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98D59" w14:textId="77777777" w:rsidR="00A847C9" w:rsidRPr="00D02B66" w:rsidRDefault="00A847C9">
      <w:pPr>
        <w:jc w:val="center"/>
        <w:rPr>
          <w:b/>
          <w:bCs/>
          <w:color w:val="4F81BD" w:themeColor="accent1"/>
          <w:sz w:val="22"/>
        </w:rPr>
      </w:pPr>
      <w:bookmarkStart w:id="0" w:name="_GoBack"/>
      <w:bookmarkEnd w:id="0"/>
      <w:r w:rsidRPr="00D02B66">
        <w:rPr>
          <w:b/>
          <w:bCs/>
          <w:color w:val="4F81BD" w:themeColor="accent1"/>
          <w:sz w:val="22"/>
        </w:rPr>
        <w:t>PROGRAM ASSURANCES FOR STATE AGENCIES OPERATING PROGRAMS</w:t>
      </w:r>
      <w:r w:rsidRPr="00D02B66">
        <w:rPr>
          <w:b/>
          <w:bCs/>
          <w:color w:val="4F81BD" w:themeColor="accent1"/>
          <w:sz w:val="22"/>
        </w:rPr>
        <w:br/>
        <w:t>UNDER TITLE I PART D, SUBPART 1</w:t>
      </w:r>
    </w:p>
    <w:p w14:paraId="6EA07B3A" w14:textId="77777777" w:rsidR="00A847C9" w:rsidRDefault="00A847C9">
      <w:pPr>
        <w:jc w:val="center"/>
        <w:rPr>
          <w:b/>
          <w:bCs/>
          <w:sz w:val="22"/>
        </w:rPr>
      </w:pPr>
    </w:p>
    <w:p w14:paraId="1DA44F7E" w14:textId="77777777" w:rsidR="00A847C9" w:rsidRPr="0005713E" w:rsidRDefault="00A847C9">
      <w:pPr>
        <w:rPr>
          <w:sz w:val="22"/>
        </w:rPr>
      </w:pPr>
      <w:r w:rsidRPr="0005713E">
        <w:rPr>
          <w:sz w:val="22"/>
        </w:rPr>
        <w:t>The State agency (</w:t>
      </w:r>
      <w:r w:rsidRPr="0005713E">
        <w:rPr>
          <w:i/>
          <w:iCs/>
          <w:sz w:val="22"/>
        </w:rPr>
        <w:t>enter name of state agency</w:t>
      </w:r>
      <w:r w:rsidRPr="0005713E">
        <w:rPr>
          <w:sz w:val="22"/>
        </w:rPr>
        <w:t xml:space="preserve">) </w:t>
      </w:r>
      <w:r w:rsidR="00B570BB" w:rsidRPr="0005713E">
        <w:rPr>
          <w:color w:val="0000FF"/>
          <w:sz w:val="22"/>
          <w:u w:val="single"/>
        </w:rPr>
        <w:fldChar w:fldCharType="begin">
          <w:ffData>
            <w:name w:val="Text21"/>
            <w:enabled/>
            <w:calcOnExit w:val="0"/>
            <w:textInput/>
          </w:ffData>
        </w:fldChar>
      </w:r>
      <w:bookmarkStart w:id="1" w:name="Text21"/>
      <w:r w:rsidRPr="0005713E">
        <w:rPr>
          <w:color w:val="0000FF"/>
          <w:sz w:val="22"/>
          <w:u w:val="single"/>
        </w:rPr>
        <w:instrText xml:space="preserve"> FORMTEXT </w:instrText>
      </w:r>
      <w:r w:rsidR="00B570BB" w:rsidRPr="0005713E">
        <w:rPr>
          <w:color w:val="0000FF"/>
          <w:sz w:val="22"/>
          <w:u w:val="single"/>
        </w:rPr>
      </w:r>
      <w:r w:rsidR="00B570BB" w:rsidRPr="0005713E">
        <w:rPr>
          <w:color w:val="0000FF"/>
          <w:sz w:val="22"/>
          <w:u w:val="single"/>
        </w:rPr>
        <w:fldChar w:fldCharType="separate"/>
      </w:r>
      <w:r w:rsidRPr="0005713E">
        <w:rPr>
          <w:noProof/>
          <w:color w:val="0000FF"/>
          <w:sz w:val="22"/>
          <w:u w:val="single"/>
        </w:rPr>
        <w:t> </w:t>
      </w:r>
      <w:r w:rsidRPr="0005713E">
        <w:rPr>
          <w:noProof/>
          <w:color w:val="0000FF"/>
          <w:sz w:val="22"/>
          <w:u w:val="single"/>
        </w:rPr>
        <w:t> </w:t>
      </w:r>
      <w:r w:rsidRPr="0005713E">
        <w:rPr>
          <w:noProof/>
          <w:color w:val="0000FF"/>
          <w:sz w:val="22"/>
          <w:u w:val="single"/>
        </w:rPr>
        <w:t> </w:t>
      </w:r>
      <w:r w:rsidRPr="0005713E">
        <w:rPr>
          <w:noProof/>
          <w:color w:val="0000FF"/>
          <w:sz w:val="22"/>
          <w:u w:val="single"/>
        </w:rPr>
        <w:t> </w:t>
      </w:r>
      <w:r w:rsidRPr="0005713E">
        <w:rPr>
          <w:noProof/>
          <w:color w:val="0000FF"/>
          <w:sz w:val="22"/>
          <w:u w:val="single"/>
        </w:rPr>
        <w:t> </w:t>
      </w:r>
      <w:r w:rsidR="00B570BB" w:rsidRPr="0005713E">
        <w:rPr>
          <w:color w:val="0000FF"/>
          <w:sz w:val="22"/>
          <w:u w:val="single"/>
        </w:rPr>
        <w:fldChar w:fldCharType="end"/>
      </w:r>
      <w:bookmarkEnd w:id="1"/>
      <w:r w:rsidRPr="0005713E">
        <w:rPr>
          <w:sz w:val="22"/>
        </w:rPr>
        <w:t xml:space="preserve"> assures that—</w:t>
      </w:r>
    </w:p>
    <w:p w14:paraId="438A4C25" w14:textId="77777777" w:rsidR="00A847C9" w:rsidRPr="0005713E" w:rsidRDefault="00A847C9">
      <w:pPr>
        <w:rPr>
          <w:sz w:val="22"/>
        </w:rPr>
      </w:pPr>
    </w:p>
    <w:p w14:paraId="2B980A33" w14:textId="332D7F80" w:rsidR="00E073EA" w:rsidRPr="0009161B" w:rsidRDefault="00973843">
      <w:pPr>
        <w:numPr>
          <w:ilvl w:val="0"/>
          <w:numId w:val="3"/>
        </w:numPr>
        <w:rPr>
          <w:sz w:val="22"/>
          <w:szCs w:val="22"/>
        </w:rPr>
      </w:pPr>
      <w:r w:rsidRPr="0009161B">
        <w:rPr>
          <w:iCs/>
          <w:sz w:val="22"/>
          <w:szCs w:val="22"/>
        </w:rPr>
        <w:t>A</w:t>
      </w:r>
      <w:r w:rsidR="00E073EA" w:rsidRPr="0009161B">
        <w:rPr>
          <w:iCs/>
          <w:sz w:val="22"/>
          <w:szCs w:val="22"/>
        </w:rPr>
        <w:t xml:space="preserve"> </w:t>
      </w:r>
      <w:r w:rsidR="0083332D" w:rsidRPr="0009161B">
        <w:rPr>
          <w:iCs/>
          <w:sz w:val="22"/>
          <w:szCs w:val="22"/>
        </w:rPr>
        <w:t>“</w:t>
      </w:r>
      <w:r w:rsidR="00E073EA" w:rsidRPr="0009161B">
        <w:rPr>
          <w:i/>
          <w:iCs/>
          <w:sz w:val="22"/>
          <w:szCs w:val="22"/>
        </w:rPr>
        <w:t>regular program of instruction</w:t>
      </w:r>
      <w:r w:rsidR="0083332D" w:rsidRPr="0009161B">
        <w:rPr>
          <w:iCs/>
          <w:sz w:val="22"/>
          <w:szCs w:val="22"/>
        </w:rPr>
        <w:t>”</w:t>
      </w:r>
      <w:r w:rsidR="00236F10" w:rsidRPr="0009161B">
        <w:rPr>
          <w:rStyle w:val="FootnoteReference"/>
          <w:iCs/>
          <w:sz w:val="22"/>
          <w:szCs w:val="22"/>
        </w:rPr>
        <w:footnoteReference w:id="1"/>
      </w:r>
      <w:r w:rsidR="00E073EA" w:rsidRPr="0009161B">
        <w:rPr>
          <w:iCs/>
          <w:sz w:val="22"/>
          <w:szCs w:val="22"/>
        </w:rPr>
        <w:t xml:space="preserve"> </w:t>
      </w:r>
      <w:r w:rsidRPr="0009161B">
        <w:rPr>
          <w:iCs/>
          <w:sz w:val="22"/>
          <w:szCs w:val="22"/>
        </w:rPr>
        <w:t>of 20 or 15 hours</w:t>
      </w:r>
      <w:r w:rsidRPr="0009161B">
        <w:rPr>
          <w:rStyle w:val="FootnoteReference"/>
          <w:iCs/>
          <w:sz w:val="22"/>
          <w:szCs w:val="22"/>
        </w:rPr>
        <w:footnoteReference w:id="2"/>
      </w:r>
      <w:r w:rsidRPr="0009161B">
        <w:rPr>
          <w:iCs/>
          <w:sz w:val="22"/>
          <w:szCs w:val="22"/>
        </w:rPr>
        <w:t xml:space="preserve"> is available to children</w:t>
      </w:r>
      <w:r w:rsidR="00261ACB" w:rsidRPr="0009161B">
        <w:rPr>
          <w:iCs/>
          <w:sz w:val="22"/>
          <w:szCs w:val="22"/>
        </w:rPr>
        <w:t>/</w:t>
      </w:r>
      <w:r w:rsidRPr="0009161B">
        <w:rPr>
          <w:iCs/>
          <w:sz w:val="22"/>
          <w:szCs w:val="22"/>
        </w:rPr>
        <w:t xml:space="preserve">youth </w:t>
      </w:r>
      <w:r w:rsidR="00C65601">
        <w:rPr>
          <w:iCs/>
          <w:sz w:val="22"/>
          <w:szCs w:val="22"/>
        </w:rPr>
        <w:t>that</w:t>
      </w:r>
      <w:r w:rsidRPr="0009161B">
        <w:rPr>
          <w:iCs/>
          <w:sz w:val="22"/>
          <w:szCs w:val="22"/>
        </w:rPr>
        <w:t xml:space="preserve"> </w:t>
      </w:r>
      <w:r w:rsidR="00E073EA" w:rsidRPr="0009161B">
        <w:rPr>
          <w:iCs/>
          <w:sz w:val="22"/>
          <w:szCs w:val="22"/>
        </w:rPr>
        <w:t xml:space="preserve">is </w:t>
      </w:r>
      <w:r w:rsidRPr="0009161B">
        <w:rPr>
          <w:iCs/>
          <w:sz w:val="22"/>
          <w:szCs w:val="22"/>
        </w:rPr>
        <w:t xml:space="preserve">not supported with Title I funds or other </w:t>
      </w:r>
      <w:r w:rsidR="0083332D" w:rsidRPr="0009161B">
        <w:rPr>
          <w:iCs/>
          <w:sz w:val="22"/>
          <w:szCs w:val="22"/>
        </w:rPr>
        <w:t>f</w:t>
      </w:r>
      <w:r w:rsidR="00E073EA" w:rsidRPr="0009161B">
        <w:rPr>
          <w:iCs/>
          <w:sz w:val="22"/>
          <w:szCs w:val="22"/>
        </w:rPr>
        <w:t>ederal funds.</w:t>
      </w:r>
      <w:r w:rsidR="00636E8E" w:rsidRPr="0009161B">
        <w:rPr>
          <w:iCs/>
          <w:sz w:val="22"/>
          <w:szCs w:val="22"/>
        </w:rPr>
        <w:t xml:space="preserve"> </w:t>
      </w:r>
    </w:p>
    <w:p w14:paraId="02CC0971" w14:textId="77777777" w:rsidR="00973843" w:rsidRPr="0009161B" w:rsidRDefault="00973843" w:rsidP="00973843">
      <w:pPr>
        <w:ind w:left="360"/>
        <w:rPr>
          <w:sz w:val="22"/>
          <w:szCs w:val="22"/>
        </w:rPr>
      </w:pPr>
    </w:p>
    <w:p w14:paraId="6892EF64" w14:textId="77777777" w:rsidR="00E610B7" w:rsidRPr="008D31B1" w:rsidRDefault="00973843">
      <w:pPr>
        <w:numPr>
          <w:ilvl w:val="0"/>
          <w:numId w:val="3"/>
        </w:numPr>
        <w:rPr>
          <w:sz w:val="22"/>
          <w:szCs w:val="22"/>
        </w:rPr>
      </w:pPr>
      <w:r w:rsidRPr="008D31B1">
        <w:rPr>
          <w:iCs/>
          <w:sz w:val="22"/>
          <w:szCs w:val="22"/>
        </w:rPr>
        <w:t xml:space="preserve">The Title I count </w:t>
      </w:r>
      <w:r w:rsidR="002907FB" w:rsidRPr="008D31B1">
        <w:rPr>
          <w:iCs/>
          <w:sz w:val="22"/>
          <w:szCs w:val="22"/>
        </w:rPr>
        <w:t xml:space="preserve">that will be submitted this December is a count of </w:t>
      </w:r>
      <w:r w:rsidRPr="008D31B1">
        <w:rPr>
          <w:iCs/>
          <w:sz w:val="22"/>
          <w:szCs w:val="22"/>
        </w:rPr>
        <w:t xml:space="preserve">the number of </w:t>
      </w:r>
      <w:r w:rsidR="00526F79" w:rsidRPr="008D31B1">
        <w:rPr>
          <w:iCs/>
          <w:sz w:val="22"/>
          <w:szCs w:val="22"/>
        </w:rPr>
        <w:t>children/youth</w:t>
      </w:r>
      <w:r w:rsidRPr="008D31B1">
        <w:rPr>
          <w:iCs/>
          <w:sz w:val="22"/>
          <w:szCs w:val="22"/>
        </w:rPr>
        <w:t xml:space="preserve"> </w:t>
      </w:r>
      <w:r w:rsidR="007D0C15" w:rsidRPr="008D31B1">
        <w:rPr>
          <w:iCs/>
          <w:sz w:val="22"/>
          <w:szCs w:val="22"/>
        </w:rPr>
        <w:t xml:space="preserve">who </w:t>
      </w:r>
      <w:r w:rsidR="007E2906" w:rsidRPr="008D31B1">
        <w:rPr>
          <w:iCs/>
          <w:sz w:val="22"/>
          <w:szCs w:val="22"/>
        </w:rPr>
        <w:t>were</w:t>
      </w:r>
      <w:r w:rsidR="007D0C15" w:rsidRPr="008D31B1">
        <w:rPr>
          <w:iCs/>
          <w:sz w:val="22"/>
          <w:szCs w:val="22"/>
        </w:rPr>
        <w:t xml:space="preserve">: </w:t>
      </w:r>
      <w:r w:rsidRPr="008D31B1">
        <w:rPr>
          <w:iCs/>
          <w:sz w:val="22"/>
          <w:szCs w:val="22"/>
        </w:rPr>
        <w:t>under the age of 21</w:t>
      </w:r>
      <w:r w:rsidR="007D0C15" w:rsidRPr="008D31B1">
        <w:rPr>
          <w:iCs/>
          <w:sz w:val="22"/>
          <w:szCs w:val="22"/>
        </w:rPr>
        <w:t>,</w:t>
      </w:r>
      <w:r w:rsidRPr="008D31B1">
        <w:rPr>
          <w:iCs/>
          <w:sz w:val="22"/>
          <w:szCs w:val="22"/>
        </w:rPr>
        <w:t xml:space="preserve"> </w:t>
      </w:r>
      <w:r w:rsidR="00E610B7" w:rsidRPr="008D31B1">
        <w:rPr>
          <w:iCs/>
          <w:sz w:val="22"/>
          <w:szCs w:val="22"/>
        </w:rPr>
        <w:t>lack</w:t>
      </w:r>
      <w:r w:rsidR="007E2906" w:rsidRPr="008D31B1">
        <w:rPr>
          <w:iCs/>
          <w:sz w:val="22"/>
          <w:szCs w:val="22"/>
        </w:rPr>
        <w:t>ed</w:t>
      </w:r>
      <w:r w:rsidR="00E610B7" w:rsidRPr="008D31B1">
        <w:rPr>
          <w:iCs/>
          <w:sz w:val="22"/>
          <w:szCs w:val="22"/>
        </w:rPr>
        <w:t xml:space="preserve"> a high school diploma or equivalent</w:t>
      </w:r>
      <w:r w:rsidR="007D0C15" w:rsidRPr="008D31B1">
        <w:rPr>
          <w:iCs/>
          <w:sz w:val="22"/>
          <w:szCs w:val="22"/>
        </w:rPr>
        <w:t>,</w:t>
      </w:r>
      <w:r w:rsidR="00057356" w:rsidRPr="008D31B1">
        <w:rPr>
          <w:iCs/>
          <w:sz w:val="22"/>
          <w:szCs w:val="22"/>
        </w:rPr>
        <w:t xml:space="preserve"> and </w:t>
      </w:r>
      <w:r w:rsidR="007E2906" w:rsidRPr="008D31B1">
        <w:rPr>
          <w:iCs/>
          <w:sz w:val="22"/>
          <w:szCs w:val="22"/>
        </w:rPr>
        <w:t>were</w:t>
      </w:r>
      <w:r w:rsidR="002907FB" w:rsidRPr="008D31B1">
        <w:rPr>
          <w:iCs/>
          <w:sz w:val="22"/>
          <w:szCs w:val="22"/>
        </w:rPr>
        <w:t xml:space="preserve"> </w:t>
      </w:r>
      <w:r w:rsidR="00057356" w:rsidRPr="008D31B1">
        <w:rPr>
          <w:iCs/>
          <w:sz w:val="22"/>
          <w:szCs w:val="22"/>
        </w:rPr>
        <w:t>eligible for the</w:t>
      </w:r>
      <w:r w:rsidR="007D0C15" w:rsidRPr="008D31B1">
        <w:rPr>
          <w:iCs/>
          <w:sz w:val="22"/>
          <w:szCs w:val="22"/>
        </w:rPr>
        <w:t xml:space="preserve"> </w:t>
      </w:r>
      <w:r w:rsidR="007E2906" w:rsidRPr="008D31B1">
        <w:rPr>
          <w:iCs/>
          <w:sz w:val="22"/>
          <w:szCs w:val="22"/>
        </w:rPr>
        <w:t xml:space="preserve">minimum required hours of the </w:t>
      </w:r>
      <w:r w:rsidR="00057356" w:rsidRPr="008D31B1">
        <w:rPr>
          <w:i/>
          <w:iCs/>
          <w:sz w:val="22"/>
          <w:szCs w:val="22"/>
        </w:rPr>
        <w:t>regular program of instruction</w:t>
      </w:r>
      <w:r w:rsidR="007D0C15" w:rsidRPr="008D31B1">
        <w:rPr>
          <w:iCs/>
          <w:sz w:val="22"/>
          <w:szCs w:val="22"/>
        </w:rPr>
        <w:t>.</w:t>
      </w:r>
    </w:p>
    <w:p w14:paraId="67F6CA23" w14:textId="77777777" w:rsidR="00E610B7" w:rsidRPr="008D31B1" w:rsidRDefault="00E610B7" w:rsidP="00E610B7">
      <w:pPr>
        <w:pStyle w:val="ListParagraph"/>
        <w:rPr>
          <w:iCs/>
          <w:sz w:val="22"/>
          <w:szCs w:val="22"/>
        </w:rPr>
      </w:pPr>
    </w:p>
    <w:p w14:paraId="01B58666" w14:textId="77777777" w:rsidR="00973843" w:rsidRPr="008D31B1" w:rsidRDefault="00E610B7">
      <w:pPr>
        <w:numPr>
          <w:ilvl w:val="0"/>
          <w:numId w:val="3"/>
        </w:numPr>
        <w:rPr>
          <w:sz w:val="22"/>
          <w:szCs w:val="22"/>
        </w:rPr>
      </w:pPr>
      <w:r w:rsidRPr="008D31B1">
        <w:rPr>
          <w:iCs/>
          <w:sz w:val="22"/>
          <w:szCs w:val="22"/>
        </w:rPr>
        <w:t>The Title I pro</w:t>
      </w:r>
      <w:r w:rsidR="007D0C15" w:rsidRPr="008D31B1">
        <w:rPr>
          <w:iCs/>
          <w:sz w:val="22"/>
          <w:szCs w:val="22"/>
        </w:rPr>
        <w:t xml:space="preserve">gram </w:t>
      </w:r>
      <w:r w:rsidRPr="008D31B1">
        <w:rPr>
          <w:iCs/>
          <w:sz w:val="22"/>
          <w:szCs w:val="22"/>
          <w:u w:val="single"/>
        </w:rPr>
        <w:t>supplement</w:t>
      </w:r>
      <w:r w:rsidR="00057356" w:rsidRPr="008D31B1">
        <w:rPr>
          <w:iCs/>
          <w:sz w:val="22"/>
          <w:szCs w:val="22"/>
          <w:u w:val="single"/>
        </w:rPr>
        <w:t>s</w:t>
      </w:r>
      <w:r w:rsidRPr="008D31B1">
        <w:rPr>
          <w:iCs/>
          <w:sz w:val="22"/>
          <w:szCs w:val="22"/>
        </w:rPr>
        <w:t xml:space="preserve"> the </w:t>
      </w:r>
      <w:r w:rsidRPr="008D31B1">
        <w:rPr>
          <w:i/>
          <w:iCs/>
          <w:sz w:val="22"/>
          <w:szCs w:val="22"/>
        </w:rPr>
        <w:t>regular program of instruction</w:t>
      </w:r>
      <w:r w:rsidR="007D0C15" w:rsidRPr="008D31B1">
        <w:rPr>
          <w:iCs/>
          <w:sz w:val="22"/>
          <w:szCs w:val="22"/>
        </w:rPr>
        <w:t xml:space="preserve">. </w:t>
      </w:r>
      <w:r w:rsidRPr="008D31B1">
        <w:rPr>
          <w:iCs/>
          <w:sz w:val="22"/>
          <w:szCs w:val="22"/>
        </w:rPr>
        <w:t xml:space="preserve">     </w:t>
      </w:r>
      <w:r w:rsidR="00973843" w:rsidRPr="008D31B1">
        <w:rPr>
          <w:iCs/>
          <w:sz w:val="22"/>
          <w:szCs w:val="22"/>
        </w:rPr>
        <w:t xml:space="preserve">    </w:t>
      </w:r>
    </w:p>
    <w:p w14:paraId="2BF196D3" w14:textId="77777777" w:rsidR="00E073EA" w:rsidRPr="0005713E" w:rsidRDefault="00E073EA" w:rsidP="00E073EA">
      <w:pPr>
        <w:ind w:left="360"/>
        <w:rPr>
          <w:sz w:val="22"/>
        </w:rPr>
      </w:pPr>
    </w:p>
    <w:p w14:paraId="6E33F717" w14:textId="77777777" w:rsidR="00A847C9" w:rsidRPr="0005713E" w:rsidRDefault="00A847C9">
      <w:pPr>
        <w:numPr>
          <w:ilvl w:val="0"/>
          <w:numId w:val="3"/>
        </w:numPr>
        <w:rPr>
          <w:sz w:val="22"/>
        </w:rPr>
      </w:pPr>
      <w:r w:rsidRPr="0005713E">
        <w:rPr>
          <w:sz w:val="22"/>
        </w:rPr>
        <w:t>In making services available to children and youth in correctional institutions, priority will be given to children</w:t>
      </w:r>
      <w:r w:rsidR="00261ACB" w:rsidRPr="0005713E">
        <w:rPr>
          <w:sz w:val="22"/>
        </w:rPr>
        <w:t>/</w:t>
      </w:r>
      <w:r w:rsidRPr="0005713E">
        <w:rPr>
          <w:sz w:val="22"/>
        </w:rPr>
        <w:t xml:space="preserve">youth who are likely to </w:t>
      </w:r>
      <w:r w:rsidR="00195D85" w:rsidRPr="0005713E">
        <w:rPr>
          <w:sz w:val="22"/>
        </w:rPr>
        <w:t xml:space="preserve">leave the institution </w:t>
      </w:r>
      <w:r w:rsidRPr="0005713E">
        <w:rPr>
          <w:sz w:val="22"/>
        </w:rPr>
        <w:t>within a 2-year period.</w:t>
      </w:r>
    </w:p>
    <w:p w14:paraId="5A9B276A" w14:textId="77777777" w:rsidR="00A847C9" w:rsidRPr="0005713E" w:rsidRDefault="00A847C9">
      <w:pPr>
        <w:rPr>
          <w:sz w:val="22"/>
        </w:rPr>
      </w:pPr>
    </w:p>
    <w:p w14:paraId="0D43E34E" w14:textId="77777777" w:rsidR="00A847C9" w:rsidRPr="008D31B1" w:rsidRDefault="00F03FC4" w:rsidP="00DC0034">
      <w:pPr>
        <w:numPr>
          <w:ilvl w:val="0"/>
          <w:numId w:val="3"/>
        </w:numPr>
        <w:rPr>
          <w:sz w:val="22"/>
        </w:rPr>
      </w:pPr>
      <w:r w:rsidRPr="008D31B1">
        <w:rPr>
          <w:sz w:val="22"/>
        </w:rPr>
        <w:t>E</w:t>
      </w:r>
      <w:r w:rsidR="0004051D" w:rsidRPr="008D31B1">
        <w:rPr>
          <w:sz w:val="22"/>
        </w:rPr>
        <w:t xml:space="preserve">ducational administrators and counselors will work with eligible children/youth who intend to return to the local school upon release, to support their successful re-entry to the local school once their term of the incarceration is completed. </w:t>
      </w:r>
      <w:r w:rsidR="008060F4" w:rsidRPr="008D31B1">
        <w:rPr>
          <w:sz w:val="22"/>
        </w:rPr>
        <w:t xml:space="preserve">For eligible children/youth </w:t>
      </w:r>
      <w:r w:rsidR="00A847C9" w:rsidRPr="008D31B1">
        <w:rPr>
          <w:sz w:val="22"/>
        </w:rPr>
        <w:t xml:space="preserve">not returning to </w:t>
      </w:r>
      <w:r w:rsidRPr="008D31B1">
        <w:rPr>
          <w:sz w:val="22"/>
        </w:rPr>
        <w:t xml:space="preserve">the </w:t>
      </w:r>
      <w:r w:rsidR="0004051D" w:rsidRPr="008D31B1">
        <w:rPr>
          <w:sz w:val="22"/>
        </w:rPr>
        <w:t xml:space="preserve">local </w:t>
      </w:r>
      <w:r w:rsidR="00A847C9" w:rsidRPr="008D31B1">
        <w:rPr>
          <w:sz w:val="22"/>
        </w:rPr>
        <w:t>school</w:t>
      </w:r>
      <w:r w:rsidRPr="008D31B1">
        <w:rPr>
          <w:sz w:val="22"/>
        </w:rPr>
        <w:t xml:space="preserve">, </w:t>
      </w:r>
      <w:r w:rsidR="0004051D" w:rsidRPr="008D31B1">
        <w:rPr>
          <w:sz w:val="22"/>
        </w:rPr>
        <w:t xml:space="preserve">administrators and counselors will </w:t>
      </w:r>
      <w:r w:rsidRPr="008D31B1">
        <w:rPr>
          <w:sz w:val="22"/>
        </w:rPr>
        <w:t xml:space="preserve">work </w:t>
      </w:r>
      <w:r w:rsidR="001B2642" w:rsidRPr="008D31B1">
        <w:rPr>
          <w:sz w:val="22"/>
        </w:rPr>
        <w:t xml:space="preserve">them </w:t>
      </w:r>
      <w:r w:rsidRPr="008D31B1">
        <w:rPr>
          <w:sz w:val="22"/>
        </w:rPr>
        <w:t xml:space="preserve">to </w:t>
      </w:r>
      <w:r w:rsidR="0004051D" w:rsidRPr="008D31B1">
        <w:rPr>
          <w:sz w:val="22"/>
        </w:rPr>
        <w:t>achieve</w:t>
      </w:r>
      <w:r w:rsidR="008060F4" w:rsidRPr="008D31B1">
        <w:rPr>
          <w:sz w:val="22"/>
        </w:rPr>
        <w:t xml:space="preserve"> their </w:t>
      </w:r>
      <w:r w:rsidR="0004051D" w:rsidRPr="008D31B1">
        <w:rPr>
          <w:sz w:val="22"/>
        </w:rPr>
        <w:t xml:space="preserve">secondary school diploma (or its recognized equivalent) and provide </w:t>
      </w:r>
      <w:r w:rsidR="008060F4" w:rsidRPr="008D31B1">
        <w:rPr>
          <w:sz w:val="22"/>
        </w:rPr>
        <w:t xml:space="preserve">them </w:t>
      </w:r>
      <w:r w:rsidR="0004051D" w:rsidRPr="008D31B1">
        <w:rPr>
          <w:sz w:val="22"/>
        </w:rPr>
        <w:t xml:space="preserve">with the knowledge and skills necessary to </w:t>
      </w:r>
      <w:r w:rsidR="008060F4" w:rsidRPr="008D31B1">
        <w:rPr>
          <w:sz w:val="22"/>
        </w:rPr>
        <w:t xml:space="preserve">succeed in </w:t>
      </w:r>
      <w:r w:rsidR="001B2642" w:rsidRPr="008D31B1">
        <w:rPr>
          <w:sz w:val="22"/>
        </w:rPr>
        <w:t xml:space="preserve">postsecondary </w:t>
      </w:r>
      <w:r w:rsidR="0004051D" w:rsidRPr="008D31B1">
        <w:rPr>
          <w:sz w:val="22"/>
        </w:rPr>
        <w:t>education</w:t>
      </w:r>
      <w:r w:rsidR="0005713E" w:rsidRPr="008D31B1">
        <w:rPr>
          <w:sz w:val="22"/>
        </w:rPr>
        <w:t>/</w:t>
      </w:r>
      <w:r w:rsidR="008060F4" w:rsidRPr="008D31B1">
        <w:rPr>
          <w:sz w:val="22"/>
        </w:rPr>
        <w:t>training</w:t>
      </w:r>
      <w:r w:rsidR="0004051D" w:rsidRPr="008D31B1">
        <w:rPr>
          <w:sz w:val="22"/>
        </w:rPr>
        <w:t xml:space="preserve"> </w:t>
      </w:r>
      <w:r w:rsidR="0005713E" w:rsidRPr="008D31B1">
        <w:rPr>
          <w:sz w:val="22"/>
        </w:rPr>
        <w:t>or employment po</w:t>
      </w:r>
      <w:r w:rsidR="0004051D" w:rsidRPr="008D31B1">
        <w:rPr>
          <w:sz w:val="22"/>
        </w:rPr>
        <w:t>st-release</w:t>
      </w:r>
      <w:r w:rsidR="008060F4" w:rsidRPr="008D31B1">
        <w:rPr>
          <w:sz w:val="22"/>
        </w:rPr>
        <w:t xml:space="preserve">. </w:t>
      </w:r>
      <w:r w:rsidRPr="008D31B1">
        <w:rPr>
          <w:rStyle w:val="FootnoteReference"/>
          <w:sz w:val="22"/>
        </w:rPr>
        <w:footnoteReference w:id="3"/>
      </w:r>
    </w:p>
    <w:p w14:paraId="0073D9FE" w14:textId="77777777" w:rsidR="00A847C9" w:rsidRPr="0005713E" w:rsidRDefault="00A847C9">
      <w:pPr>
        <w:rPr>
          <w:sz w:val="22"/>
        </w:rPr>
      </w:pPr>
    </w:p>
    <w:p w14:paraId="777E90A7" w14:textId="77777777" w:rsidR="00B42C55" w:rsidRPr="0005713E" w:rsidRDefault="00D0391B" w:rsidP="00E22A8C">
      <w:pPr>
        <w:numPr>
          <w:ilvl w:val="0"/>
          <w:numId w:val="3"/>
        </w:numPr>
        <w:rPr>
          <w:sz w:val="22"/>
        </w:rPr>
      </w:pPr>
      <w:r w:rsidRPr="0005713E">
        <w:rPr>
          <w:sz w:val="22"/>
        </w:rPr>
        <w:t xml:space="preserve">Teachers and counselors </w:t>
      </w:r>
      <w:r w:rsidR="00A847C9" w:rsidRPr="0005713E">
        <w:rPr>
          <w:sz w:val="22"/>
        </w:rPr>
        <w:t>will work with parents</w:t>
      </w:r>
      <w:r w:rsidR="009C620A" w:rsidRPr="0005713E">
        <w:rPr>
          <w:sz w:val="22"/>
        </w:rPr>
        <w:t>, family members, and/or caregivers</w:t>
      </w:r>
      <w:r w:rsidR="00A847C9" w:rsidRPr="0005713E">
        <w:rPr>
          <w:sz w:val="22"/>
        </w:rPr>
        <w:t xml:space="preserve"> to secure </w:t>
      </w:r>
      <w:r w:rsidR="00195D85" w:rsidRPr="0005713E">
        <w:rPr>
          <w:sz w:val="22"/>
        </w:rPr>
        <w:t xml:space="preserve">their </w:t>
      </w:r>
      <w:r w:rsidR="00A847C9" w:rsidRPr="0005713E">
        <w:rPr>
          <w:sz w:val="22"/>
        </w:rPr>
        <w:t>assistance in improving the educational achievement of children</w:t>
      </w:r>
      <w:r w:rsidR="00261ACB" w:rsidRPr="0005713E">
        <w:rPr>
          <w:sz w:val="22"/>
        </w:rPr>
        <w:t>/</w:t>
      </w:r>
      <w:r w:rsidR="00B42C55" w:rsidRPr="0005713E">
        <w:rPr>
          <w:sz w:val="22"/>
        </w:rPr>
        <w:t>youth in their care</w:t>
      </w:r>
      <w:r w:rsidR="00A847C9" w:rsidRPr="0005713E">
        <w:rPr>
          <w:sz w:val="22"/>
        </w:rPr>
        <w:t xml:space="preserve"> and preventing their further involvement in delinquent activities.</w:t>
      </w:r>
    </w:p>
    <w:p w14:paraId="4D805D64" w14:textId="77777777" w:rsidR="00B42C55" w:rsidRPr="0005713E" w:rsidRDefault="00B42C55" w:rsidP="00B42C55">
      <w:pPr>
        <w:ind w:left="360"/>
        <w:rPr>
          <w:sz w:val="22"/>
        </w:rPr>
      </w:pPr>
    </w:p>
    <w:p w14:paraId="508B9AF8" w14:textId="77777777" w:rsidR="00A847C9" w:rsidRPr="0005713E" w:rsidRDefault="0004051D" w:rsidP="00E22A8C">
      <w:pPr>
        <w:numPr>
          <w:ilvl w:val="0"/>
          <w:numId w:val="3"/>
        </w:numPr>
        <w:rPr>
          <w:sz w:val="22"/>
        </w:rPr>
      </w:pPr>
      <w:r w:rsidRPr="0005713E">
        <w:rPr>
          <w:sz w:val="22"/>
        </w:rPr>
        <w:t xml:space="preserve">If a child/youth is identified, during incarceration, as needing special education services and the student </w:t>
      </w:r>
      <w:bookmarkStart w:id="3" w:name="_Hlk13750369"/>
      <w:r w:rsidR="008C430F" w:rsidRPr="0005713E">
        <w:rPr>
          <w:sz w:val="22"/>
        </w:rPr>
        <w:t>intends to return to the local school</w:t>
      </w:r>
      <w:r w:rsidRPr="0005713E">
        <w:rPr>
          <w:sz w:val="22"/>
        </w:rPr>
        <w:t xml:space="preserve"> upon release</w:t>
      </w:r>
      <w:r w:rsidR="008C430F" w:rsidRPr="0005713E">
        <w:rPr>
          <w:sz w:val="22"/>
        </w:rPr>
        <w:t xml:space="preserve">, </w:t>
      </w:r>
      <w:bookmarkEnd w:id="3"/>
      <w:r w:rsidR="008C430F" w:rsidRPr="0005713E">
        <w:rPr>
          <w:sz w:val="22"/>
        </w:rPr>
        <w:t>e</w:t>
      </w:r>
      <w:r w:rsidR="00D0391B" w:rsidRPr="0005713E">
        <w:rPr>
          <w:sz w:val="22"/>
        </w:rPr>
        <w:t>ducational administrators and</w:t>
      </w:r>
      <w:r w:rsidR="00EB5185" w:rsidRPr="0005713E">
        <w:rPr>
          <w:sz w:val="22"/>
        </w:rPr>
        <w:t>/or</w:t>
      </w:r>
      <w:r w:rsidR="00D0391B" w:rsidRPr="0005713E">
        <w:rPr>
          <w:sz w:val="22"/>
        </w:rPr>
        <w:t xml:space="preserve"> counselors </w:t>
      </w:r>
      <w:r w:rsidR="00A847C9" w:rsidRPr="0005713E">
        <w:rPr>
          <w:sz w:val="22"/>
        </w:rPr>
        <w:t xml:space="preserve">will notify </w:t>
      </w:r>
      <w:r w:rsidR="008C430F" w:rsidRPr="0005713E">
        <w:rPr>
          <w:sz w:val="22"/>
        </w:rPr>
        <w:t xml:space="preserve">the </w:t>
      </w:r>
      <w:r w:rsidR="00A847C9" w:rsidRPr="0005713E">
        <w:rPr>
          <w:sz w:val="22"/>
        </w:rPr>
        <w:t xml:space="preserve">local school </w:t>
      </w:r>
      <w:r w:rsidRPr="0005713E">
        <w:rPr>
          <w:sz w:val="22"/>
        </w:rPr>
        <w:t xml:space="preserve">of the student’s need for services. </w:t>
      </w:r>
    </w:p>
    <w:p w14:paraId="16C50D8A" w14:textId="77777777" w:rsidR="00A847C9" w:rsidRPr="0005713E" w:rsidRDefault="00A847C9">
      <w:pPr>
        <w:rPr>
          <w:sz w:val="22"/>
        </w:rPr>
      </w:pPr>
    </w:p>
    <w:p w14:paraId="20A51AC3" w14:textId="77777777" w:rsidR="007D0C15" w:rsidRPr="0005713E" w:rsidRDefault="00D0391B" w:rsidP="005457B1">
      <w:pPr>
        <w:numPr>
          <w:ilvl w:val="0"/>
          <w:numId w:val="3"/>
        </w:numPr>
        <w:rPr>
          <w:sz w:val="22"/>
        </w:rPr>
      </w:pPr>
      <w:r w:rsidRPr="0005713E">
        <w:rPr>
          <w:sz w:val="22"/>
        </w:rPr>
        <w:t xml:space="preserve">Teachers and other qualified staff </w:t>
      </w:r>
      <w:r w:rsidR="00A847C9" w:rsidRPr="0005713E">
        <w:rPr>
          <w:sz w:val="22"/>
        </w:rPr>
        <w:t>will work with children</w:t>
      </w:r>
      <w:r w:rsidR="00261ACB" w:rsidRPr="0005713E">
        <w:rPr>
          <w:sz w:val="22"/>
        </w:rPr>
        <w:t>/</w:t>
      </w:r>
      <w:r w:rsidR="00A847C9" w:rsidRPr="0005713E">
        <w:rPr>
          <w:sz w:val="22"/>
        </w:rPr>
        <w:t>youth with disabilities in order to meet an existing individualized education program.</w:t>
      </w:r>
    </w:p>
    <w:p w14:paraId="79006415" w14:textId="77777777" w:rsidR="007D0C15" w:rsidRPr="0005713E" w:rsidRDefault="007D0C15" w:rsidP="007D0C15">
      <w:pPr>
        <w:pStyle w:val="ListParagraph"/>
        <w:rPr>
          <w:sz w:val="22"/>
        </w:rPr>
      </w:pPr>
    </w:p>
    <w:p w14:paraId="1F0C7124" w14:textId="77777777" w:rsidR="00A847C9" w:rsidRPr="0005713E" w:rsidRDefault="00A847C9">
      <w:pPr>
        <w:numPr>
          <w:ilvl w:val="0"/>
          <w:numId w:val="3"/>
        </w:numPr>
        <w:rPr>
          <w:sz w:val="22"/>
        </w:rPr>
      </w:pPr>
      <w:r w:rsidRPr="0005713E">
        <w:rPr>
          <w:sz w:val="22"/>
        </w:rPr>
        <w:t>Teachers and other qualified staff are trained to work with children</w:t>
      </w:r>
      <w:r w:rsidR="00261ACB" w:rsidRPr="0005713E">
        <w:rPr>
          <w:sz w:val="22"/>
        </w:rPr>
        <w:t>/</w:t>
      </w:r>
      <w:r w:rsidRPr="0005713E">
        <w:rPr>
          <w:sz w:val="22"/>
        </w:rPr>
        <w:t>youth with disabilities and other students with special needs taking into consideration the unique needs of such student</w:t>
      </w:r>
      <w:r w:rsidR="003F6602" w:rsidRPr="0005713E">
        <w:rPr>
          <w:sz w:val="22"/>
        </w:rPr>
        <w:t>s</w:t>
      </w:r>
      <w:r w:rsidRPr="0005713E">
        <w:rPr>
          <w:sz w:val="22"/>
        </w:rPr>
        <w:t>.</w:t>
      </w:r>
    </w:p>
    <w:p w14:paraId="3B5D4121" w14:textId="77777777" w:rsidR="00A847C9" w:rsidRPr="0005713E" w:rsidRDefault="00A847C9">
      <w:pPr>
        <w:rPr>
          <w:sz w:val="22"/>
        </w:rPr>
      </w:pPr>
    </w:p>
    <w:p w14:paraId="03985AAB" w14:textId="77777777" w:rsidR="00A847C9" w:rsidRPr="0005713E" w:rsidRDefault="00A847C9">
      <w:pPr>
        <w:numPr>
          <w:ilvl w:val="0"/>
          <w:numId w:val="3"/>
        </w:numPr>
        <w:rPr>
          <w:sz w:val="22"/>
        </w:rPr>
      </w:pPr>
      <w:r w:rsidRPr="0005713E">
        <w:rPr>
          <w:sz w:val="22"/>
        </w:rPr>
        <w:t>The program will be coordinated with any programs operated under the Juvenile Justice and Delinquency Prevention Act of 1974 (42 U.S. C. 5601 et seq.) or other comparable programs, if applicable.</w:t>
      </w:r>
    </w:p>
    <w:p w14:paraId="06DB1722" w14:textId="77777777" w:rsidR="00A847C9" w:rsidRPr="0005713E" w:rsidRDefault="00A847C9">
      <w:pPr>
        <w:rPr>
          <w:sz w:val="22"/>
        </w:rPr>
      </w:pPr>
    </w:p>
    <w:p w14:paraId="1E1331FE" w14:textId="77777777" w:rsidR="00A847C9" w:rsidRPr="0005713E" w:rsidRDefault="006C3EAF" w:rsidP="00ED22E0">
      <w:pPr>
        <w:numPr>
          <w:ilvl w:val="0"/>
          <w:numId w:val="3"/>
        </w:numPr>
        <w:rPr>
          <w:i/>
          <w:iCs/>
          <w:sz w:val="22"/>
        </w:rPr>
      </w:pPr>
      <w:r w:rsidRPr="0005713E">
        <w:rPr>
          <w:b/>
          <w:iCs/>
          <w:color w:val="FF0000"/>
          <w:sz w:val="22"/>
        </w:rPr>
        <w:t>(DYS only)</w:t>
      </w:r>
      <w:r w:rsidRPr="0005713E">
        <w:rPr>
          <w:iCs/>
          <w:color w:val="FF0000"/>
          <w:sz w:val="22"/>
        </w:rPr>
        <w:t xml:space="preserve"> </w:t>
      </w:r>
      <w:r w:rsidR="00A847C9" w:rsidRPr="0005713E">
        <w:rPr>
          <w:iCs/>
          <w:sz w:val="22"/>
        </w:rPr>
        <w:t xml:space="preserve">If </w:t>
      </w:r>
      <w:r w:rsidR="00476354" w:rsidRPr="0005713E">
        <w:rPr>
          <w:iCs/>
          <w:sz w:val="22"/>
        </w:rPr>
        <w:t xml:space="preserve">proposing an </w:t>
      </w:r>
      <w:r w:rsidR="00D25567" w:rsidRPr="0005713E">
        <w:rPr>
          <w:i/>
          <w:iCs/>
          <w:sz w:val="22"/>
        </w:rPr>
        <w:t>i</w:t>
      </w:r>
      <w:r w:rsidR="00A847C9" w:rsidRPr="0005713E">
        <w:rPr>
          <w:i/>
          <w:iCs/>
          <w:sz w:val="22"/>
        </w:rPr>
        <w:t xml:space="preserve">nstitution-wide </w:t>
      </w:r>
      <w:r w:rsidR="00D25567" w:rsidRPr="0005713E">
        <w:rPr>
          <w:i/>
          <w:iCs/>
          <w:sz w:val="22"/>
        </w:rPr>
        <w:t>p</w:t>
      </w:r>
      <w:r w:rsidR="00A847C9" w:rsidRPr="0005713E">
        <w:rPr>
          <w:i/>
          <w:iCs/>
          <w:sz w:val="22"/>
        </w:rPr>
        <w:t>roject</w:t>
      </w:r>
      <w:r w:rsidR="00A847C9" w:rsidRPr="0005713E">
        <w:rPr>
          <w:sz w:val="22"/>
        </w:rPr>
        <w:t xml:space="preserve">, </w:t>
      </w:r>
      <w:r w:rsidR="00476354" w:rsidRPr="0005713E">
        <w:rPr>
          <w:sz w:val="22"/>
        </w:rPr>
        <w:t>the agency</w:t>
      </w:r>
      <w:r w:rsidR="00A847C9" w:rsidRPr="0005713E">
        <w:rPr>
          <w:sz w:val="22"/>
        </w:rPr>
        <w:t xml:space="preserve"> </w:t>
      </w:r>
      <w:r w:rsidR="00D25567" w:rsidRPr="0005713E">
        <w:rPr>
          <w:sz w:val="22"/>
        </w:rPr>
        <w:t>will</w:t>
      </w:r>
      <w:r w:rsidR="00A847C9" w:rsidRPr="0005713E">
        <w:rPr>
          <w:sz w:val="22"/>
        </w:rPr>
        <w:t xml:space="preserve"> provide appropriate training for teachers and other instructional</w:t>
      </w:r>
      <w:r w:rsidR="008C430F" w:rsidRPr="0005713E">
        <w:rPr>
          <w:sz w:val="22"/>
        </w:rPr>
        <w:t>/</w:t>
      </w:r>
      <w:r w:rsidR="00A847C9" w:rsidRPr="0005713E">
        <w:rPr>
          <w:sz w:val="22"/>
        </w:rPr>
        <w:t xml:space="preserve">administrative </w:t>
      </w:r>
      <w:r w:rsidR="008C430F" w:rsidRPr="0005713E">
        <w:rPr>
          <w:sz w:val="22"/>
        </w:rPr>
        <w:t>staff</w:t>
      </w:r>
      <w:r w:rsidR="00A847C9" w:rsidRPr="0005713E">
        <w:rPr>
          <w:sz w:val="22"/>
        </w:rPr>
        <w:t xml:space="preserve"> to enable </w:t>
      </w:r>
      <w:r w:rsidR="00D25567" w:rsidRPr="0005713E">
        <w:rPr>
          <w:sz w:val="22"/>
        </w:rPr>
        <w:t xml:space="preserve">them </w:t>
      </w:r>
      <w:r w:rsidR="00A847C9" w:rsidRPr="0005713E">
        <w:rPr>
          <w:sz w:val="22"/>
        </w:rPr>
        <w:t>to carry out the project effectively.</w:t>
      </w:r>
    </w:p>
    <w:tbl>
      <w:tblPr>
        <w:tblW w:w="0" w:type="auto"/>
        <w:tblInd w:w="288" w:type="dxa"/>
        <w:tblLook w:val="0000" w:firstRow="0" w:lastRow="0" w:firstColumn="0" w:lastColumn="0" w:noHBand="0" w:noVBand="0"/>
      </w:tblPr>
      <w:tblGrid>
        <w:gridCol w:w="3849"/>
        <w:gridCol w:w="266"/>
        <w:gridCol w:w="3359"/>
        <w:gridCol w:w="268"/>
        <w:gridCol w:w="1546"/>
      </w:tblGrid>
      <w:tr w:rsidR="00A847C9" w:rsidRPr="0005713E" w14:paraId="6A75E9F6" w14:textId="77777777" w:rsidTr="00D50DC4">
        <w:trPr>
          <w:trHeight w:val="450"/>
        </w:trPr>
        <w:tc>
          <w:tcPr>
            <w:tcW w:w="3849" w:type="dxa"/>
            <w:tcBorders>
              <w:bottom w:val="single" w:sz="4" w:space="0" w:color="auto"/>
            </w:tcBorders>
            <w:vAlign w:val="bottom"/>
          </w:tcPr>
          <w:p w14:paraId="6171B16B" w14:textId="77777777" w:rsidR="00A847C9" w:rsidRPr="0005713E" w:rsidRDefault="00B570BB">
            <w:pPr>
              <w:rPr>
                <w:color w:val="0000FF"/>
                <w:sz w:val="22"/>
              </w:rPr>
            </w:pPr>
            <w:r w:rsidRPr="0005713E">
              <w:rPr>
                <w:color w:val="0000FF"/>
                <w:sz w:val="22"/>
              </w:rPr>
              <w:fldChar w:fldCharType="begin">
                <w:ffData>
                  <w:name w:val="Text110"/>
                  <w:enabled/>
                  <w:calcOnExit w:val="0"/>
                  <w:textInput/>
                </w:ffData>
              </w:fldChar>
            </w:r>
            <w:bookmarkStart w:id="4" w:name="Text110"/>
            <w:r w:rsidR="00A847C9" w:rsidRPr="0005713E">
              <w:rPr>
                <w:color w:val="0000FF"/>
                <w:sz w:val="22"/>
              </w:rPr>
              <w:instrText xml:space="preserve"> FORMTEXT </w:instrText>
            </w:r>
            <w:r w:rsidRPr="0005713E">
              <w:rPr>
                <w:color w:val="0000FF"/>
                <w:sz w:val="22"/>
              </w:rPr>
            </w:r>
            <w:r w:rsidRPr="0005713E">
              <w:rPr>
                <w:color w:val="0000FF"/>
                <w:sz w:val="22"/>
              </w:rPr>
              <w:fldChar w:fldCharType="separate"/>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Pr="0005713E">
              <w:rPr>
                <w:color w:val="0000FF"/>
                <w:sz w:val="22"/>
              </w:rPr>
              <w:fldChar w:fldCharType="end"/>
            </w:r>
            <w:bookmarkEnd w:id="4"/>
          </w:p>
        </w:tc>
        <w:tc>
          <w:tcPr>
            <w:tcW w:w="266" w:type="dxa"/>
            <w:vAlign w:val="bottom"/>
          </w:tcPr>
          <w:p w14:paraId="61B02F09" w14:textId="77777777" w:rsidR="00A847C9" w:rsidRPr="0005713E" w:rsidRDefault="00A847C9">
            <w:pPr>
              <w:rPr>
                <w:sz w:val="22"/>
              </w:rPr>
            </w:pPr>
          </w:p>
        </w:tc>
        <w:tc>
          <w:tcPr>
            <w:tcW w:w="3359" w:type="dxa"/>
            <w:tcBorders>
              <w:bottom w:val="single" w:sz="4" w:space="0" w:color="auto"/>
            </w:tcBorders>
            <w:vAlign w:val="bottom"/>
          </w:tcPr>
          <w:p w14:paraId="3F094BF4" w14:textId="77777777" w:rsidR="00A847C9" w:rsidRPr="0005713E" w:rsidRDefault="00A847C9">
            <w:pPr>
              <w:rPr>
                <w:sz w:val="22"/>
              </w:rPr>
            </w:pPr>
          </w:p>
        </w:tc>
        <w:tc>
          <w:tcPr>
            <w:tcW w:w="268" w:type="dxa"/>
            <w:vAlign w:val="bottom"/>
          </w:tcPr>
          <w:p w14:paraId="62B3A7C1" w14:textId="77777777" w:rsidR="00A847C9" w:rsidRPr="0005713E" w:rsidRDefault="00A847C9">
            <w:pPr>
              <w:rPr>
                <w:sz w:val="22"/>
              </w:rPr>
            </w:pPr>
          </w:p>
        </w:tc>
        <w:tc>
          <w:tcPr>
            <w:tcW w:w="1546" w:type="dxa"/>
            <w:tcBorders>
              <w:bottom w:val="single" w:sz="4" w:space="0" w:color="auto"/>
            </w:tcBorders>
            <w:vAlign w:val="bottom"/>
          </w:tcPr>
          <w:p w14:paraId="21378855" w14:textId="77777777" w:rsidR="00A847C9" w:rsidRPr="0005713E" w:rsidRDefault="00B570BB">
            <w:pPr>
              <w:rPr>
                <w:sz w:val="22"/>
              </w:rPr>
            </w:pPr>
            <w:r w:rsidRPr="0005713E">
              <w:rPr>
                <w:color w:val="0000FF"/>
                <w:sz w:val="22"/>
              </w:rPr>
              <w:fldChar w:fldCharType="begin">
                <w:ffData>
                  <w:name w:val="Text22"/>
                  <w:enabled/>
                  <w:calcOnExit w:val="0"/>
                  <w:textInput/>
                </w:ffData>
              </w:fldChar>
            </w:r>
            <w:bookmarkStart w:id="5" w:name="Text22"/>
            <w:r w:rsidR="00A847C9" w:rsidRPr="0005713E">
              <w:rPr>
                <w:color w:val="0000FF"/>
                <w:sz w:val="22"/>
              </w:rPr>
              <w:instrText xml:space="preserve"> FORMTEXT </w:instrText>
            </w:r>
            <w:r w:rsidRPr="0005713E">
              <w:rPr>
                <w:color w:val="0000FF"/>
                <w:sz w:val="22"/>
              </w:rPr>
            </w:r>
            <w:r w:rsidRPr="0005713E">
              <w:rPr>
                <w:color w:val="0000FF"/>
                <w:sz w:val="22"/>
              </w:rPr>
              <w:fldChar w:fldCharType="separate"/>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00A847C9" w:rsidRPr="0005713E">
              <w:rPr>
                <w:noProof/>
                <w:color w:val="0000FF"/>
                <w:sz w:val="22"/>
              </w:rPr>
              <w:t> </w:t>
            </w:r>
            <w:r w:rsidRPr="0005713E">
              <w:rPr>
                <w:color w:val="0000FF"/>
                <w:sz w:val="22"/>
              </w:rPr>
              <w:fldChar w:fldCharType="end"/>
            </w:r>
            <w:bookmarkEnd w:id="5"/>
          </w:p>
        </w:tc>
      </w:tr>
      <w:tr w:rsidR="00A847C9" w:rsidRPr="0005713E" w14:paraId="4B1C41B4" w14:textId="77777777" w:rsidTr="00D50DC4">
        <w:trPr>
          <w:trHeight w:val="360"/>
        </w:trPr>
        <w:tc>
          <w:tcPr>
            <w:tcW w:w="4115" w:type="dxa"/>
            <w:gridSpan w:val="2"/>
            <w:vAlign w:val="bottom"/>
          </w:tcPr>
          <w:p w14:paraId="489D6E57" w14:textId="77777777" w:rsidR="00A847C9" w:rsidRPr="0005713E" w:rsidRDefault="00A847C9">
            <w:pPr>
              <w:rPr>
                <w:sz w:val="22"/>
              </w:rPr>
            </w:pPr>
            <w:r w:rsidRPr="0005713E">
              <w:rPr>
                <w:sz w:val="22"/>
              </w:rPr>
              <w:t>Name and Title</w:t>
            </w:r>
          </w:p>
        </w:tc>
        <w:tc>
          <w:tcPr>
            <w:tcW w:w="3627" w:type="dxa"/>
            <w:gridSpan w:val="2"/>
            <w:vAlign w:val="bottom"/>
          </w:tcPr>
          <w:p w14:paraId="5A9ECFA1" w14:textId="77777777" w:rsidR="00A847C9" w:rsidRPr="0005713E" w:rsidRDefault="00A847C9">
            <w:pPr>
              <w:rPr>
                <w:sz w:val="22"/>
              </w:rPr>
            </w:pPr>
            <w:r w:rsidRPr="0005713E">
              <w:rPr>
                <w:sz w:val="22"/>
              </w:rPr>
              <w:t>Signature</w:t>
            </w:r>
          </w:p>
        </w:tc>
        <w:tc>
          <w:tcPr>
            <w:tcW w:w="1546" w:type="dxa"/>
            <w:tcBorders>
              <w:top w:val="single" w:sz="4" w:space="0" w:color="auto"/>
            </w:tcBorders>
            <w:vAlign w:val="bottom"/>
          </w:tcPr>
          <w:p w14:paraId="19902D08" w14:textId="77777777" w:rsidR="00A847C9" w:rsidRPr="0005713E" w:rsidRDefault="00A847C9">
            <w:pPr>
              <w:rPr>
                <w:sz w:val="22"/>
              </w:rPr>
            </w:pPr>
            <w:r w:rsidRPr="0005713E">
              <w:rPr>
                <w:sz w:val="22"/>
              </w:rPr>
              <w:t>Date</w:t>
            </w:r>
          </w:p>
        </w:tc>
      </w:tr>
    </w:tbl>
    <w:p w14:paraId="16118044" w14:textId="77777777" w:rsidR="008C430F" w:rsidRPr="0005713E" w:rsidRDefault="008C430F" w:rsidP="00D25567">
      <w:pPr>
        <w:rPr>
          <w:b/>
          <w:bCs/>
          <w:sz w:val="20"/>
        </w:rPr>
      </w:pPr>
    </w:p>
    <w:p w14:paraId="38727D6E" w14:textId="77777777" w:rsidR="00D67EEE" w:rsidRPr="0005713E" w:rsidRDefault="008C430F" w:rsidP="00D25567">
      <w:pPr>
        <w:rPr>
          <w:bCs/>
          <w:sz w:val="20"/>
        </w:rPr>
      </w:pPr>
      <w:r w:rsidRPr="0005713E">
        <w:rPr>
          <w:b/>
          <w:bCs/>
          <w:sz w:val="20"/>
        </w:rPr>
        <w:t>(</w:t>
      </w:r>
      <w:r w:rsidR="00D25567" w:rsidRPr="0005713E">
        <w:rPr>
          <w:b/>
          <w:bCs/>
          <w:sz w:val="20"/>
        </w:rPr>
        <w:t>NOTE</w:t>
      </w:r>
      <w:r w:rsidR="00D25567" w:rsidRPr="0005713E">
        <w:rPr>
          <w:bCs/>
          <w:sz w:val="20"/>
        </w:rPr>
        <w:t>:</w:t>
      </w:r>
      <w:r w:rsidR="00D25567" w:rsidRPr="0005713E">
        <w:rPr>
          <w:bCs/>
          <w:color w:val="FF0000"/>
          <w:sz w:val="20"/>
        </w:rPr>
        <w:t xml:space="preserve"> </w:t>
      </w:r>
      <w:r w:rsidR="00D25567" w:rsidRPr="0005713E">
        <w:rPr>
          <w:bCs/>
          <w:sz w:val="20"/>
        </w:rPr>
        <w:t>T</w:t>
      </w:r>
      <w:r w:rsidR="00A847C9" w:rsidRPr="0005713E">
        <w:rPr>
          <w:bCs/>
          <w:sz w:val="20"/>
        </w:rPr>
        <w:t>his form</w:t>
      </w:r>
      <w:r w:rsidR="00D25567" w:rsidRPr="0005713E">
        <w:rPr>
          <w:bCs/>
          <w:sz w:val="20"/>
        </w:rPr>
        <w:t xml:space="preserve"> must be</w:t>
      </w:r>
      <w:r w:rsidR="00A847C9" w:rsidRPr="0005713E">
        <w:rPr>
          <w:bCs/>
          <w:sz w:val="20"/>
        </w:rPr>
        <w:t xml:space="preserve"> sign</w:t>
      </w:r>
      <w:r w:rsidR="00D25567" w:rsidRPr="0005713E">
        <w:rPr>
          <w:bCs/>
          <w:sz w:val="20"/>
        </w:rPr>
        <w:t>ed</w:t>
      </w:r>
      <w:r w:rsidR="00A23890" w:rsidRPr="0005713E">
        <w:rPr>
          <w:bCs/>
          <w:sz w:val="20"/>
        </w:rPr>
        <w:t xml:space="preserve"> by the agency head (or his/her designee) and then</w:t>
      </w:r>
      <w:r w:rsidR="00A847C9" w:rsidRPr="0005713E">
        <w:rPr>
          <w:bCs/>
          <w:sz w:val="20"/>
        </w:rPr>
        <w:t xml:space="preserve"> </w:t>
      </w:r>
      <w:r w:rsidR="00C54766" w:rsidRPr="0005713E">
        <w:rPr>
          <w:bCs/>
          <w:sz w:val="20"/>
        </w:rPr>
        <w:t>scan</w:t>
      </w:r>
      <w:r w:rsidR="00D25567" w:rsidRPr="0005713E">
        <w:rPr>
          <w:bCs/>
          <w:sz w:val="20"/>
        </w:rPr>
        <w:t>ned</w:t>
      </w:r>
      <w:r w:rsidR="00C54766" w:rsidRPr="0005713E">
        <w:rPr>
          <w:bCs/>
          <w:sz w:val="20"/>
        </w:rPr>
        <w:t xml:space="preserve"> and </w:t>
      </w:r>
      <w:r w:rsidR="00D25567" w:rsidRPr="0005713E">
        <w:rPr>
          <w:bCs/>
          <w:sz w:val="20"/>
        </w:rPr>
        <w:t xml:space="preserve">submitted </w:t>
      </w:r>
      <w:r w:rsidR="00C54766" w:rsidRPr="0005713E">
        <w:rPr>
          <w:bCs/>
          <w:sz w:val="20"/>
        </w:rPr>
        <w:t>in EdGrants.</w:t>
      </w:r>
      <w:r w:rsidRPr="0005713E">
        <w:rPr>
          <w:bCs/>
          <w:sz w:val="20"/>
        </w:rPr>
        <w:t>)</w:t>
      </w:r>
    </w:p>
    <w:p w14:paraId="1B42BECD" w14:textId="77777777" w:rsidR="008C430F" w:rsidRPr="0005713E" w:rsidRDefault="008C430F" w:rsidP="00B9703A">
      <w:pPr>
        <w:rPr>
          <w:b/>
          <w:sz w:val="22"/>
        </w:rPr>
      </w:pPr>
    </w:p>
    <w:p w14:paraId="6A9E9024" w14:textId="77777777" w:rsidR="00B9703A" w:rsidRPr="00B9703A" w:rsidRDefault="00B9703A" w:rsidP="00B9703A">
      <w:pPr>
        <w:rPr>
          <w:b/>
          <w:sz w:val="22"/>
        </w:rPr>
      </w:pPr>
      <w:r w:rsidRPr="0005713E">
        <w:rPr>
          <w:b/>
          <w:sz w:val="22"/>
        </w:rPr>
        <w:t xml:space="preserve">In order to receive funds to operate the Title I, Part D, Subpart 1 program, the agency must provide sufficient information for each of the following requirements as specified in </w:t>
      </w:r>
      <w:hyperlink r:id="rId12" w:history="1">
        <w:r w:rsidRPr="0005713E">
          <w:rPr>
            <w:rStyle w:val="Hyperlink"/>
            <w:b/>
            <w:sz w:val="22"/>
          </w:rPr>
          <w:t>federal legislation</w:t>
        </w:r>
      </w:hyperlink>
      <w:r w:rsidRPr="0005713E">
        <w:rPr>
          <w:b/>
          <w:sz w:val="22"/>
        </w:rPr>
        <w:t>.</w:t>
      </w:r>
      <w:r w:rsidRPr="00B9703A">
        <w:rPr>
          <w:b/>
          <w:sz w:val="22"/>
        </w:rPr>
        <w:t xml:space="preserve"> </w:t>
      </w:r>
    </w:p>
    <w:p w14:paraId="600CB4D4" w14:textId="77777777" w:rsidR="00353D49" w:rsidRDefault="00353D49" w:rsidP="002F4E83">
      <w:pPr>
        <w:rPr>
          <w:b/>
          <w:bCs/>
          <w:color w:val="FF0000"/>
          <w:sz w:val="22"/>
        </w:rPr>
      </w:pPr>
    </w:p>
    <w:p w14:paraId="62821D9A" w14:textId="42D5F4E7" w:rsidR="006B5A74" w:rsidRDefault="00636E8E" w:rsidP="002F4E83">
      <w:pPr>
        <w:rPr>
          <w:color w:val="FF0000"/>
          <w:sz w:val="22"/>
        </w:rPr>
      </w:pPr>
      <w:r w:rsidRPr="00636E8E">
        <w:rPr>
          <w:b/>
          <w:bCs/>
          <w:color w:val="FF0000"/>
          <w:sz w:val="22"/>
        </w:rPr>
        <w:t xml:space="preserve">FY21 </w:t>
      </w:r>
      <w:r w:rsidR="00353D49">
        <w:rPr>
          <w:b/>
          <w:bCs/>
          <w:color w:val="FF0000"/>
          <w:sz w:val="22"/>
        </w:rPr>
        <w:t>Addendum</w:t>
      </w:r>
      <w:r w:rsidRPr="00636E8E">
        <w:rPr>
          <w:color w:val="FF0000"/>
          <w:sz w:val="22"/>
        </w:rPr>
        <w:t xml:space="preserve">: </w:t>
      </w:r>
      <w:r w:rsidR="00FE085E">
        <w:rPr>
          <w:color w:val="FF0000"/>
          <w:sz w:val="22"/>
        </w:rPr>
        <w:t>Due to anticipated limitations posed by the Covid-19 pandemic, d</w:t>
      </w:r>
      <w:r w:rsidRPr="00636E8E">
        <w:rPr>
          <w:color w:val="FF0000"/>
          <w:sz w:val="22"/>
        </w:rPr>
        <w:t>escribe the metho</w:t>
      </w:r>
      <w:r>
        <w:rPr>
          <w:color w:val="FF0000"/>
          <w:sz w:val="22"/>
        </w:rPr>
        <w:t>d(s)</w:t>
      </w:r>
      <w:r w:rsidRPr="00636E8E">
        <w:rPr>
          <w:color w:val="FF0000"/>
          <w:sz w:val="22"/>
        </w:rPr>
        <w:t xml:space="preserve"> </w:t>
      </w:r>
      <w:r>
        <w:rPr>
          <w:color w:val="FF0000"/>
          <w:sz w:val="22"/>
        </w:rPr>
        <w:t xml:space="preserve">of instruction </w:t>
      </w:r>
      <w:r w:rsidRPr="00636E8E">
        <w:rPr>
          <w:color w:val="FF0000"/>
          <w:sz w:val="22"/>
        </w:rPr>
        <w:t xml:space="preserve">that </w:t>
      </w:r>
      <w:r w:rsidR="00353D49">
        <w:rPr>
          <w:color w:val="FF0000"/>
          <w:sz w:val="22"/>
        </w:rPr>
        <w:t xml:space="preserve">the </w:t>
      </w:r>
      <w:r>
        <w:rPr>
          <w:color w:val="FF0000"/>
          <w:sz w:val="22"/>
        </w:rPr>
        <w:t xml:space="preserve">agency </w:t>
      </w:r>
      <w:r w:rsidR="00FE085E">
        <w:rPr>
          <w:color w:val="FF0000"/>
          <w:sz w:val="22"/>
        </w:rPr>
        <w:t xml:space="preserve">plans to </w:t>
      </w:r>
      <w:r>
        <w:rPr>
          <w:color w:val="FF0000"/>
          <w:sz w:val="22"/>
        </w:rPr>
        <w:t>use in FY21 to</w:t>
      </w:r>
      <w:r w:rsidR="00353D49" w:rsidRPr="00353D49">
        <w:rPr>
          <w:color w:val="FF0000"/>
          <w:sz w:val="22"/>
        </w:rPr>
        <w:t xml:space="preserve"> </w:t>
      </w:r>
      <w:r w:rsidR="00353D49">
        <w:rPr>
          <w:color w:val="FF0000"/>
          <w:sz w:val="22"/>
        </w:rPr>
        <w:t>deliver</w:t>
      </w:r>
      <w:r w:rsidR="000E713D">
        <w:rPr>
          <w:color w:val="FF0000"/>
          <w:sz w:val="22"/>
        </w:rPr>
        <w:t>:</w:t>
      </w:r>
      <w:r w:rsidR="00353D49">
        <w:rPr>
          <w:color w:val="FF0000"/>
          <w:sz w:val="22"/>
        </w:rPr>
        <w:t xml:space="preserve"> </w:t>
      </w:r>
      <w:r>
        <w:rPr>
          <w:color w:val="FF0000"/>
          <w:sz w:val="22"/>
        </w:rPr>
        <w:t xml:space="preserve">(1) </w:t>
      </w:r>
      <w:r w:rsidR="000E713D">
        <w:rPr>
          <w:color w:val="FF0000"/>
          <w:sz w:val="22"/>
        </w:rPr>
        <w:t xml:space="preserve">the minimum hours of </w:t>
      </w:r>
      <w:r w:rsidRPr="000E713D">
        <w:rPr>
          <w:i/>
          <w:iCs/>
          <w:color w:val="FF0000"/>
          <w:sz w:val="22"/>
        </w:rPr>
        <w:t>regular instruction</w:t>
      </w:r>
      <w:r w:rsidR="00FE085E">
        <w:rPr>
          <w:color w:val="FF0000"/>
          <w:sz w:val="22"/>
        </w:rPr>
        <w:t xml:space="preserve"> and </w:t>
      </w:r>
      <w:r>
        <w:rPr>
          <w:color w:val="FF0000"/>
          <w:sz w:val="22"/>
        </w:rPr>
        <w:t xml:space="preserve">(2) </w:t>
      </w:r>
      <w:r w:rsidR="000E713D">
        <w:rPr>
          <w:color w:val="FF0000"/>
          <w:sz w:val="22"/>
        </w:rPr>
        <w:t xml:space="preserve">the </w:t>
      </w:r>
      <w:r>
        <w:rPr>
          <w:color w:val="FF0000"/>
          <w:sz w:val="22"/>
        </w:rPr>
        <w:t xml:space="preserve">Title I </w:t>
      </w:r>
      <w:r w:rsidR="00353D49">
        <w:rPr>
          <w:color w:val="FF0000"/>
          <w:sz w:val="22"/>
        </w:rPr>
        <w:t xml:space="preserve">grant </w:t>
      </w:r>
      <w:r>
        <w:rPr>
          <w:color w:val="FF0000"/>
          <w:sz w:val="22"/>
        </w:rPr>
        <w:t>funded services</w:t>
      </w:r>
      <w:r w:rsidR="00353D49">
        <w:rPr>
          <w:color w:val="FF0000"/>
          <w:sz w:val="22"/>
        </w:rPr>
        <w:t xml:space="preserve">. Also describe </w:t>
      </w:r>
      <w:r w:rsidR="00FE085E">
        <w:rPr>
          <w:color w:val="FF0000"/>
          <w:sz w:val="22"/>
        </w:rPr>
        <w:t xml:space="preserve">the documentation </w:t>
      </w:r>
      <w:r w:rsidR="00353D49">
        <w:rPr>
          <w:color w:val="FF0000"/>
          <w:sz w:val="22"/>
        </w:rPr>
        <w:t xml:space="preserve">methods to be used </w:t>
      </w:r>
      <w:r w:rsidR="00FE085E">
        <w:rPr>
          <w:color w:val="FF0000"/>
          <w:sz w:val="22"/>
        </w:rPr>
        <w:t>for</w:t>
      </w:r>
      <w:r>
        <w:rPr>
          <w:color w:val="FF0000"/>
          <w:sz w:val="22"/>
        </w:rPr>
        <w:t xml:space="preserve"> both 1 and 2. </w:t>
      </w:r>
      <w:r w:rsidRPr="00636E8E">
        <w:rPr>
          <w:color w:val="FF0000"/>
          <w:sz w:val="22"/>
        </w:rPr>
        <w:t xml:space="preserve"> </w:t>
      </w:r>
    </w:p>
    <w:p w14:paraId="34B68F10" w14:textId="77777777" w:rsidR="00475160" w:rsidRDefault="00475160" w:rsidP="002F4E83">
      <w:pPr>
        <w:rPr>
          <w:color w:val="FF0000"/>
          <w:sz w:val="22"/>
        </w:rPr>
      </w:pPr>
    </w:p>
    <w:tbl>
      <w:tblPr>
        <w:tblStyle w:val="TableGrid"/>
        <w:tblW w:w="0" w:type="auto"/>
        <w:tblLook w:val="04A0" w:firstRow="1" w:lastRow="0" w:firstColumn="1" w:lastColumn="0" w:noHBand="0" w:noVBand="1"/>
      </w:tblPr>
      <w:tblGrid>
        <w:gridCol w:w="4963"/>
        <w:gridCol w:w="4963"/>
      </w:tblGrid>
      <w:tr w:rsidR="00475160" w14:paraId="6ACB1738" w14:textId="77777777" w:rsidTr="00475160">
        <w:tc>
          <w:tcPr>
            <w:tcW w:w="4963" w:type="dxa"/>
          </w:tcPr>
          <w:p w14:paraId="5A9B24CA" w14:textId="3D3ADC24" w:rsidR="00475160" w:rsidRPr="00FE085E" w:rsidRDefault="00FE085E" w:rsidP="00FE085E">
            <w:pPr>
              <w:rPr>
                <w:color w:val="FF0000"/>
                <w:sz w:val="22"/>
              </w:rPr>
            </w:pPr>
            <w:r>
              <w:rPr>
                <w:color w:val="FF0000"/>
                <w:sz w:val="22"/>
              </w:rPr>
              <w:t xml:space="preserve">1. </w:t>
            </w:r>
            <w:r w:rsidR="00475160" w:rsidRPr="00FE085E">
              <w:rPr>
                <w:color w:val="FF0000"/>
                <w:sz w:val="22"/>
              </w:rPr>
              <w:t>Delivery method</w:t>
            </w:r>
            <w:r w:rsidR="00392072" w:rsidRPr="00FE085E">
              <w:rPr>
                <w:color w:val="FF0000"/>
                <w:sz w:val="22"/>
              </w:rPr>
              <w:t>(s)</w:t>
            </w:r>
            <w:r w:rsidR="00475160" w:rsidRPr="00FE085E">
              <w:rPr>
                <w:color w:val="FF0000"/>
                <w:sz w:val="22"/>
              </w:rPr>
              <w:t xml:space="preserve"> for regular instruction </w:t>
            </w:r>
          </w:p>
        </w:tc>
        <w:tc>
          <w:tcPr>
            <w:tcW w:w="4963" w:type="dxa"/>
          </w:tcPr>
          <w:p w14:paraId="0C3089EB" w14:textId="77777777" w:rsidR="00475160" w:rsidRDefault="00475160" w:rsidP="002F4E83">
            <w:pPr>
              <w:rPr>
                <w:color w:val="FF0000"/>
                <w:sz w:val="22"/>
              </w:rPr>
            </w:pPr>
          </w:p>
          <w:p w14:paraId="0CDF3A45" w14:textId="099DF79A" w:rsidR="00FE085E" w:rsidRDefault="00FE085E" w:rsidP="002F4E83">
            <w:pPr>
              <w:rPr>
                <w:color w:val="FF0000"/>
                <w:sz w:val="22"/>
              </w:rPr>
            </w:pPr>
          </w:p>
        </w:tc>
      </w:tr>
      <w:tr w:rsidR="00475160" w14:paraId="3ADB03CA" w14:textId="77777777" w:rsidTr="00475160">
        <w:tc>
          <w:tcPr>
            <w:tcW w:w="4963" w:type="dxa"/>
          </w:tcPr>
          <w:p w14:paraId="0C46BB5B" w14:textId="5A51A7C4" w:rsidR="00475160" w:rsidRPr="00FE085E" w:rsidRDefault="00FE085E" w:rsidP="00FE085E">
            <w:pPr>
              <w:rPr>
                <w:color w:val="FF0000"/>
                <w:sz w:val="22"/>
              </w:rPr>
            </w:pPr>
            <w:r>
              <w:rPr>
                <w:color w:val="FF0000"/>
                <w:sz w:val="22"/>
              </w:rPr>
              <w:t xml:space="preserve">2. </w:t>
            </w:r>
            <w:r w:rsidR="00475160" w:rsidRPr="00FE085E">
              <w:rPr>
                <w:color w:val="FF0000"/>
                <w:sz w:val="22"/>
              </w:rPr>
              <w:t>Delivery method</w:t>
            </w:r>
            <w:r w:rsidR="00392072" w:rsidRPr="00FE085E">
              <w:rPr>
                <w:color w:val="FF0000"/>
                <w:sz w:val="22"/>
              </w:rPr>
              <w:t>(s)</w:t>
            </w:r>
            <w:r w:rsidR="00475160" w:rsidRPr="00FE085E">
              <w:rPr>
                <w:color w:val="FF0000"/>
                <w:sz w:val="22"/>
              </w:rPr>
              <w:t xml:space="preserve"> for </w:t>
            </w:r>
            <w:r w:rsidR="00392072" w:rsidRPr="00FE085E">
              <w:rPr>
                <w:color w:val="FF0000"/>
                <w:sz w:val="22"/>
              </w:rPr>
              <w:t>T</w:t>
            </w:r>
            <w:r w:rsidR="00475160" w:rsidRPr="00FE085E">
              <w:rPr>
                <w:color w:val="FF0000"/>
                <w:sz w:val="22"/>
              </w:rPr>
              <w:t>itle 2 funded s</w:t>
            </w:r>
            <w:r w:rsidR="00392072" w:rsidRPr="00FE085E">
              <w:rPr>
                <w:color w:val="FF0000"/>
                <w:sz w:val="22"/>
              </w:rPr>
              <w:t>e</w:t>
            </w:r>
            <w:r w:rsidR="00475160" w:rsidRPr="00FE085E">
              <w:rPr>
                <w:color w:val="FF0000"/>
                <w:sz w:val="22"/>
              </w:rPr>
              <w:t>rvi</w:t>
            </w:r>
            <w:r w:rsidR="00392072" w:rsidRPr="00FE085E">
              <w:rPr>
                <w:color w:val="FF0000"/>
                <w:sz w:val="22"/>
              </w:rPr>
              <w:t>ces</w:t>
            </w:r>
            <w:r w:rsidR="00475160" w:rsidRPr="00FE085E">
              <w:rPr>
                <w:color w:val="FF0000"/>
                <w:sz w:val="22"/>
              </w:rPr>
              <w:t xml:space="preserve"> </w:t>
            </w:r>
          </w:p>
        </w:tc>
        <w:tc>
          <w:tcPr>
            <w:tcW w:w="4963" w:type="dxa"/>
          </w:tcPr>
          <w:p w14:paraId="364A0CBD" w14:textId="77777777" w:rsidR="00475160" w:rsidRDefault="00475160" w:rsidP="002F4E83">
            <w:pPr>
              <w:rPr>
                <w:color w:val="FF0000"/>
                <w:sz w:val="22"/>
              </w:rPr>
            </w:pPr>
          </w:p>
          <w:p w14:paraId="108E36DA" w14:textId="3D27ADF9" w:rsidR="00FE085E" w:rsidRDefault="00FE085E" w:rsidP="002F4E83">
            <w:pPr>
              <w:rPr>
                <w:color w:val="FF0000"/>
                <w:sz w:val="22"/>
              </w:rPr>
            </w:pPr>
          </w:p>
        </w:tc>
      </w:tr>
      <w:tr w:rsidR="00475160" w14:paraId="1CF04E3A" w14:textId="77777777" w:rsidTr="00475160">
        <w:tc>
          <w:tcPr>
            <w:tcW w:w="4963" w:type="dxa"/>
          </w:tcPr>
          <w:p w14:paraId="7F2D37DE" w14:textId="26DE9C4B" w:rsidR="00475160" w:rsidRDefault="00392072" w:rsidP="002F4E83">
            <w:pPr>
              <w:rPr>
                <w:color w:val="FF0000"/>
                <w:sz w:val="22"/>
              </w:rPr>
            </w:pPr>
            <w:r>
              <w:rPr>
                <w:color w:val="FF0000"/>
                <w:sz w:val="22"/>
              </w:rPr>
              <w:t>Documentation method(s)</w:t>
            </w:r>
            <w:r w:rsidR="00353D49">
              <w:rPr>
                <w:color w:val="FF0000"/>
                <w:sz w:val="22"/>
              </w:rPr>
              <w:t xml:space="preserve"> for logging instructional/service hours</w:t>
            </w:r>
            <w:r w:rsidR="00FE085E">
              <w:rPr>
                <w:color w:val="FF0000"/>
                <w:sz w:val="22"/>
              </w:rPr>
              <w:t xml:space="preserve">. </w:t>
            </w:r>
            <w:r w:rsidR="00FE085E">
              <w:rPr>
                <w:rStyle w:val="FootnoteReference"/>
                <w:color w:val="FF0000"/>
                <w:sz w:val="22"/>
              </w:rPr>
              <w:footnoteReference w:id="4"/>
            </w:r>
            <w:r w:rsidR="00353D49">
              <w:rPr>
                <w:color w:val="FF0000"/>
                <w:sz w:val="22"/>
              </w:rPr>
              <w:t xml:space="preserve"> </w:t>
            </w:r>
          </w:p>
        </w:tc>
        <w:tc>
          <w:tcPr>
            <w:tcW w:w="4963" w:type="dxa"/>
          </w:tcPr>
          <w:p w14:paraId="04C5378A" w14:textId="77777777" w:rsidR="00475160" w:rsidRDefault="00475160" w:rsidP="002F4E83">
            <w:pPr>
              <w:rPr>
                <w:color w:val="FF0000"/>
                <w:sz w:val="22"/>
              </w:rPr>
            </w:pPr>
          </w:p>
        </w:tc>
      </w:tr>
    </w:tbl>
    <w:p w14:paraId="72810459" w14:textId="77777777" w:rsidR="00636E8E" w:rsidRDefault="00636E8E" w:rsidP="006B5A74">
      <w:pPr>
        <w:rPr>
          <w:b/>
          <w:bCs/>
          <w:color w:val="4F81BD" w:themeColor="accent1"/>
          <w:sz w:val="22"/>
        </w:rPr>
      </w:pPr>
    </w:p>
    <w:p w14:paraId="5A90C3B7" w14:textId="77777777" w:rsidR="006B5A74" w:rsidRPr="00450F1D" w:rsidRDefault="006B5A74" w:rsidP="006B5A74">
      <w:pPr>
        <w:rPr>
          <w:b/>
          <w:color w:val="4F81BD" w:themeColor="accent1"/>
          <w:sz w:val="22"/>
        </w:rPr>
      </w:pPr>
      <w:r w:rsidRPr="00450F1D">
        <w:rPr>
          <w:b/>
          <w:bCs/>
          <w:color w:val="4F81BD" w:themeColor="accent1"/>
          <w:sz w:val="22"/>
        </w:rPr>
        <w:t>SECTION</w:t>
      </w:r>
      <w:r>
        <w:rPr>
          <w:b/>
          <w:bCs/>
          <w:color w:val="4F81BD" w:themeColor="accent1"/>
          <w:sz w:val="22"/>
        </w:rPr>
        <w:t xml:space="preserve"> 1</w:t>
      </w:r>
      <w:r w:rsidRPr="00450F1D">
        <w:rPr>
          <w:b/>
          <w:bCs/>
          <w:color w:val="4F81BD" w:themeColor="accent1"/>
          <w:sz w:val="22"/>
        </w:rPr>
        <w:t xml:space="preserve">: </w:t>
      </w:r>
      <w:r>
        <w:rPr>
          <w:b/>
          <w:bCs/>
          <w:color w:val="4F81BD" w:themeColor="accent1"/>
          <w:sz w:val="22"/>
        </w:rPr>
        <w:t xml:space="preserve">PROGRAM </w:t>
      </w:r>
      <w:r w:rsidRPr="00450F1D">
        <w:rPr>
          <w:b/>
          <w:color w:val="4F81BD" w:themeColor="accent1"/>
          <w:sz w:val="22"/>
        </w:rPr>
        <w:t>DATA</w:t>
      </w:r>
      <w:r>
        <w:rPr>
          <w:b/>
          <w:color w:val="4F81BD" w:themeColor="accent1"/>
          <w:sz w:val="22"/>
        </w:rPr>
        <w:t xml:space="preserve"> SUMMARY</w:t>
      </w:r>
      <w:r w:rsidRPr="00450F1D">
        <w:rPr>
          <w:rStyle w:val="FootnoteReference"/>
          <w:b/>
          <w:color w:val="4F81BD" w:themeColor="accent1"/>
          <w:sz w:val="22"/>
        </w:rPr>
        <w:footnoteReference w:id="5"/>
      </w:r>
      <w:r w:rsidRPr="00450F1D">
        <w:rPr>
          <w:b/>
          <w:color w:val="4F81BD" w:themeColor="accent1"/>
          <w:sz w:val="22"/>
        </w:rPr>
        <w:t xml:space="preserve"> </w:t>
      </w:r>
    </w:p>
    <w:p w14:paraId="7EB12735" w14:textId="77777777" w:rsidR="006B5A74" w:rsidRDefault="006B5A74" w:rsidP="006B5A74">
      <w:pPr>
        <w:rPr>
          <w:bCs/>
          <w:sz w:val="22"/>
        </w:rPr>
      </w:pPr>
    </w:p>
    <w:p w14:paraId="6D3A1363" w14:textId="77777777" w:rsidR="006B5A74" w:rsidRPr="0005713E" w:rsidRDefault="006B5A74" w:rsidP="006B5A74">
      <w:pPr>
        <w:rPr>
          <w:sz w:val="22"/>
        </w:rPr>
      </w:pPr>
      <w:r>
        <w:rPr>
          <w:sz w:val="22"/>
        </w:rPr>
        <w:t>A</w:t>
      </w:r>
      <w:r w:rsidRPr="008D31B1">
        <w:rPr>
          <w:sz w:val="22"/>
        </w:rPr>
        <w:t xml:space="preserve">. </w:t>
      </w:r>
      <w:r w:rsidR="005F0E85" w:rsidRPr="008D31B1">
        <w:rPr>
          <w:sz w:val="22"/>
        </w:rPr>
        <w:t>In December 201</w:t>
      </w:r>
      <w:r w:rsidR="00475160">
        <w:rPr>
          <w:sz w:val="22"/>
        </w:rPr>
        <w:t>9</w:t>
      </w:r>
      <w:r w:rsidR="005F0E85" w:rsidRPr="008D31B1">
        <w:rPr>
          <w:sz w:val="22"/>
        </w:rPr>
        <w:t>, t</w:t>
      </w:r>
      <w:r w:rsidRPr="008D31B1">
        <w:rPr>
          <w:sz w:val="22"/>
        </w:rPr>
        <w:t xml:space="preserve">he agency reported </w:t>
      </w:r>
      <w:r w:rsidR="00390CA8" w:rsidRPr="008D31B1">
        <w:rPr>
          <w:color w:val="0000FF"/>
          <w:sz w:val="22"/>
          <w:u w:val="single"/>
        </w:rPr>
        <w:fldChar w:fldCharType="begin">
          <w:ffData>
            <w:name w:val="Text110"/>
            <w:enabled/>
            <w:calcOnExit w:val="0"/>
            <w:textInput/>
          </w:ffData>
        </w:fldChar>
      </w:r>
      <w:r w:rsidR="00390CA8" w:rsidRPr="008D31B1">
        <w:rPr>
          <w:color w:val="0000FF"/>
          <w:sz w:val="22"/>
          <w:u w:val="single"/>
        </w:rPr>
        <w:instrText xml:space="preserve"> FORMTEXT </w:instrText>
      </w:r>
      <w:r w:rsidR="00390CA8" w:rsidRPr="008D31B1">
        <w:rPr>
          <w:color w:val="0000FF"/>
          <w:sz w:val="22"/>
          <w:u w:val="single"/>
        </w:rPr>
      </w:r>
      <w:r w:rsidR="00390CA8" w:rsidRPr="008D31B1">
        <w:rPr>
          <w:color w:val="0000FF"/>
          <w:sz w:val="22"/>
          <w:u w:val="single"/>
        </w:rPr>
        <w:fldChar w:fldCharType="separate"/>
      </w:r>
      <w:r w:rsidR="00390CA8" w:rsidRPr="008D31B1">
        <w:rPr>
          <w:noProof/>
          <w:color w:val="0000FF"/>
          <w:sz w:val="22"/>
          <w:u w:val="single"/>
        </w:rPr>
        <w:t> </w:t>
      </w:r>
      <w:r w:rsidR="00390CA8" w:rsidRPr="008D31B1">
        <w:rPr>
          <w:noProof/>
          <w:color w:val="0000FF"/>
          <w:sz w:val="22"/>
          <w:u w:val="single"/>
        </w:rPr>
        <w:t> </w:t>
      </w:r>
      <w:r w:rsidR="00390CA8" w:rsidRPr="008D31B1">
        <w:rPr>
          <w:noProof/>
          <w:color w:val="0000FF"/>
          <w:sz w:val="22"/>
          <w:u w:val="single"/>
        </w:rPr>
        <w:t> </w:t>
      </w:r>
      <w:r w:rsidR="00390CA8" w:rsidRPr="008D31B1">
        <w:rPr>
          <w:noProof/>
          <w:color w:val="0000FF"/>
          <w:sz w:val="22"/>
          <w:u w:val="single"/>
        </w:rPr>
        <w:t> </w:t>
      </w:r>
      <w:r w:rsidR="00390CA8" w:rsidRPr="008D31B1">
        <w:rPr>
          <w:noProof/>
          <w:color w:val="0000FF"/>
          <w:sz w:val="22"/>
          <w:u w:val="single"/>
        </w:rPr>
        <w:t> </w:t>
      </w:r>
      <w:r w:rsidR="00390CA8" w:rsidRPr="008D31B1">
        <w:rPr>
          <w:color w:val="0000FF"/>
          <w:sz w:val="22"/>
          <w:u w:val="single"/>
        </w:rPr>
        <w:fldChar w:fldCharType="end"/>
      </w:r>
      <w:r w:rsidRPr="008D31B1">
        <w:rPr>
          <w:color w:val="0000FF"/>
          <w:sz w:val="22"/>
        </w:rPr>
        <w:t xml:space="preserve"> </w:t>
      </w:r>
      <w:r w:rsidRPr="008D31B1">
        <w:rPr>
          <w:sz w:val="22"/>
        </w:rPr>
        <w:t>Title I</w:t>
      </w:r>
      <w:r w:rsidR="00390CA8" w:rsidRPr="008D31B1">
        <w:rPr>
          <w:sz w:val="22"/>
        </w:rPr>
        <w:t xml:space="preserve"> </w:t>
      </w:r>
      <w:r w:rsidRPr="008D31B1">
        <w:rPr>
          <w:sz w:val="22"/>
        </w:rPr>
        <w:t xml:space="preserve">eligible </w:t>
      </w:r>
      <w:r w:rsidR="00390CA8" w:rsidRPr="008D31B1">
        <w:rPr>
          <w:sz w:val="22"/>
        </w:rPr>
        <w:t>children/</w:t>
      </w:r>
      <w:r w:rsidRPr="008D31B1">
        <w:rPr>
          <w:sz w:val="22"/>
        </w:rPr>
        <w:t xml:space="preserve">youth in the </w:t>
      </w:r>
      <w:r w:rsidR="00F472AE" w:rsidRPr="008D31B1">
        <w:rPr>
          <w:i/>
          <w:sz w:val="22"/>
        </w:rPr>
        <w:t>Annual Neglected or Delinquent Survey to Collect Data for School Year 201</w:t>
      </w:r>
      <w:r w:rsidR="00973843" w:rsidRPr="008D31B1">
        <w:rPr>
          <w:i/>
          <w:sz w:val="22"/>
        </w:rPr>
        <w:t>9</w:t>
      </w:r>
      <w:r w:rsidR="00F472AE" w:rsidRPr="008D31B1">
        <w:rPr>
          <w:i/>
          <w:sz w:val="22"/>
        </w:rPr>
        <w:t>-20</w:t>
      </w:r>
      <w:r w:rsidR="00973843" w:rsidRPr="008D31B1">
        <w:rPr>
          <w:i/>
          <w:sz w:val="22"/>
        </w:rPr>
        <w:t>20</w:t>
      </w:r>
      <w:r w:rsidR="00F472AE" w:rsidRPr="008D31B1">
        <w:rPr>
          <w:i/>
          <w:sz w:val="22"/>
        </w:rPr>
        <w:t xml:space="preserve"> Title I Allocations</w:t>
      </w:r>
      <w:r w:rsidR="00D87288" w:rsidRPr="008D31B1">
        <w:rPr>
          <w:i/>
          <w:sz w:val="22"/>
        </w:rPr>
        <w:t>.</w:t>
      </w:r>
    </w:p>
    <w:p w14:paraId="6806B5F9" w14:textId="77777777" w:rsidR="006B5A74" w:rsidRPr="0005713E" w:rsidRDefault="006B5A74" w:rsidP="006B5A74">
      <w:pPr>
        <w:rPr>
          <w:sz w:val="22"/>
        </w:rPr>
      </w:pPr>
    </w:p>
    <w:p w14:paraId="19035238" w14:textId="6A05041C" w:rsidR="00DC269B" w:rsidRDefault="006B5A74" w:rsidP="00FE210C">
      <w:pPr>
        <w:rPr>
          <w:sz w:val="22"/>
        </w:rPr>
      </w:pPr>
      <w:bookmarkStart w:id="6" w:name="_Hlk13742360"/>
      <w:r w:rsidRPr="0005713E">
        <w:rPr>
          <w:sz w:val="22"/>
        </w:rPr>
        <w:t xml:space="preserve">B. </w:t>
      </w:r>
      <w:r w:rsidR="0048169A" w:rsidRPr="0005713E">
        <w:rPr>
          <w:sz w:val="22"/>
        </w:rPr>
        <w:t>Based on available data and information, t</w:t>
      </w:r>
      <w:r w:rsidRPr="0005713E">
        <w:rPr>
          <w:sz w:val="22"/>
        </w:rPr>
        <w:t xml:space="preserve">he </w:t>
      </w:r>
      <w:r w:rsidR="00390CA8" w:rsidRPr="0005713E">
        <w:rPr>
          <w:sz w:val="22"/>
        </w:rPr>
        <w:t xml:space="preserve">agency </w:t>
      </w:r>
      <w:r w:rsidR="0048169A" w:rsidRPr="0005713E">
        <w:rPr>
          <w:sz w:val="22"/>
        </w:rPr>
        <w:t xml:space="preserve">projects an average monthly </w:t>
      </w:r>
      <w:r w:rsidR="0005713E">
        <w:rPr>
          <w:sz w:val="22"/>
        </w:rPr>
        <w:t xml:space="preserve">program </w:t>
      </w:r>
      <w:r w:rsidR="0048169A" w:rsidRPr="0005713E">
        <w:rPr>
          <w:sz w:val="22"/>
        </w:rPr>
        <w:t xml:space="preserve">enrollment of </w:t>
      </w:r>
      <w:r w:rsidR="005A15C7" w:rsidRPr="0005713E">
        <w:rPr>
          <w:color w:val="0000FF"/>
          <w:sz w:val="22"/>
          <w:u w:val="single"/>
        </w:rPr>
        <w:fldChar w:fldCharType="begin">
          <w:ffData>
            <w:name w:val="Text110"/>
            <w:enabled/>
            <w:calcOnExit w:val="0"/>
            <w:textInput/>
          </w:ffData>
        </w:fldChar>
      </w:r>
      <w:r w:rsidR="005A15C7" w:rsidRPr="0005713E">
        <w:rPr>
          <w:color w:val="0000FF"/>
          <w:sz w:val="22"/>
          <w:u w:val="single"/>
        </w:rPr>
        <w:instrText xml:space="preserve"> FORMTEXT </w:instrText>
      </w:r>
      <w:r w:rsidR="005A15C7" w:rsidRPr="0005713E">
        <w:rPr>
          <w:color w:val="0000FF"/>
          <w:sz w:val="22"/>
          <w:u w:val="single"/>
        </w:rPr>
      </w:r>
      <w:r w:rsidR="005A15C7" w:rsidRPr="0005713E">
        <w:rPr>
          <w:color w:val="0000FF"/>
          <w:sz w:val="22"/>
          <w:u w:val="single"/>
        </w:rPr>
        <w:fldChar w:fldCharType="separate"/>
      </w:r>
      <w:r w:rsidR="005A15C7" w:rsidRPr="0005713E">
        <w:rPr>
          <w:noProof/>
          <w:color w:val="0000FF"/>
          <w:sz w:val="22"/>
          <w:u w:val="single"/>
        </w:rPr>
        <w:t> </w:t>
      </w:r>
      <w:r w:rsidR="005A15C7" w:rsidRPr="0005713E">
        <w:rPr>
          <w:noProof/>
          <w:color w:val="0000FF"/>
          <w:sz w:val="22"/>
          <w:u w:val="single"/>
        </w:rPr>
        <w:t> </w:t>
      </w:r>
      <w:r w:rsidR="005A15C7" w:rsidRPr="0005713E">
        <w:rPr>
          <w:noProof/>
          <w:color w:val="0000FF"/>
          <w:sz w:val="22"/>
          <w:u w:val="single"/>
        </w:rPr>
        <w:t> </w:t>
      </w:r>
      <w:r w:rsidR="005A15C7" w:rsidRPr="0005713E">
        <w:rPr>
          <w:noProof/>
          <w:color w:val="0000FF"/>
          <w:sz w:val="22"/>
          <w:u w:val="single"/>
        </w:rPr>
        <w:t> </w:t>
      </w:r>
      <w:r w:rsidR="005A15C7" w:rsidRPr="0005713E">
        <w:rPr>
          <w:noProof/>
          <w:color w:val="0000FF"/>
          <w:sz w:val="22"/>
          <w:u w:val="single"/>
        </w:rPr>
        <w:t> </w:t>
      </w:r>
      <w:r w:rsidR="005A15C7" w:rsidRPr="0005713E">
        <w:rPr>
          <w:color w:val="0000FF"/>
          <w:sz w:val="22"/>
          <w:u w:val="single"/>
        </w:rPr>
        <w:fldChar w:fldCharType="end"/>
      </w:r>
      <w:r w:rsidR="0048169A" w:rsidRPr="0005713E">
        <w:rPr>
          <w:sz w:val="22"/>
        </w:rPr>
        <w:t xml:space="preserve">Title I youth </w:t>
      </w:r>
      <w:r w:rsidR="0005713E" w:rsidRPr="0005713E">
        <w:rPr>
          <w:sz w:val="22"/>
        </w:rPr>
        <w:t>in 20</w:t>
      </w:r>
      <w:r w:rsidR="00475160">
        <w:rPr>
          <w:sz w:val="22"/>
        </w:rPr>
        <w:t>20</w:t>
      </w:r>
      <w:r w:rsidR="0005713E" w:rsidRPr="0005713E">
        <w:rPr>
          <w:sz w:val="22"/>
        </w:rPr>
        <w:t>-202</w:t>
      </w:r>
      <w:r w:rsidR="00475160">
        <w:rPr>
          <w:sz w:val="22"/>
        </w:rPr>
        <w:t>1</w:t>
      </w:r>
      <w:r w:rsidR="0005713E" w:rsidRPr="0005713E">
        <w:rPr>
          <w:sz w:val="22"/>
        </w:rPr>
        <w:t xml:space="preserve"> </w:t>
      </w:r>
      <w:r w:rsidR="00FE3D49">
        <w:rPr>
          <w:sz w:val="22"/>
        </w:rPr>
        <w:t xml:space="preserve">and </w:t>
      </w:r>
      <w:r w:rsidR="0048169A" w:rsidRPr="0005713E">
        <w:rPr>
          <w:sz w:val="22"/>
        </w:rPr>
        <w:t xml:space="preserve">a total of </w:t>
      </w:r>
      <w:r w:rsidR="00E038ED" w:rsidRPr="0005713E">
        <w:rPr>
          <w:sz w:val="22"/>
        </w:rPr>
        <w:t xml:space="preserve"> </w:t>
      </w:r>
      <w:r w:rsidR="00E038ED" w:rsidRPr="0005713E">
        <w:rPr>
          <w:color w:val="0000FF"/>
          <w:sz w:val="22"/>
          <w:u w:val="single"/>
        </w:rPr>
        <w:fldChar w:fldCharType="begin">
          <w:ffData>
            <w:name w:val="Text110"/>
            <w:enabled/>
            <w:calcOnExit w:val="0"/>
            <w:textInput/>
          </w:ffData>
        </w:fldChar>
      </w:r>
      <w:r w:rsidR="00E038ED" w:rsidRPr="0005713E">
        <w:rPr>
          <w:color w:val="0000FF"/>
          <w:sz w:val="22"/>
          <w:u w:val="single"/>
        </w:rPr>
        <w:instrText xml:space="preserve"> FORMTEXT </w:instrText>
      </w:r>
      <w:r w:rsidR="00E038ED" w:rsidRPr="0005713E">
        <w:rPr>
          <w:color w:val="0000FF"/>
          <w:sz w:val="22"/>
          <w:u w:val="single"/>
        </w:rPr>
      </w:r>
      <w:r w:rsidR="00E038ED" w:rsidRPr="0005713E">
        <w:rPr>
          <w:color w:val="0000FF"/>
          <w:sz w:val="22"/>
          <w:u w:val="single"/>
        </w:rPr>
        <w:fldChar w:fldCharType="separate"/>
      </w:r>
      <w:r w:rsidR="00E038ED" w:rsidRPr="0005713E">
        <w:rPr>
          <w:noProof/>
          <w:color w:val="0000FF"/>
          <w:sz w:val="22"/>
          <w:u w:val="single"/>
        </w:rPr>
        <w:t> </w:t>
      </w:r>
      <w:r w:rsidR="00E038ED" w:rsidRPr="0005713E">
        <w:rPr>
          <w:noProof/>
          <w:color w:val="0000FF"/>
          <w:sz w:val="22"/>
          <w:u w:val="single"/>
        </w:rPr>
        <w:t> </w:t>
      </w:r>
      <w:r w:rsidR="00E038ED" w:rsidRPr="0005713E">
        <w:rPr>
          <w:noProof/>
          <w:color w:val="0000FF"/>
          <w:sz w:val="22"/>
          <w:u w:val="single"/>
        </w:rPr>
        <w:t> </w:t>
      </w:r>
      <w:r w:rsidR="00E038ED" w:rsidRPr="0005713E">
        <w:rPr>
          <w:noProof/>
          <w:color w:val="0000FF"/>
          <w:sz w:val="22"/>
          <w:u w:val="single"/>
        </w:rPr>
        <w:t> </w:t>
      </w:r>
      <w:r w:rsidR="00E038ED" w:rsidRPr="0005713E">
        <w:rPr>
          <w:noProof/>
          <w:color w:val="0000FF"/>
          <w:sz w:val="22"/>
          <w:u w:val="single"/>
        </w:rPr>
        <w:t> </w:t>
      </w:r>
      <w:r w:rsidR="00E038ED" w:rsidRPr="0005713E">
        <w:rPr>
          <w:color w:val="0000FF"/>
          <w:sz w:val="22"/>
          <w:u w:val="single"/>
        </w:rPr>
        <w:fldChar w:fldCharType="end"/>
      </w:r>
      <w:r w:rsidR="00E038ED">
        <w:rPr>
          <w:color w:val="0000FF"/>
          <w:sz w:val="22"/>
          <w:u w:val="single"/>
        </w:rPr>
        <w:t xml:space="preserve"> </w:t>
      </w:r>
      <w:r w:rsidR="0048169A" w:rsidRPr="0005713E">
        <w:rPr>
          <w:sz w:val="22"/>
        </w:rPr>
        <w:t xml:space="preserve">enrolled for the year. </w:t>
      </w:r>
      <w:bookmarkEnd w:id="6"/>
    </w:p>
    <w:p w14:paraId="5B2B0704" w14:textId="77777777" w:rsidR="00DC269B" w:rsidRDefault="00DC269B" w:rsidP="00FE210C">
      <w:pPr>
        <w:rPr>
          <w:sz w:val="22"/>
        </w:rPr>
      </w:pPr>
    </w:p>
    <w:p w14:paraId="4231DBDE" w14:textId="1CB90FC1" w:rsidR="00FE210C" w:rsidRDefault="006972C2" w:rsidP="00FE210C">
      <w:pPr>
        <w:rPr>
          <w:sz w:val="22"/>
        </w:rPr>
      </w:pPr>
      <w:r w:rsidRPr="0005713E">
        <w:t>Using t</w:t>
      </w:r>
      <w:r w:rsidR="00390CA8" w:rsidRPr="0005713E">
        <w:t xml:space="preserve">he </w:t>
      </w:r>
      <w:r w:rsidRPr="0005713E">
        <w:t>chart</w:t>
      </w:r>
      <w:r w:rsidR="00390CA8" w:rsidRPr="0005713E">
        <w:t xml:space="preserve"> below</w:t>
      </w:r>
      <w:r w:rsidRPr="0005713E">
        <w:t xml:space="preserve">, </w:t>
      </w:r>
      <w:r w:rsidR="006478D4" w:rsidRPr="0005713E">
        <w:t>identify t</w:t>
      </w:r>
      <w:r w:rsidR="005F0E85" w:rsidRPr="0005713E">
        <w:t>he supplemental instructional se</w:t>
      </w:r>
      <w:r w:rsidR="00390CA8" w:rsidRPr="0005713E">
        <w:t>rvices</w:t>
      </w:r>
      <w:r w:rsidR="005F0E85" w:rsidRPr="0005713E">
        <w:rPr>
          <w:rStyle w:val="FootnoteReference"/>
        </w:rPr>
        <w:footnoteReference w:id="6"/>
      </w:r>
      <w:r w:rsidR="00390CA8" w:rsidRPr="0005713E">
        <w:t xml:space="preserve"> </w:t>
      </w:r>
      <w:r w:rsidRPr="0005713E">
        <w:t>t</w:t>
      </w:r>
      <w:r w:rsidR="00390CA8" w:rsidRPr="0005713E">
        <w:t>o</w:t>
      </w:r>
      <w:r w:rsidRPr="0005713E">
        <w:t xml:space="preserve"> be </w:t>
      </w:r>
      <w:r w:rsidRPr="0005713E">
        <w:rPr>
          <w:b/>
        </w:rPr>
        <w:t xml:space="preserve">supported with </w:t>
      </w:r>
      <w:r w:rsidR="005F0E85" w:rsidRPr="0005713E">
        <w:rPr>
          <w:b/>
        </w:rPr>
        <w:t>FY2</w:t>
      </w:r>
      <w:r w:rsidR="00475160">
        <w:rPr>
          <w:b/>
        </w:rPr>
        <w:t>1</w:t>
      </w:r>
      <w:r w:rsidR="005F0E85" w:rsidRPr="0005713E">
        <w:rPr>
          <w:b/>
        </w:rPr>
        <w:t xml:space="preserve"> </w:t>
      </w:r>
      <w:r w:rsidRPr="0005713E">
        <w:rPr>
          <w:b/>
        </w:rPr>
        <w:t>Title I funds</w:t>
      </w:r>
      <w:r w:rsidR="00390CA8" w:rsidRPr="0005713E">
        <w:t>.</w:t>
      </w:r>
    </w:p>
    <w:p w14:paraId="0DCC9896" w14:textId="77777777" w:rsidR="006B5A74" w:rsidRDefault="006B5A74" w:rsidP="006B5A74">
      <w:pPr>
        <w:rPr>
          <w:sz w:val="22"/>
        </w:rPr>
      </w:pPr>
    </w:p>
    <w:tbl>
      <w:tblPr>
        <w:tblW w:w="48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2430"/>
      </w:tblGrid>
      <w:tr w:rsidR="006B5A74" w14:paraId="4491DE9F" w14:textId="77777777" w:rsidTr="006478D4">
        <w:trPr>
          <w:trHeight w:val="553"/>
        </w:trPr>
        <w:tc>
          <w:tcPr>
            <w:tcW w:w="3750" w:type="pct"/>
            <w:shd w:val="clear" w:color="auto" w:fill="D9D9D9" w:themeFill="background1" w:themeFillShade="D9"/>
            <w:vAlign w:val="center"/>
          </w:tcPr>
          <w:p w14:paraId="7D066A29" w14:textId="77777777" w:rsidR="006B5A74" w:rsidRDefault="006972C2" w:rsidP="006972C2">
            <w:pPr>
              <w:jc w:val="center"/>
              <w:rPr>
                <w:b/>
                <w:sz w:val="22"/>
              </w:rPr>
            </w:pPr>
            <w:r w:rsidRPr="008D31B1">
              <w:rPr>
                <w:b/>
                <w:sz w:val="22"/>
              </w:rPr>
              <w:t xml:space="preserve">SUPPLEMENTAL </w:t>
            </w:r>
            <w:r w:rsidR="00FE210C" w:rsidRPr="008D31B1">
              <w:rPr>
                <w:b/>
                <w:sz w:val="22"/>
              </w:rPr>
              <w:t>TITLE</w:t>
            </w:r>
            <w:r w:rsidR="00FE210C">
              <w:rPr>
                <w:b/>
                <w:sz w:val="22"/>
              </w:rPr>
              <w:t xml:space="preserve"> I </w:t>
            </w:r>
            <w:r>
              <w:rPr>
                <w:b/>
                <w:sz w:val="22"/>
              </w:rPr>
              <w:t xml:space="preserve">INSTRUCTION </w:t>
            </w:r>
          </w:p>
        </w:tc>
        <w:tc>
          <w:tcPr>
            <w:tcW w:w="1250" w:type="pct"/>
            <w:tcBorders>
              <w:bottom w:val="single" w:sz="4" w:space="0" w:color="auto"/>
            </w:tcBorders>
            <w:vAlign w:val="center"/>
          </w:tcPr>
          <w:p w14:paraId="7A23A585" w14:textId="77777777" w:rsidR="006972C2" w:rsidRDefault="006478D4" w:rsidP="006972C2">
            <w:pPr>
              <w:rPr>
                <w:b/>
                <w:sz w:val="22"/>
              </w:rPr>
            </w:pPr>
            <w:r>
              <w:rPr>
                <w:b/>
                <w:sz w:val="22"/>
              </w:rPr>
              <w:t xml:space="preserve">           Yes/ No</w:t>
            </w:r>
          </w:p>
        </w:tc>
      </w:tr>
      <w:tr w:rsidR="006B5A74" w14:paraId="60F828A7" w14:textId="77777777" w:rsidTr="006478D4">
        <w:trPr>
          <w:trHeight w:val="393"/>
        </w:trPr>
        <w:tc>
          <w:tcPr>
            <w:tcW w:w="3750" w:type="pct"/>
            <w:vAlign w:val="center"/>
          </w:tcPr>
          <w:p w14:paraId="2B16449E" w14:textId="77777777" w:rsidR="006B5A74" w:rsidRDefault="006972C2" w:rsidP="006972C2">
            <w:pPr>
              <w:jc w:val="center"/>
              <w:rPr>
                <w:b/>
                <w:bCs/>
                <w:color w:val="008000"/>
                <w:sz w:val="22"/>
              </w:rPr>
            </w:pPr>
            <w:r w:rsidRPr="00483AD0">
              <w:rPr>
                <w:b/>
                <w:bCs/>
                <w:sz w:val="22"/>
              </w:rPr>
              <w:t>ACADEMIC/TECHNICAL</w:t>
            </w:r>
            <w:r w:rsidR="00FE210C" w:rsidRPr="00483AD0">
              <w:rPr>
                <w:b/>
                <w:bCs/>
                <w:sz w:val="22"/>
              </w:rPr>
              <w:t xml:space="preserve"> </w:t>
            </w:r>
            <w:r w:rsidR="006B5A74" w:rsidRPr="00483AD0">
              <w:rPr>
                <w:b/>
                <w:bCs/>
                <w:sz w:val="22"/>
              </w:rPr>
              <w:t>INSTRUCTION</w:t>
            </w:r>
          </w:p>
        </w:tc>
        <w:tc>
          <w:tcPr>
            <w:tcW w:w="1250" w:type="pct"/>
            <w:shd w:val="clear" w:color="auto" w:fill="B3B3B3"/>
            <w:vAlign w:val="center"/>
          </w:tcPr>
          <w:p w14:paraId="1053267C" w14:textId="77777777" w:rsidR="006B5A74" w:rsidRDefault="006B5A74" w:rsidP="00346BE7">
            <w:pPr>
              <w:jc w:val="center"/>
              <w:rPr>
                <w:b/>
                <w:color w:val="0000FF"/>
                <w:sz w:val="22"/>
                <w:highlight w:val="lightGray"/>
              </w:rPr>
            </w:pPr>
          </w:p>
        </w:tc>
      </w:tr>
      <w:tr w:rsidR="006B5A74" w14:paraId="03342D4A" w14:textId="77777777" w:rsidTr="006478D4">
        <w:trPr>
          <w:trHeight w:val="425"/>
        </w:trPr>
        <w:tc>
          <w:tcPr>
            <w:tcW w:w="3750" w:type="pct"/>
            <w:vAlign w:val="center"/>
          </w:tcPr>
          <w:p w14:paraId="2B3C850E" w14:textId="77777777" w:rsidR="006B5A74" w:rsidRDefault="00BA467D" w:rsidP="00BA467D">
            <w:pPr>
              <w:rPr>
                <w:sz w:val="22"/>
              </w:rPr>
            </w:pPr>
            <w:r>
              <w:rPr>
                <w:sz w:val="22"/>
              </w:rPr>
              <w:t xml:space="preserve">English Language Arts </w:t>
            </w:r>
          </w:p>
        </w:tc>
        <w:tc>
          <w:tcPr>
            <w:tcW w:w="1250" w:type="pct"/>
            <w:vAlign w:val="center"/>
          </w:tcPr>
          <w:p w14:paraId="4BC943A0" w14:textId="77777777" w:rsidR="006B5A74" w:rsidRDefault="006B5A74" w:rsidP="00346BE7">
            <w:pPr>
              <w:jc w:val="center"/>
              <w:rPr>
                <w:bCs/>
                <w:color w:val="0000FF"/>
                <w:sz w:val="22"/>
              </w:rPr>
            </w:pPr>
          </w:p>
        </w:tc>
      </w:tr>
      <w:tr w:rsidR="006B5A74" w14:paraId="0B95D7B5" w14:textId="77777777" w:rsidTr="006478D4">
        <w:trPr>
          <w:trHeight w:val="453"/>
        </w:trPr>
        <w:tc>
          <w:tcPr>
            <w:tcW w:w="3750" w:type="pct"/>
            <w:vAlign w:val="center"/>
          </w:tcPr>
          <w:p w14:paraId="03BA3366" w14:textId="77777777" w:rsidR="006B5A74" w:rsidRPr="00063DDE" w:rsidRDefault="006B5A74" w:rsidP="00346BE7">
            <w:pPr>
              <w:rPr>
                <w:sz w:val="22"/>
              </w:rPr>
            </w:pPr>
            <w:r w:rsidRPr="00063DDE">
              <w:rPr>
                <w:sz w:val="22"/>
              </w:rPr>
              <w:t>Mathematics</w:t>
            </w:r>
          </w:p>
        </w:tc>
        <w:tc>
          <w:tcPr>
            <w:tcW w:w="1250" w:type="pct"/>
            <w:vAlign w:val="center"/>
          </w:tcPr>
          <w:p w14:paraId="1952766C" w14:textId="77777777" w:rsidR="006B5A74" w:rsidRDefault="006B5A74" w:rsidP="00346BE7">
            <w:pPr>
              <w:jc w:val="center"/>
              <w:rPr>
                <w:bCs/>
                <w:color w:val="0000FF"/>
                <w:sz w:val="22"/>
              </w:rPr>
            </w:pPr>
          </w:p>
        </w:tc>
      </w:tr>
      <w:tr w:rsidR="006B5A74" w14:paraId="1E8DA09E" w14:textId="77777777" w:rsidTr="006478D4">
        <w:trPr>
          <w:trHeight w:val="453"/>
        </w:trPr>
        <w:tc>
          <w:tcPr>
            <w:tcW w:w="3750" w:type="pct"/>
            <w:vAlign w:val="center"/>
          </w:tcPr>
          <w:p w14:paraId="0E80F41D" w14:textId="77777777" w:rsidR="006B5A74" w:rsidRPr="00063DDE" w:rsidRDefault="006972C2" w:rsidP="00346BE7">
            <w:pPr>
              <w:rPr>
                <w:sz w:val="22"/>
              </w:rPr>
            </w:pPr>
            <w:r w:rsidRPr="00063DDE">
              <w:rPr>
                <w:sz w:val="22"/>
              </w:rPr>
              <w:t>Science</w:t>
            </w:r>
          </w:p>
        </w:tc>
        <w:tc>
          <w:tcPr>
            <w:tcW w:w="1250" w:type="pct"/>
            <w:vAlign w:val="center"/>
          </w:tcPr>
          <w:p w14:paraId="0421C4F5" w14:textId="77777777" w:rsidR="006B5A74" w:rsidRDefault="006B5A74" w:rsidP="00346BE7">
            <w:pPr>
              <w:jc w:val="center"/>
              <w:rPr>
                <w:bCs/>
                <w:color w:val="0000FF"/>
                <w:sz w:val="22"/>
              </w:rPr>
            </w:pPr>
          </w:p>
        </w:tc>
      </w:tr>
      <w:tr w:rsidR="00BA467D" w14:paraId="142159BF" w14:textId="77777777" w:rsidTr="006478D4">
        <w:trPr>
          <w:trHeight w:val="453"/>
        </w:trPr>
        <w:tc>
          <w:tcPr>
            <w:tcW w:w="3750" w:type="pct"/>
            <w:vAlign w:val="center"/>
          </w:tcPr>
          <w:p w14:paraId="3A5792AC" w14:textId="77777777" w:rsidR="00BA467D" w:rsidRPr="00063DDE" w:rsidRDefault="006972C2" w:rsidP="00346BE7">
            <w:pPr>
              <w:rPr>
                <w:sz w:val="22"/>
              </w:rPr>
            </w:pPr>
            <w:r w:rsidRPr="00063DDE">
              <w:rPr>
                <w:sz w:val="22"/>
              </w:rPr>
              <w:t>History/Social Studies</w:t>
            </w:r>
          </w:p>
        </w:tc>
        <w:tc>
          <w:tcPr>
            <w:tcW w:w="1250" w:type="pct"/>
            <w:vAlign w:val="center"/>
          </w:tcPr>
          <w:p w14:paraId="4CA29455" w14:textId="77777777" w:rsidR="00BA467D" w:rsidRDefault="00BA467D" w:rsidP="00346BE7">
            <w:pPr>
              <w:jc w:val="center"/>
              <w:rPr>
                <w:bCs/>
                <w:color w:val="0000FF"/>
                <w:sz w:val="22"/>
              </w:rPr>
            </w:pPr>
          </w:p>
        </w:tc>
      </w:tr>
      <w:tr w:rsidR="00BA467D" w14:paraId="047BAE90" w14:textId="77777777" w:rsidTr="006478D4">
        <w:trPr>
          <w:trHeight w:val="453"/>
        </w:trPr>
        <w:tc>
          <w:tcPr>
            <w:tcW w:w="3750" w:type="pct"/>
            <w:vAlign w:val="center"/>
          </w:tcPr>
          <w:p w14:paraId="5E7CB832" w14:textId="77777777" w:rsidR="00BA467D" w:rsidRPr="00063DDE" w:rsidRDefault="006972C2" w:rsidP="006972C2">
            <w:pPr>
              <w:rPr>
                <w:sz w:val="22"/>
              </w:rPr>
            </w:pPr>
            <w:r w:rsidRPr="00063DDE">
              <w:rPr>
                <w:sz w:val="22"/>
              </w:rPr>
              <w:t xml:space="preserve">Digital/Computer Literacy </w:t>
            </w:r>
          </w:p>
        </w:tc>
        <w:tc>
          <w:tcPr>
            <w:tcW w:w="1250" w:type="pct"/>
            <w:vAlign w:val="center"/>
          </w:tcPr>
          <w:p w14:paraId="71B33EC3" w14:textId="77777777" w:rsidR="00BA467D" w:rsidRDefault="00BA467D" w:rsidP="00346BE7">
            <w:pPr>
              <w:jc w:val="center"/>
              <w:rPr>
                <w:bCs/>
                <w:color w:val="0000FF"/>
                <w:sz w:val="22"/>
              </w:rPr>
            </w:pPr>
          </w:p>
        </w:tc>
      </w:tr>
      <w:tr w:rsidR="006972C2" w14:paraId="2C9B0C19" w14:textId="77777777" w:rsidTr="006478D4">
        <w:trPr>
          <w:trHeight w:val="453"/>
        </w:trPr>
        <w:tc>
          <w:tcPr>
            <w:tcW w:w="3750" w:type="pct"/>
            <w:vAlign w:val="center"/>
          </w:tcPr>
          <w:p w14:paraId="17E47733" w14:textId="77777777" w:rsidR="006972C2" w:rsidRPr="00063DDE" w:rsidRDefault="006972C2" w:rsidP="006972C2">
            <w:pPr>
              <w:rPr>
                <w:sz w:val="22"/>
              </w:rPr>
            </w:pPr>
            <w:r w:rsidRPr="00063DDE">
              <w:rPr>
                <w:sz w:val="22"/>
              </w:rPr>
              <w:t>Vocational/Technical</w:t>
            </w:r>
          </w:p>
        </w:tc>
        <w:tc>
          <w:tcPr>
            <w:tcW w:w="1250" w:type="pct"/>
            <w:vAlign w:val="center"/>
          </w:tcPr>
          <w:p w14:paraId="32BD8B70" w14:textId="77777777" w:rsidR="006972C2" w:rsidRDefault="006972C2" w:rsidP="00346BE7">
            <w:pPr>
              <w:jc w:val="center"/>
              <w:rPr>
                <w:bCs/>
                <w:color w:val="0000FF"/>
                <w:sz w:val="22"/>
              </w:rPr>
            </w:pPr>
          </w:p>
        </w:tc>
      </w:tr>
      <w:tr w:rsidR="006B5A74" w14:paraId="2E69C13F" w14:textId="77777777" w:rsidTr="006478D4">
        <w:trPr>
          <w:trHeight w:val="444"/>
        </w:trPr>
        <w:tc>
          <w:tcPr>
            <w:tcW w:w="3750" w:type="pct"/>
            <w:shd w:val="clear" w:color="auto" w:fill="D9D9D9" w:themeFill="background1" w:themeFillShade="D9"/>
            <w:vAlign w:val="center"/>
          </w:tcPr>
          <w:p w14:paraId="532BEEB3" w14:textId="77777777" w:rsidR="006B5A74" w:rsidRPr="00063DDE" w:rsidRDefault="006972C2" w:rsidP="006972C2">
            <w:pPr>
              <w:jc w:val="center"/>
              <w:rPr>
                <w:b/>
                <w:bCs/>
                <w:color w:val="008000"/>
                <w:sz w:val="22"/>
              </w:rPr>
            </w:pPr>
            <w:r w:rsidRPr="00063DDE">
              <w:rPr>
                <w:b/>
                <w:bCs/>
                <w:sz w:val="22"/>
              </w:rPr>
              <w:t xml:space="preserve">PERSONAL/SOCIAL </w:t>
            </w:r>
            <w:r w:rsidR="00FE210C" w:rsidRPr="00063DDE">
              <w:rPr>
                <w:b/>
                <w:bCs/>
                <w:sz w:val="22"/>
              </w:rPr>
              <w:t>INSTRUCTION</w:t>
            </w:r>
            <w:r w:rsidRPr="00063DDE">
              <w:rPr>
                <w:b/>
                <w:bCs/>
                <w:sz w:val="22"/>
              </w:rPr>
              <w:t xml:space="preserve"> </w:t>
            </w:r>
            <w:r w:rsidR="00FE210C" w:rsidRPr="00063DDE">
              <w:rPr>
                <w:rStyle w:val="FootnoteReference"/>
                <w:b/>
                <w:bCs/>
                <w:sz w:val="22"/>
              </w:rPr>
              <w:footnoteReference w:id="7"/>
            </w:r>
          </w:p>
        </w:tc>
        <w:tc>
          <w:tcPr>
            <w:tcW w:w="1250" w:type="pct"/>
            <w:shd w:val="clear" w:color="auto" w:fill="B3B3B3"/>
            <w:vAlign w:val="center"/>
          </w:tcPr>
          <w:p w14:paraId="57713E24" w14:textId="77777777" w:rsidR="006B5A74" w:rsidRDefault="006B5A74" w:rsidP="00346BE7">
            <w:pPr>
              <w:jc w:val="center"/>
              <w:rPr>
                <w:b/>
                <w:color w:val="0000FF"/>
                <w:sz w:val="22"/>
              </w:rPr>
            </w:pPr>
          </w:p>
        </w:tc>
      </w:tr>
      <w:tr w:rsidR="006B5A74" w14:paraId="102B5242" w14:textId="77777777" w:rsidTr="006478D4">
        <w:trPr>
          <w:trHeight w:val="525"/>
        </w:trPr>
        <w:tc>
          <w:tcPr>
            <w:tcW w:w="3750" w:type="pct"/>
            <w:vAlign w:val="center"/>
          </w:tcPr>
          <w:p w14:paraId="2A276362" w14:textId="77777777" w:rsidR="006B5A74" w:rsidRPr="00063DDE" w:rsidRDefault="006B5A74" w:rsidP="00401D6D">
            <w:pPr>
              <w:rPr>
                <w:sz w:val="22"/>
              </w:rPr>
            </w:pPr>
            <w:r w:rsidRPr="00063DDE">
              <w:rPr>
                <w:sz w:val="22"/>
              </w:rPr>
              <w:t>Counseling/Advising</w:t>
            </w:r>
            <w:r w:rsidR="006972C2" w:rsidRPr="00063DDE">
              <w:rPr>
                <w:sz w:val="22"/>
              </w:rPr>
              <w:t xml:space="preserve"> (</w:t>
            </w:r>
            <w:r w:rsidR="00401D6D" w:rsidRPr="00063DDE">
              <w:rPr>
                <w:i/>
                <w:sz w:val="22"/>
              </w:rPr>
              <w:t>S</w:t>
            </w:r>
            <w:r w:rsidR="006972C2" w:rsidRPr="00063DDE">
              <w:rPr>
                <w:i/>
                <w:sz w:val="22"/>
              </w:rPr>
              <w:t>pecify</w:t>
            </w:r>
            <w:r w:rsidR="00390CA8" w:rsidRPr="00063DDE">
              <w:rPr>
                <w:rStyle w:val="FootnoteReference"/>
                <w:i/>
                <w:sz w:val="22"/>
              </w:rPr>
              <w:footnoteReference w:id="8"/>
            </w:r>
            <w:r w:rsidR="00401D6D" w:rsidRPr="00063DDE">
              <w:rPr>
                <w:i/>
                <w:sz w:val="22"/>
              </w:rPr>
              <w:t>:</w:t>
            </w:r>
            <w:r w:rsidR="006972C2" w:rsidRPr="00063DDE">
              <w:rPr>
                <w:sz w:val="22"/>
              </w:rPr>
              <w:t xml:space="preserve">) </w:t>
            </w:r>
            <w:r w:rsidRPr="00063DDE">
              <w:rPr>
                <w:sz w:val="22"/>
              </w:rPr>
              <w:t xml:space="preserve"> </w:t>
            </w:r>
          </w:p>
        </w:tc>
        <w:tc>
          <w:tcPr>
            <w:tcW w:w="1250" w:type="pct"/>
            <w:vAlign w:val="center"/>
          </w:tcPr>
          <w:p w14:paraId="441C63BE" w14:textId="77777777" w:rsidR="006B5A74" w:rsidRDefault="006B5A74" w:rsidP="00346BE7">
            <w:pPr>
              <w:jc w:val="center"/>
              <w:rPr>
                <w:bCs/>
                <w:color w:val="0000FF"/>
                <w:sz w:val="22"/>
              </w:rPr>
            </w:pPr>
          </w:p>
        </w:tc>
      </w:tr>
      <w:tr w:rsidR="006B5A74" w14:paraId="27446BA1" w14:textId="77777777" w:rsidTr="006478D4">
        <w:trPr>
          <w:trHeight w:val="770"/>
        </w:trPr>
        <w:tc>
          <w:tcPr>
            <w:tcW w:w="3750" w:type="pct"/>
            <w:vAlign w:val="center"/>
          </w:tcPr>
          <w:p w14:paraId="68FF6678" w14:textId="77777777" w:rsidR="006B5A74" w:rsidRPr="00063DDE" w:rsidRDefault="006B5A74" w:rsidP="00401D6D">
            <w:pPr>
              <w:rPr>
                <w:sz w:val="22"/>
              </w:rPr>
            </w:pPr>
            <w:r w:rsidRPr="00063DDE">
              <w:rPr>
                <w:sz w:val="22"/>
              </w:rPr>
              <w:lastRenderedPageBreak/>
              <w:t>Other (</w:t>
            </w:r>
            <w:r w:rsidR="00401D6D" w:rsidRPr="00063DDE">
              <w:rPr>
                <w:i/>
                <w:sz w:val="22"/>
              </w:rPr>
              <w:t>B</w:t>
            </w:r>
            <w:r w:rsidRPr="00063DDE">
              <w:rPr>
                <w:i/>
                <w:sz w:val="22"/>
              </w:rPr>
              <w:t>riefly describe</w:t>
            </w:r>
            <w:r w:rsidR="00401D6D" w:rsidRPr="00063DDE">
              <w:rPr>
                <w:i/>
                <w:sz w:val="22"/>
              </w:rPr>
              <w:t>:</w:t>
            </w:r>
            <w:r w:rsidRPr="00063DDE">
              <w:rPr>
                <w:sz w:val="22"/>
              </w:rPr>
              <w:t xml:space="preserve">) </w:t>
            </w:r>
          </w:p>
        </w:tc>
        <w:tc>
          <w:tcPr>
            <w:tcW w:w="1250" w:type="pct"/>
            <w:vAlign w:val="center"/>
          </w:tcPr>
          <w:p w14:paraId="290B0826" w14:textId="77777777" w:rsidR="006B5A74" w:rsidRDefault="006B5A74" w:rsidP="00346BE7">
            <w:pPr>
              <w:jc w:val="center"/>
              <w:rPr>
                <w:bCs/>
                <w:color w:val="0000FF"/>
                <w:sz w:val="22"/>
              </w:rPr>
            </w:pPr>
          </w:p>
        </w:tc>
      </w:tr>
    </w:tbl>
    <w:p w14:paraId="06E1C074" w14:textId="77777777" w:rsidR="006B5A74" w:rsidRDefault="006B5A74" w:rsidP="006B5A74">
      <w:pPr>
        <w:pStyle w:val="Heading8"/>
        <w:numPr>
          <w:ilvl w:val="0"/>
          <w:numId w:val="0"/>
        </w:numPr>
        <w:rPr>
          <w:rFonts w:ascii="Times New Roman" w:hAnsi="Times New Roman"/>
          <w:sz w:val="22"/>
        </w:rPr>
      </w:pPr>
    </w:p>
    <w:p w14:paraId="1DA0E820" w14:textId="643D0795" w:rsidR="006B5A74" w:rsidRPr="0005713E" w:rsidRDefault="006B5A74" w:rsidP="006B5A74">
      <w:pPr>
        <w:rPr>
          <w:b/>
          <w:sz w:val="22"/>
        </w:rPr>
      </w:pPr>
      <w:r>
        <w:rPr>
          <w:sz w:val="22"/>
        </w:rPr>
        <w:t>D. Us</w:t>
      </w:r>
      <w:r w:rsidR="0005713E">
        <w:rPr>
          <w:sz w:val="22"/>
        </w:rPr>
        <w:t>e</w:t>
      </w:r>
      <w:r>
        <w:rPr>
          <w:sz w:val="22"/>
        </w:rPr>
        <w:t xml:space="preserve"> th</w:t>
      </w:r>
      <w:r w:rsidR="00401D6D">
        <w:rPr>
          <w:sz w:val="22"/>
        </w:rPr>
        <w:t>e</w:t>
      </w:r>
      <w:r>
        <w:rPr>
          <w:sz w:val="22"/>
        </w:rPr>
        <w:t xml:space="preserve"> chart</w:t>
      </w:r>
      <w:r w:rsidR="00401D6D">
        <w:rPr>
          <w:sz w:val="22"/>
        </w:rPr>
        <w:t xml:space="preserve"> below</w:t>
      </w:r>
      <w:r w:rsidR="0005713E">
        <w:rPr>
          <w:sz w:val="22"/>
        </w:rPr>
        <w:t xml:space="preserve"> to</w:t>
      </w:r>
      <w:r>
        <w:rPr>
          <w:sz w:val="22"/>
        </w:rPr>
        <w:t xml:space="preserve"> </w:t>
      </w:r>
      <w:r w:rsidR="0005713E">
        <w:rPr>
          <w:sz w:val="22"/>
        </w:rPr>
        <w:t xml:space="preserve">document </w:t>
      </w:r>
      <w:r w:rsidRPr="0005713E">
        <w:rPr>
          <w:sz w:val="22"/>
        </w:rPr>
        <w:t xml:space="preserve">the </w:t>
      </w:r>
      <w:r w:rsidR="00FE3D49">
        <w:rPr>
          <w:sz w:val="22"/>
        </w:rPr>
        <w:t xml:space="preserve">total </w:t>
      </w:r>
      <w:r w:rsidR="0005713E" w:rsidRPr="0005713E">
        <w:rPr>
          <w:sz w:val="22"/>
        </w:rPr>
        <w:t xml:space="preserve">hours of </w:t>
      </w:r>
      <w:r w:rsidR="0005713E" w:rsidRPr="00A733FA">
        <w:rPr>
          <w:sz w:val="22"/>
        </w:rPr>
        <w:t xml:space="preserve">instruction </w:t>
      </w:r>
      <w:r w:rsidR="006478D4" w:rsidRPr="00A733FA">
        <w:rPr>
          <w:sz w:val="22"/>
        </w:rPr>
        <w:t>available</w:t>
      </w:r>
      <w:r w:rsidR="006C68DF" w:rsidRPr="00A733FA">
        <w:rPr>
          <w:sz w:val="22"/>
        </w:rPr>
        <w:t xml:space="preserve"> </w:t>
      </w:r>
      <w:r w:rsidR="006478D4" w:rsidRPr="00A733FA">
        <w:rPr>
          <w:sz w:val="22"/>
        </w:rPr>
        <w:t xml:space="preserve">to </w:t>
      </w:r>
      <w:r w:rsidR="0005713E" w:rsidRPr="00A733FA">
        <w:rPr>
          <w:sz w:val="22"/>
        </w:rPr>
        <w:t xml:space="preserve">eligible </w:t>
      </w:r>
      <w:r w:rsidR="006C68DF" w:rsidRPr="00A733FA">
        <w:rPr>
          <w:sz w:val="22"/>
        </w:rPr>
        <w:t xml:space="preserve">youth </w:t>
      </w:r>
      <w:r w:rsidRPr="00A733FA">
        <w:rPr>
          <w:b/>
          <w:sz w:val="22"/>
        </w:rPr>
        <w:t>per week</w:t>
      </w:r>
      <w:r w:rsidR="006478D4" w:rsidRPr="00A733FA">
        <w:rPr>
          <w:b/>
          <w:sz w:val="22"/>
        </w:rPr>
        <w:t>.</w:t>
      </w:r>
      <w:r w:rsidRPr="0005713E">
        <w:rPr>
          <w:b/>
          <w:sz w:val="22"/>
        </w:rPr>
        <w:t xml:space="preserve"> </w:t>
      </w:r>
    </w:p>
    <w:p w14:paraId="40F5E021" w14:textId="77777777" w:rsidR="006B5A74" w:rsidRDefault="006B5A74" w:rsidP="002F4E83">
      <w:pPr>
        <w:rPr>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6030"/>
      </w:tblGrid>
      <w:tr w:rsidR="006478D4" w14:paraId="6233AAD3" w14:textId="77777777" w:rsidTr="00BC52E6">
        <w:trPr>
          <w:cantSplit/>
          <w:trHeight w:hRule="exact" w:val="720"/>
        </w:trPr>
        <w:tc>
          <w:tcPr>
            <w:tcW w:w="3690" w:type="dxa"/>
            <w:shd w:val="clear" w:color="auto" w:fill="D9D9D9" w:themeFill="background1" w:themeFillShade="D9"/>
            <w:vAlign w:val="center"/>
          </w:tcPr>
          <w:p w14:paraId="33A416EC" w14:textId="77777777" w:rsidR="006478D4" w:rsidRDefault="006478D4" w:rsidP="00346BE7">
            <w:pPr>
              <w:jc w:val="center"/>
              <w:rPr>
                <w:b/>
                <w:sz w:val="22"/>
              </w:rPr>
            </w:pPr>
            <w:r>
              <w:rPr>
                <w:b/>
                <w:sz w:val="22"/>
              </w:rPr>
              <w:t xml:space="preserve">Type </w:t>
            </w:r>
          </w:p>
          <w:p w14:paraId="391039C5" w14:textId="77777777" w:rsidR="006478D4" w:rsidRPr="00AF3A16" w:rsidRDefault="006478D4" w:rsidP="00346BE7">
            <w:pPr>
              <w:jc w:val="center"/>
              <w:rPr>
                <w:b/>
                <w:sz w:val="22"/>
              </w:rPr>
            </w:pPr>
          </w:p>
        </w:tc>
        <w:tc>
          <w:tcPr>
            <w:tcW w:w="6030" w:type="dxa"/>
            <w:shd w:val="clear" w:color="auto" w:fill="D9D9D9" w:themeFill="background1" w:themeFillShade="D9"/>
            <w:vAlign w:val="center"/>
          </w:tcPr>
          <w:p w14:paraId="3E8512D5" w14:textId="77777777" w:rsidR="006478D4" w:rsidRDefault="006478D4" w:rsidP="00346BE7">
            <w:pPr>
              <w:jc w:val="center"/>
              <w:rPr>
                <w:b/>
                <w:bCs/>
                <w:sz w:val="22"/>
              </w:rPr>
            </w:pPr>
            <w:r>
              <w:rPr>
                <w:b/>
                <w:bCs/>
                <w:sz w:val="22"/>
              </w:rPr>
              <w:t>Total hours per week</w:t>
            </w:r>
            <w:r>
              <w:rPr>
                <w:rStyle w:val="FootnoteReference"/>
                <w:b/>
                <w:bCs/>
                <w:sz w:val="22"/>
              </w:rPr>
              <w:footnoteReference w:id="9"/>
            </w:r>
          </w:p>
          <w:p w14:paraId="12304E2C" w14:textId="77777777" w:rsidR="006478D4" w:rsidRDefault="006478D4" w:rsidP="00346BE7">
            <w:pPr>
              <w:jc w:val="center"/>
              <w:rPr>
                <w:b/>
                <w:bCs/>
                <w:sz w:val="22"/>
              </w:rPr>
            </w:pPr>
          </w:p>
        </w:tc>
      </w:tr>
      <w:tr w:rsidR="006478D4" w14:paraId="4FD8BC66" w14:textId="77777777" w:rsidTr="00BC52E6">
        <w:trPr>
          <w:cantSplit/>
          <w:trHeight w:val="420"/>
        </w:trPr>
        <w:tc>
          <w:tcPr>
            <w:tcW w:w="3690" w:type="dxa"/>
            <w:vAlign w:val="center"/>
          </w:tcPr>
          <w:p w14:paraId="732D4D5F" w14:textId="77777777" w:rsidR="006478D4" w:rsidRPr="006972C2" w:rsidRDefault="006478D4" w:rsidP="00346BE7">
            <w:pPr>
              <w:jc w:val="center"/>
              <w:rPr>
                <w:b/>
                <w:sz w:val="22"/>
              </w:rPr>
            </w:pPr>
            <w:r w:rsidRPr="006972C2">
              <w:rPr>
                <w:b/>
                <w:sz w:val="22"/>
              </w:rPr>
              <w:t xml:space="preserve">Non-Title I </w:t>
            </w:r>
            <w:r w:rsidR="00BC52E6" w:rsidRPr="00BC52E6">
              <w:rPr>
                <w:i/>
                <w:sz w:val="22"/>
              </w:rPr>
              <w:t>(regular program of instruction</w:t>
            </w:r>
            <w:r w:rsidR="00C84085">
              <w:rPr>
                <w:rStyle w:val="FootnoteReference"/>
                <w:i/>
                <w:sz w:val="22"/>
              </w:rPr>
              <w:footnoteReference w:id="10"/>
            </w:r>
            <w:r w:rsidR="00BC52E6" w:rsidRPr="00BC52E6">
              <w:rPr>
                <w:i/>
                <w:sz w:val="22"/>
              </w:rPr>
              <w:t>)</w:t>
            </w:r>
            <w:r w:rsidR="00BC52E6">
              <w:rPr>
                <w:b/>
                <w:sz w:val="22"/>
              </w:rPr>
              <w:t xml:space="preserve"> </w:t>
            </w:r>
          </w:p>
        </w:tc>
        <w:tc>
          <w:tcPr>
            <w:tcW w:w="6030" w:type="dxa"/>
            <w:vAlign w:val="center"/>
          </w:tcPr>
          <w:p w14:paraId="2BFE24DB" w14:textId="77777777" w:rsidR="006478D4" w:rsidRDefault="006478D4" w:rsidP="00346BE7">
            <w:pPr>
              <w:jc w:val="center"/>
              <w:rPr>
                <w:color w:val="0000FF"/>
                <w:sz w:val="22"/>
              </w:rPr>
            </w:pPr>
            <w:r>
              <w:rPr>
                <w:color w:val="0000FF"/>
                <w:sz w:val="22"/>
              </w:rPr>
              <w:fldChar w:fldCharType="begin">
                <w:ffData>
                  <w:name w:val="Text77"/>
                  <w:enabled/>
                  <w:calcOnExit w:val="0"/>
                  <w:textInput/>
                </w:ffData>
              </w:fldChar>
            </w:r>
            <w:bookmarkStart w:id="7" w:name="Text77"/>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7"/>
          </w:p>
        </w:tc>
      </w:tr>
      <w:tr w:rsidR="006478D4" w14:paraId="4016207B" w14:textId="77777777" w:rsidTr="00BC52E6">
        <w:trPr>
          <w:cantSplit/>
          <w:trHeight w:val="420"/>
        </w:trPr>
        <w:tc>
          <w:tcPr>
            <w:tcW w:w="3690" w:type="dxa"/>
            <w:vAlign w:val="center"/>
          </w:tcPr>
          <w:p w14:paraId="48C082E6" w14:textId="77777777" w:rsidR="006478D4" w:rsidRPr="006972C2" w:rsidRDefault="006478D4" w:rsidP="00346BE7">
            <w:pPr>
              <w:jc w:val="center"/>
              <w:rPr>
                <w:b/>
                <w:sz w:val="22"/>
              </w:rPr>
            </w:pPr>
            <w:r w:rsidRPr="004C364F">
              <w:rPr>
                <w:b/>
                <w:sz w:val="22"/>
              </w:rPr>
              <w:t xml:space="preserve">Title I </w:t>
            </w:r>
            <w:r w:rsidR="00BC52E6">
              <w:rPr>
                <w:b/>
                <w:sz w:val="22"/>
              </w:rPr>
              <w:t>s</w:t>
            </w:r>
            <w:r w:rsidRPr="004C364F">
              <w:rPr>
                <w:b/>
                <w:sz w:val="22"/>
              </w:rPr>
              <w:t xml:space="preserve">upplemental </w:t>
            </w:r>
          </w:p>
        </w:tc>
        <w:tc>
          <w:tcPr>
            <w:tcW w:w="6030" w:type="dxa"/>
            <w:vAlign w:val="center"/>
          </w:tcPr>
          <w:p w14:paraId="1C6A9656" w14:textId="77777777" w:rsidR="006478D4" w:rsidRDefault="006478D4" w:rsidP="00346BE7">
            <w:pPr>
              <w:jc w:val="center"/>
              <w:rPr>
                <w:color w:val="0000FF"/>
                <w:sz w:val="22"/>
              </w:rPr>
            </w:pPr>
            <w:r>
              <w:rPr>
                <w:color w:val="0000FF"/>
                <w:sz w:val="22"/>
              </w:rPr>
              <w:fldChar w:fldCharType="begin">
                <w:ffData>
                  <w:name w:val="Text78"/>
                  <w:enabled/>
                  <w:calcOnExit w:val="0"/>
                  <w:textInput/>
                </w:ffData>
              </w:fldChar>
            </w:r>
            <w:bookmarkStart w:id="8" w:name="Text78"/>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8"/>
          </w:p>
        </w:tc>
      </w:tr>
      <w:tr w:rsidR="006478D4" w14:paraId="10409308" w14:textId="77777777" w:rsidTr="00BC52E6">
        <w:trPr>
          <w:cantSplit/>
          <w:trHeight w:val="420"/>
        </w:trPr>
        <w:tc>
          <w:tcPr>
            <w:tcW w:w="3690" w:type="dxa"/>
            <w:vAlign w:val="center"/>
          </w:tcPr>
          <w:p w14:paraId="2BE8F437" w14:textId="77777777" w:rsidR="006478D4" w:rsidRPr="006972C2" w:rsidRDefault="006478D4" w:rsidP="00346BE7">
            <w:pPr>
              <w:jc w:val="center"/>
              <w:rPr>
                <w:b/>
                <w:sz w:val="22"/>
              </w:rPr>
            </w:pPr>
            <w:r w:rsidRPr="006972C2">
              <w:rPr>
                <w:b/>
                <w:sz w:val="22"/>
              </w:rPr>
              <w:t>Total hours</w:t>
            </w:r>
          </w:p>
        </w:tc>
        <w:tc>
          <w:tcPr>
            <w:tcW w:w="6030" w:type="dxa"/>
            <w:vAlign w:val="center"/>
          </w:tcPr>
          <w:p w14:paraId="22ED9A2E" w14:textId="77777777" w:rsidR="006478D4" w:rsidRDefault="006478D4" w:rsidP="00346BE7">
            <w:pPr>
              <w:jc w:val="center"/>
              <w:rPr>
                <w:color w:val="0000FF"/>
                <w:sz w:val="22"/>
              </w:rPr>
            </w:pPr>
            <w:r>
              <w:rPr>
                <w:color w:val="0000FF"/>
                <w:sz w:val="22"/>
              </w:rPr>
              <w:fldChar w:fldCharType="begin">
                <w:ffData>
                  <w:name w:val="Text79"/>
                  <w:enabled/>
                  <w:calcOnExit w:val="0"/>
                  <w:textInput/>
                </w:ffData>
              </w:fldChar>
            </w:r>
            <w:bookmarkStart w:id="9" w:name="Text79"/>
            <w:r>
              <w:rPr>
                <w:color w:val="0000FF"/>
                <w:sz w:val="22"/>
              </w:rPr>
              <w:instrText xml:space="preserve"> FORMTEXT </w:instrText>
            </w:r>
            <w:r>
              <w:rPr>
                <w:color w:val="0000FF"/>
                <w:sz w:val="22"/>
              </w:rPr>
            </w:r>
            <w:r>
              <w:rPr>
                <w:color w:val="0000FF"/>
                <w:sz w:val="22"/>
              </w:rPr>
              <w:fldChar w:fldCharType="separate"/>
            </w:r>
            <w:r>
              <w:rPr>
                <w:noProof/>
                <w:color w:val="0000FF"/>
                <w:sz w:val="22"/>
              </w:rPr>
              <w:t> </w:t>
            </w:r>
            <w:r>
              <w:rPr>
                <w:noProof/>
                <w:color w:val="0000FF"/>
                <w:sz w:val="22"/>
              </w:rPr>
              <w:t> </w:t>
            </w:r>
            <w:r>
              <w:rPr>
                <w:noProof/>
                <w:color w:val="0000FF"/>
                <w:sz w:val="22"/>
              </w:rPr>
              <w:t> </w:t>
            </w:r>
            <w:r>
              <w:rPr>
                <w:noProof/>
                <w:color w:val="0000FF"/>
                <w:sz w:val="22"/>
              </w:rPr>
              <w:t> </w:t>
            </w:r>
            <w:r>
              <w:rPr>
                <w:noProof/>
                <w:color w:val="0000FF"/>
                <w:sz w:val="22"/>
              </w:rPr>
              <w:t> </w:t>
            </w:r>
            <w:r>
              <w:rPr>
                <w:color w:val="0000FF"/>
                <w:sz w:val="22"/>
              </w:rPr>
              <w:fldChar w:fldCharType="end"/>
            </w:r>
            <w:bookmarkEnd w:id="9"/>
          </w:p>
        </w:tc>
      </w:tr>
    </w:tbl>
    <w:p w14:paraId="185555DA" w14:textId="77777777" w:rsidR="00B9703A" w:rsidRDefault="00B9703A" w:rsidP="002F4E83">
      <w:pPr>
        <w:rPr>
          <w:b/>
          <w:bCs/>
          <w:color w:val="4F81BD" w:themeColor="accent1"/>
          <w:sz w:val="22"/>
        </w:rPr>
      </w:pPr>
    </w:p>
    <w:p w14:paraId="1CCB4BA9" w14:textId="77777777" w:rsidR="00A847C9" w:rsidRPr="00544155" w:rsidRDefault="00A847C9" w:rsidP="002F4E83">
      <w:pPr>
        <w:rPr>
          <w:color w:val="4F81BD" w:themeColor="accent1"/>
          <w:sz w:val="22"/>
        </w:rPr>
      </w:pPr>
      <w:r w:rsidRPr="00544155">
        <w:rPr>
          <w:b/>
          <w:bCs/>
          <w:color w:val="4F81BD" w:themeColor="accent1"/>
          <w:sz w:val="22"/>
        </w:rPr>
        <w:t>SECTION 2: PROGRAM</w:t>
      </w:r>
      <w:r w:rsidR="006C3EAF" w:rsidRPr="00544155">
        <w:rPr>
          <w:b/>
          <w:bCs/>
          <w:color w:val="4F81BD" w:themeColor="accent1"/>
          <w:sz w:val="22"/>
        </w:rPr>
        <w:t>MING, GOALS, QUALITY</w:t>
      </w:r>
      <w:r w:rsidR="00FB7F62" w:rsidRPr="00544155">
        <w:rPr>
          <w:b/>
          <w:bCs/>
          <w:color w:val="4F81BD" w:themeColor="accent1"/>
          <w:sz w:val="22"/>
        </w:rPr>
        <w:t>,</w:t>
      </w:r>
      <w:r w:rsidR="006C3EAF" w:rsidRPr="00544155">
        <w:rPr>
          <w:b/>
          <w:bCs/>
          <w:color w:val="4F81BD" w:themeColor="accent1"/>
          <w:sz w:val="22"/>
        </w:rPr>
        <w:t xml:space="preserve"> AND EVALUATION</w:t>
      </w:r>
    </w:p>
    <w:p w14:paraId="3E226677" w14:textId="77777777" w:rsidR="00A847C9" w:rsidRPr="00544155" w:rsidRDefault="00A847C9">
      <w:pPr>
        <w:jc w:val="center"/>
        <w:rPr>
          <w:sz w:val="22"/>
        </w:rPr>
      </w:pPr>
    </w:p>
    <w:p w14:paraId="48C1B56D" w14:textId="77777777" w:rsidR="00A847C9" w:rsidRPr="00BC5247" w:rsidRDefault="00A847C9">
      <w:pPr>
        <w:numPr>
          <w:ilvl w:val="0"/>
          <w:numId w:val="2"/>
        </w:numPr>
        <w:rPr>
          <w:b/>
          <w:bCs/>
          <w:color w:val="FF0000"/>
          <w:sz w:val="22"/>
        </w:rPr>
      </w:pPr>
      <w:r w:rsidRPr="00BC5247">
        <w:rPr>
          <w:b/>
          <w:bCs/>
          <w:i/>
          <w:color w:val="FF0000"/>
          <w:sz w:val="22"/>
        </w:rPr>
        <w:t>Student Eligibility and Assessment of Need</w:t>
      </w:r>
    </w:p>
    <w:p w14:paraId="4A59FA67" w14:textId="77777777" w:rsidR="00A847C9" w:rsidRPr="00544155" w:rsidRDefault="00A847C9">
      <w:pPr>
        <w:ind w:left="720"/>
        <w:rPr>
          <w:sz w:val="22"/>
        </w:rPr>
      </w:pPr>
    </w:p>
    <w:p w14:paraId="78E81928" w14:textId="77777777" w:rsidR="00EB5185" w:rsidRPr="007155C8" w:rsidRDefault="00EB5185" w:rsidP="002F4E83">
      <w:pPr>
        <w:rPr>
          <w:color w:val="FF0000"/>
          <w:sz w:val="22"/>
        </w:rPr>
      </w:pPr>
      <w:r w:rsidRPr="00544155">
        <w:rPr>
          <w:sz w:val="22"/>
        </w:rPr>
        <w:t>A.</w:t>
      </w:r>
      <w:r w:rsidR="00775CDB" w:rsidRPr="00544155">
        <w:rPr>
          <w:sz w:val="22"/>
        </w:rPr>
        <w:t xml:space="preserve"> </w:t>
      </w:r>
      <w:r w:rsidRPr="007155C8">
        <w:rPr>
          <w:color w:val="FF0000"/>
          <w:sz w:val="22"/>
        </w:rPr>
        <w:t>Us</w:t>
      </w:r>
      <w:r w:rsidR="0005713E" w:rsidRPr="007155C8">
        <w:rPr>
          <w:color w:val="FF0000"/>
          <w:sz w:val="22"/>
        </w:rPr>
        <w:t xml:space="preserve">e </w:t>
      </w:r>
      <w:r w:rsidRPr="007155C8">
        <w:rPr>
          <w:color w:val="FF0000"/>
          <w:sz w:val="22"/>
        </w:rPr>
        <w:t>the chart below</w:t>
      </w:r>
      <w:r w:rsidR="0005713E" w:rsidRPr="007155C8">
        <w:rPr>
          <w:color w:val="FF0000"/>
          <w:sz w:val="22"/>
        </w:rPr>
        <w:t xml:space="preserve"> to</w:t>
      </w:r>
      <w:r w:rsidRPr="007155C8">
        <w:rPr>
          <w:color w:val="FF0000"/>
          <w:sz w:val="22"/>
        </w:rPr>
        <w:t xml:space="preserve"> p</w:t>
      </w:r>
      <w:r w:rsidR="0074769A" w:rsidRPr="007155C8">
        <w:rPr>
          <w:color w:val="FF0000"/>
          <w:sz w:val="22"/>
        </w:rPr>
        <w:t>rovide an overview of</w:t>
      </w:r>
      <w:r w:rsidR="00775CDB" w:rsidRPr="007155C8">
        <w:rPr>
          <w:color w:val="FF0000"/>
          <w:sz w:val="22"/>
        </w:rPr>
        <w:t xml:space="preserve"> </w:t>
      </w:r>
      <w:r w:rsidR="00DB2401" w:rsidRPr="007155C8">
        <w:rPr>
          <w:color w:val="FF0000"/>
          <w:sz w:val="22"/>
        </w:rPr>
        <w:t xml:space="preserve">the </w:t>
      </w:r>
      <w:r w:rsidR="007155C8" w:rsidRPr="007155C8">
        <w:rPr>
          <w:color w:val="FF0000"/>
          <w:sz w:val="22"/>
        </w:rPr>
        <w:t xml:space="preserve">procedures/methods </w:t>
      </w:r>
      <w:r w:rsidR="007155C8">
        <w:rPr>
          <w:color w:val="FF0000"/>
          <w:sz w:val="22"/>
        </w:rPr>
        <w:t xml:space="preserve">that the </w:t>
      </w:r>
      <w:r w:rsidR="00DB2401" w:rsidRPr="007155C8">
        <w:rPr>
          <w:color w:val="FF0000"/>
          <w:sz w:val="22"/>
        </w:rPr>
        <w:t xml:space="preserve">agency </w:t>
      </w:r>
      <w:r w:rsidR="007155C8" w:rsidRPr="00FE3D49">
        <w:rPr>
          <w:b/>
          <w:bCs/>
          <w:color w:val="FF0000"/>
          <w:sz w:val="22"/>
          <w:u w:val="single"/>
        </w:rPr>
        <w:t>used</w:t>
      </w:r>
      <w:r w:rsidR="007155C8" w:rsidRPr="007155C8">
        <w:rPr>
          <w:color w:val="FF0000"/>
          <w:sz w:val="22"/>
        </w:rPr>
        <w:t xml:space="preserve"> in FY20 to</w:t>
      </w:r>
      <w:r w:rsidR="007155C8">
        <w:rPr>
          <w:color w:val="FF0000"/>
          <w:sz w:val="22"/>
        </w:rPr>
        <w:t>:</w:t>
      </w:r>
      <w:r w:rsidR="007155C8" w:rsidRPr="007155C8">
        <w:rPr>
          <w:color w:val="FF0000"/>
          <w:sz w:val="22"/>
        </w:rPr>
        <w:t xml:space="preserve"> </w:t>
      </w:r>
      <w:r w:rsidR="007155C8">
        <w:rPr>
          <w:color w:val="FF0000"/>
          <w:sz w:val="22"/>
        </w:rPr>
        <w:t xml:space="preserve">(1) </w:t>
      </w:r>
      <w:r w:rsidR="0074769A" w:rsidRPr="007155C8">
        <w:rPr>
          <w:color w:val="FF0000"/>
          <w:sz w:val="22"/>
        </w:rPr>
        <w:t>determin</w:t>
      </w:r>
      <w:r w:rsidR="007155C8" w:rsidRPr="007155C8">
        <w:rPr>
          <w:color w:val="FF0000"/>
          <w:sz w:val="22"/>
        </w:rPr>
        <w:t>e</w:t>
      </w:r>
      <w:r w:rsidR="0074769A" w:rsidRPr="007155C8">
        <w:rPr>
          <w:color w:val="FF0000"/>
          <w:sz w:val="22"/>
        </w:rPr>
        <w:t xml:space="preserve"> </w:t>
      </w:r>
      <w:r w:rsidR="007155C8">
        <w:rPr>
          <w:color w:val="FF0000"/>
          <w:sz w:val="22"/>
        </w:rPr>
        <w:t xml:space="preserve">student </w:t>
      </w:r>
      <w:r w:rsidR="0074769A" w:rsidRPr="007155C8">
        <w:rPr>
          <w:color w:val="FF0000"/>
          <w:sz w:val="22"/>
        </w:rPr>
        <w:t>eligibility</w:t>
      </w:r>
      <w:r w:rsidR="007155C8">
        <w:rPr>
          <w:color w:val="FF0000"/>
          <w:sz w:val="22"/>
        </w:rPr>
        <w:t xml:space="preserve"> </w:t>
      </w:r>
      <w:r w:rsidR="007155C8" w:rsidRPr="007155C8">
        <w:rPr>
          <w:color w:val="FF0000"/>
          <w:sz w:val="22"/>
          <w:u w:val="single"/>
        </w:rPr>
        <w:t>and</w:t>
      </w:r>
      <w:r w:rsidR="007155C8">
        <w:rPr>
          <w:color w:val="FF0000"/>
          <w:sz w:val="22"/>
        </w:rPr>
        <w:t xml:space="preserve"> </w:t>
      </w:r>
      <w:r w:rsidR="007155C8" w:rsidRPr="00D34006">
        <w:rPr>
          <w:color w:val="FF0000"/>
          <w:sz w:val="22"/>
        </w:rPr>
        <w:t>interest</w:t>
      </w:r>
      <w:r w:rsidR="00D30BCC" w:rsidRPr="00D34006">
        <w:rPr>
          <w:color w:val="FF0000"/>
          <w:sz w:val="22"/>
        </w:rPr>
        <w:t>;</w:t>
      </w:r>
      <w:r w:rsidR="007155C8" w:rsidRPr="00D34006">
        <w:rPr>
          <w:color w:val="FF0000"/>
          <w:sz w:val="22"/>
        </w:rPr>
        <w:t xml:space="preserve"> (2) assess and anticipate </w:t>
      </w:r>
      <w:r w:rsidR="00BC52E6" w:rsidRPr="00D34006">
        <w:rPr>
          <w:color w:val="FF0000"/>
          <w:sz w:val="22"/>
        </w:rPr>
        <w:t xml:space="preserve">the needs of eligible </w:t>
      </w:r>
      <w:r w:rsidR="00E158EC" w:rsidRPr="00D34006">
        <w:rPr>
          <w:color w:val="FF0000"/>
          <w:sz w:val="22"/>
        </w:rPr>
        <w:t>student</w:t>
      </w:r>
      <w:r w:rsidR="00BC52E6" w:rsidRPr="00D34006">
        <w:rPr>
          <w:color w:val="FF0000"/>
          <w:sz w:val="22"/>
        </w:rPr>
        <w:t>s</w:t>
      </w:r>
      <w:r w:rsidR="007155C8" w:rsidRPr="00D34006">
        <w:rPr>
          <w:color w:val="FF0000"/>
          <w:sz w:val="22"/>
        </w:rPr>
        <w:t xml:space="preserve"> in FY21</w:t>
      </w:r>
      <w:r w:rsidR="00D30BCC" w:rsidRPr="00D34006">
        <w:rPr>
          <w:color w:val="FF0000"/>
          <w:sz w:val="22"/>
        </w:rPr>
        <w:t>;</w:t>
      </w:r>
      <w:r w:rsidR="007155C8" w:rsidRPr="00D34006">
        <w:rPr>
          <w:color w:val="FF0000"/>
          <w:sz w:val="22"/>
        </w:rPr>
        <w:t xml:space="preserve"> and</w:t>
      </w:r>
      <w:r w:rsidR="007155C8">
        <w:rPr>
          <w:color w:val="FF0000"/>
          <w:sz w:val="22"/>
        </w:rPr>
        <w:t xml:space="preserve"> (3) support the enrollment and participation of eligible youth in the services </w:t>
      </w:r>
      <w:r w:rsidR="00586FED">
        <w:rPr>
          <w:color w:val="FF0000"/>
          <w:sz w:val="22"/>
        </w:rPr>
        <w:t xml:space="preserve">proposed in </w:t>
      </w:r>
      <w:r w:rsidR="007155C8">
        <w:rPr>
          <w:color w:val="FF0000"/>
          <w:sz w:val="22"/>
        </w:rPr>
        <w:t>FY21</w:t>
      </w:r>
      <w:r w:rsidR="00BC52E6" w:rsidRPr="007155C8">
        <w:rPr>
          <w:color w:val="FF0000"/>
          <w:sz w:val="22"/>
        </w:rPr>
        <w:t>.</w:t>
      </w:r>
    </w:p>
    <w:p w14:paraId="7B1A0844" w14:textId="77777777" w:rsidR="00BC52E6" w:rsidRPr="00544155" w:rsidRDefault="00BC52E6" w:rsidP="002F4E83">
      <w:pPr>
        <w:rPr>
          <w:sz w:val="22"/>
        </w:rPr>
      </w:pPr>
    </w:p>
    <w:tbl>
      <w:tblPr>
        <w:tblStyle w:val="TableGrid"/>
        <w:tblW w:w="0" w:type="auto"/>
        <w:tblLook w:val="04A0" w:firstRow="1" w:lastRow="0" w:firstColumn="1" w:lastColumn="0" w:noHBand="0" w:noVBand="1"/>
        <w:tblDescription w:val="Protocol  Person(s) responsible  Procedure used  Documentation method&#10;Verification that students are 20 years of age or younger   &#10;(DYS) Verification that all students are enrolled  in a regular program of instruction   for 20 hours per week    &#10;(AECI) Verification  that all students are enrolled in a regular program of instruction for 15 hours per week     &#10;Use of uniform methods to identify students most in need of support    &#10;Use of uniform methods to assess/evaluate student progress    &#10;"/>
      </w:tblPr>
      <w:tblGrid>
        <w:gridCol w:w="2605"/>
        <w:gridCol w:w="2340"/>
        <w:gridCol w:w="2250"/>
        <w:gridCol w:w="2155"/>
      </w:tblGrid>
      <w:tr w:rsidR="00775CDB" w:rsidRPr="00544155" w14:paraId="6C364C4E" w14:textId="77777777" w:rsidTr="003D02A2">
        <w:trPr>
          <w:tblHeader/>
        </w:trPr>
        <w:tc>
          <w:tcPr>
            <w:tcW w:w="2605" w:type="dxa"/>
            <w:shd w:val="clear" w:color="auto" w:fill="D9D9D9" w:themeFill="background1" w:themeFillShade="D9"/>
          </w:tcPr>
          <w:p w14:paraId="30BC18E8" w14:textId="77777777" w:rsidR="002F4E83" w:rsidRPr="00544155" w:rsidRDefault="0074769A" w:rsidP="002F4E83">
            <w:pPr>
              <w:spacing w:before="100" w:beforeAutospacing="1" w:after="100" w:afterAutospacing="1"/>
              <w:rPr>
                <w:b/>
                <w:sz w:val="22"/>
              </w:rPr>
            </w:pPr>
            <w:r w:rsidRPr="00544155">
              <w:rPr>
                <w:b/>
                <w:sz w:val="22"/>
              </w:rPr>
              <w:t>Pro</w:t>
            </w:r>
            <w:r w:rsidR="00B1239D" w:rsidRPr="00544155">
              <w:rPr>
                <w:b/>
                <w:sz w:val="22"/>
              </w:rPr>
              <w:t xml:space="preserve">tocol </w:t>
            </w:r>
          </w:p>
        </w:tc>
        <w:tc>
          <w:tcPr>
            <w:tcW w:w="2340" w:type="dxa"/>
            <w:shd w:val="clear" w:color="auto" w:fill="D9D9D9" w:themeFill="background1" w:themeFillShade="D9"/>
          </w:tcPr>
          <w:p w14:paraId="3B144E07" w14:textId="77777777" w:rsidR="00775CDB" w:rsidRPr="00544155" w:rsidRDefault="0074769A" w:rsidP="00775CDB">
            <w:pPr>
              <w:rPr>
                <w:b/>
                <w:sz w:val="22"/>
              </w:rPr>
            </w:pPr>
            <w:r w:rsidRPr="00544155">
              <w:rPr>
                <w:b/>
                <w:sz w:val="22"/>
              </w:rPr>
              <w:t>Person</w:t>
            </w:r>
            <w:r w:rsidR="00B1239D" w:rsidRPr="00544155">
              <w:rPr>
                <w:b/>
                <w:sz w:val="22"/>
              </w:rPr>
              <w:t>(s)</w:t>
            </w:r>
            <w:r w:rsidRPr="00544155">
              <w:rPr>
                <w:b/>
                <w:sz w:val="22"/>
              </w:rPr>
              <w:t xml:space="preserve"> responsible </w:t>
            </w:r>
            <w:r w:rsidR="003D02A2" w:rsidRPr="00544155">
              <w:rPr>
                <w:rStyle w:val="FootnoteReference"/>
                <w:b/>
                <w:sz w:val="22"/>
              </w:rPr>
              <w:footnoteReference w:id="11"/>
            </w:r>
          </w:p>
        </w:tc>
        <w:tc>
          <w:tcPr>
            <w:tcW w:w="2250" w:type="dxa"/>
            <w:shd w:val="clear" w:color="auto" w:fill="D9D9D9" w:themeFill="background1" w:themeFillShade="D9"/>
          </w:tcPr>
          <w:p w14:paraId="150242E7" w14:textId="77777777" w:rsidR="00775CDB" w:rsidRPr="00544155" w:rsidRDefault="003D02A2" w:rsidP="00B1239D">
            <w:pPr>
              <w:rPr>
                <w:b/>
                <w:sz w:val="22"/>
              </w:rPr>
            </w:pPr>
            <w:r w:rsidRPr="00544155">
              <w:rPr>
                <w:b/>
                <w:sz w:val="22"/>
              </w:rPr>
              <w:t>Brief description</w:t>
            </w:r>
            <w:r w:rsidR="0074769A" w:rsidRPr="00544155">
              <w:rPr>
                <w:b/>
                <w:sz w:val="22"/>
              </w:rPr>
              <w:t xml:space="preserve"> </w:t>
            </w:r>
          </w:p>
        </w:tc>
        <w:tc>
          <w:tcPr>
            <w:tcW w:w="2155" w:type="dxa"/>
            <w:shd w:val="clear" w:color="auto" w:fill="D9D9D9" w:themeFill="background1" w:themeFillShade="D9"/>
          </w:tcPr>
          <w:p w14:paraId="12CD6206" w14:textId="77777777" w:rsidR="00775CDB" w:rsidRPr="00544155" w:rsidRDefault="00B1239D" w:rsidP="002F4E83">
            <w:pPr>
              <w:rPr>
                <w:b/>
                <w:sz w:val="22"/>
              </w:rPr>
            </w:pPr>
            <w:r w:rsidRPr="00544155">
              <w:rPr>
                <w:b/>
                <w:sz w:val="22"/>
              </w:rPr>
              <w:t xml:space="preserve">Documentation </w:t>
            </w:r>
            <w:r w:rsidR="002F4E83" w:rsidRPr="00544155">
              <w:rPr>
                <w:b/>
                <w:sz w:val="22"/>
              </w:rPr>
              <w:t>method</w:t>
            </w:r>
            <w:r w:rsidR="00BC52E6" w:rsidRPr="00544155">
              <w:rPr>
                <w:rStyle w:val="FootnoteReference"/>
                <w:b/>
                <w:sz w:val="22"/>
              </w:rPr>
              <w:footnoteReference w:id="12"/>
            </w:r>
          </w:p>
        </w:tc>
      </w:tr>
      <w:tr w:rsidR="00775CDB" w:rsidRPr="00544155" w14:paraId="1AA7DE00" w14:textId="77777777" w:rsidTr="003D02A2">
        <w:tc>
          <w:tcPr>
            <w:tcW w:w="2605" w:type="dxa"/>
          </w:tcPr>
          <w:p w14:paraId="7A1A3B27" w14:textId="2F18D95B" w:rsidR="00775CDB" w:rsidRPr="00544155" w:rsidRDefault="0074769A" w:rsidP="00D83367">
            <w:pPr>
              <w:spacing w:before="100" w:beforeAutospacing="1" w:after="100" w:afterAutospacing="1" w:line="300" w:lineRule="atLeast"/>
              <w:rPr>
                <w:sz w:val="20"/>
              </w:rPr>
            </w:pPr>
            <w:r w:rsidRPr="00544155">
              <w:rPr>
                <w:sz w:val="20"/>
              </w:rPr>
              <w:t>Verif</w:t>
            </w:r>
            <w:r w:rsidR="00E158EC" w:rsidRPr="00544155">
              <w:rPr>
                <w:sz w:val="20"/>
              </w:rPr>
              <w:t>ication</w:t>
            </w:r>
            <w:r w:rsidRPr="00544155">
              <w:rPr>
                <w:sz w:val="20"/>
              </w:rPr>
              <w:t xml:space="preserve"> that student</w:t>
            </w:r>
            <w:r w:rsidR="00246C07" w:rsidRPr="00544155">
              <w:rPr>
                <w:sz w:val="20"/>
              </w:rPr>
              <w:t>s</w:t>
            </w:r>
            <w:r w:rsidRPr="00544155">
              <w:rPr>
                <w:sz w:val="20"/>
              </w:rPr>
              <w:t xml:space="preserve"> </w:t>
            </w:r>
            <w:r w:rsidR="00B1239D" w:rsidRPr="00544155">
              <w:rPr>
                <w:sz w:val="20"/>
              </w:rPr>
              <w:t xml:space="preserve">are </w:t>
            </w:r>
            <w:r w:rsidR="00753BFF" w:rsidRPr="00FE3D49">
              <w:rPr>
                <w:color w:val="FF0000"/>
                <w:sz w:val="20"/>
              </w:rPr>
              <w:t>eligible</w:t>
            </w:r>
            <w:r w:rsidR="00FE3D49">
              <w:rPr>
                <w:color w:val="FF0000"/>
                <w:sz w:val="20"/>
              </w:rPr>
              <w:t xml:space="preserve"> for</w:t>
            </w:r>
            <w:r w:rsidR="00FE3D49" w:rsidRPr="00FE3D49">
              <w:rPr>
                <w:color w:val="FF0000"/>
                <w:sz w:val="20"/>
              </w:rPr>
              <w:t>, informed</w:t>
            </w:r>
            <w:r w:rsidR="00753BFF" w:rsidRPr="00FE3D49">
              <w:rPr>
                <w:color w:val="FF0000"/>
                <w:sz w:val="20"/>
              </w:rPr>
              <w:t xml:space="preserve"> </w:t>
            </w:r>
            <w:r w:rsidR="00FE3D49">
              <w:rPr>
                <w:color w:val="FF0000"/>
                <w:sz w:val="20"/>
              </w:rPr>
              <w:t xml:space="preserve">about, </w:t>
            </w:r>
            <w:r w:rsidR="0005713E" w:rsidRPr="00FE3D49">
              <w:rPr>
                <w:color w:val="FF0000"/>
                <w:sz w:val="20"/>
              </w:rPr>
              <w:t xml:space="preserve">and interested </w:t>
            </w:r>
            <w:r w:rsidR="00FE3D49">
              <w:rPr>
                <w:color w:val="FF0000"/>
                <w:sz w:val="20"/>
              </w:rPr>
              <w:t xml:space="preserve">in Title </w:t>
            </w:r>
            <w:r w:rsidR="00FE3D49" w:rsidRPr="00FE3D49">
              <w:rPr>
                <w:color w:val="FF0000"/>
                <w:sz w:val="20"/>
              </w:rPr>
              <w:t>I services</w:t>
            </w:r>
          </w:p>
        </w:tc>
        <w:tc>
          <w:tcPr>
            <w:tcW w:w="2340" w:type="dxa"/>
          </w:tcPr>
          <w:p w14:paraId="5B5C39E2" w14:textId="77777777" w:rsidR="00775CDB" w:rsidRPr="00544155" w:rsidRDefault="00775CDB" w:rsidP="00775CDB">
            <w:pPr>
              <w:rPr>
                <w:sz w:val="22"/>
              </w:rPr>
            </w:pPr>
          </w:p>
        </w:tc>
        <w:tc>
          <w:tcPr>
            <w:tcW w:w="2250" w:type="dxa"/>
          </w:tcPr>
          <w:p w14:paraId="7C257089" w14:textId="77777777" w:rsidR="00775CDB" w:rsidRPr="00544155" w:rsidRDefault="00775CDB" w:rsidP="00775CDB">
            <w:pPr>
              <w:rPr>
                <w:sz w:val="22"/>
              </w:rPr>
            </w:pPr>
          </w:p>
        </w:tc>
        <w:tc>
          <w:tcPr>
            <w:tcW w:w="2155" w:type="dxa"/>
          </w:tcPr>
          <w:p w14:paraId="435B2504" w14:textId="77777777" w:rsidR="00775CDB" w:rsidRPr="00544155" w:rsidRDefault="00775CDB" w:rsidP="00775CDB">
            <w:pPr>
              <w:rPr>
                <w:sz w:val="22"/>
              </w:rPr>
            </w:pPr>
          </w:p>
        </w:tc>
      </w:tr>
      <w:tr w:rsidR="00775CDB" w:rsidRPr="00544155" w14:paraId="4ADD6E4C" w14:textId="77777777" w:rsidTr="003D02A2">
        <w:tc>
          <w:tcPr>
            <w:tcW w:w="2605" w:type="dxa"/>
          </w:tcPr>
          <w:p w14:paraId="34FC6DC8" w14:textId="6A12C9D7" w:rsidR="00775CDB" w:rsidRPr="00544155" w:rsidRDefault="003D02A2" w:rsidP="00246C07">
            <w:pPr>
              <w:spacing w:before="100" w:beforeAutospacing="1" w:after="100" w:afterAutospacing="1" w:line="300" w:lineRule="atLeast"/>
              <w:rPr>
                <w:sz w:val="20"/>
              </w:rPr>
            </w:pPr>
            <w:r w:rsidRPr="00544155">
              <w:rPr>
                <w:sz w:val="20"/>
              </w:rPr>
              <w:t xml:space="preserve">Methods used to identify </w:t>
            </w:r>
            <w:r w:rsidR="00FE3D49">
              <w:rPr>
                <w:sz w:val="20"/>
              </w:rPr>
              <w:t xml:space="preserve">Title I </w:t>
            </w:r>
            <w:r w:rsidRPr="00544155">
              <w:rPr>
                <w:sz w:val="20"/>
              </w:rPr>
              <w:t>students</w:t>
            </w:r>
            <w:r w:rsidR="00BC52E6" w:rsidRPr="00544155">
              <w:rPr>
                <w:sz w:val="20"/>
              </w:rPr>
              <w:t>’</w:t>
            </w:r>
            <w:r w:rsidRPr="00544155">
              <w:rPr>
                <w:sz w:val="20"/>
              </w:rPr>
              <w:t xml:space="preserve"> need</w:t>
            </w:r>
            <w:r w:rsidR="00544155" w:rsidRPr="00544155">
              <w:rPr>
                <w:sz w:val="20"/>
              </w:rPr>
              <w:t>s</w:t>
            </w:r>
            <w:r w:rsidRPr="00544155">
              <w:rPr>
                <w:sz w:val="20"/>
              </w:rPr>
              <w:t xml:space="preserve"> </w:t>
            </w:r>
            <w:r w:rsidR="00BC52E6" w:rsidRPr="00544155">
              <w:rPr>
                <w:sz w:val="20"/>
              </w:rPr>
              <w:t>for</w:t>
            </w:r>
            <w:r w:rsidRPr="00544155">
              <w:rPr>
                <w:sz w:val="20"/>
              </w:rPr>
              <w:t xml:space="preserve"> </w:t>
            </w:r>
            <w:r w:rsidR="003E4920" w:rsidRPr="003E4920">
              <w:rPr>
                <w:b/>
                <w:bCs/>
                <w:sz w:val="20"/>
              </w:rPr>
              <w:t>supplemental</w:t>
            </w:r>
            <w:r w:rsidR="003E4920">
              <w:rPr>
                <w:sz w:val="20"/>
              </w:rPr>
              <w:t xml:space="preserve"> </w:t>
            </w:r>
            <w:r w:rsidRPr="00544155">
              <w:rPr>
                <w:sz w:val="20"/>
              </w:rPr>
              <w:t>services</w:t>
            </w:r>
            <w:r w:rsidR="00544155" w:rsidRPr="00544155">
              <w:rPr>
                <w:rStyle w:val="FootnoteReference"/>
                <w:sz w:val="20"/>
              </w:rPr>
              <w:footnoteReference w:id="13"/>
            </w:r>
            <w:r w:rsidRPr="00544155">
              <w:rPr>
                <w:sz w:val="20"/>
              </w:rPr>
              <w:t xml:space="preserve"> </w:t>
            </w:r>
          </w:p>
        </w:tc>
        <w:tc>
          <w:tcPr>
            <w:tcW w:w="2340" w:type="dxa"/>
          </w:tcPr>
          <w:p w14:paraId="132AAFDD" w14:textId="77777777" w:rsidR="00775CDB" w:rsidRDefault="00775CDB" w:rsidP="00775CDB">
            <w:pPr>
              <w:rPr>
                <w:sz w:val="22"/>
              </w:rPr>
            </w:pPr>
          </w:p>
          <w:p w14:paraId="2BD4C613" w14:textId="77777777" w:rsidR="000E48B7" w:rsidRDefault="000E48B7" w:rsidP="00775CDB">
            <w:pPr>
              <w:rPr>
                <w:sz w:val="22"/>
              </w:rPr>
            </w:pPr>
          </w:p>
          <w:p w14:paraId="530C6BF2" w14:textId="166495D5" w:rsidR="000E48B7" w:rsidRPr="00544155" w:rsidRDefault="000E48B7" w:rsidP="00775CDB">
            <w:pPr>
              <w:rPr>
                <w:sz w:val="22"/>
              </w:rPr>
            </w:pPr>
          </w:p>
        </w:tc>
        <w:tc>
          <w:tcPr>
            <w:tcW w:w="2250" w:type="dxa"/>
          </w:tcPr>
          <w:p w14:paraId="1E95F809" w14:textId="77777777" w:rsidR="00775CDB" w:rsidRPr="00544155" w:rsidRDefault="00775CDB" w:rsidP="00775CDB">
            <w:pPr>
              <w:rPr>
                <w:sz w:val="22"/>
              </w:rPr>
            </w:pPr>
          </w:p>
        </w:tc>
        <w:tc>
          <w:tcPr>
            <w:tcW w:w="2155" w:type="dxa"/>
          </w:tcPr>
          <w:p w14:paraId="7A5931EE" w14:textId="77777777" w:rsidR="00775CDB" w:rsidRPr="00544155" w:rsidRDefault="00775CDB" w:rsidP="00775CDB">
            <w:pPr>
              <w:rPr>
                <w:sz w:val="22"/>
              </w:rPr>
            </w:pPr>
          </w:p>
        </w:tc>
      </w:tr>
      <w:tr w:rsidR="00B1239D" w:rsidRPr="00544155" w14:paraId="032398D3" w14:textId="77777777" w:rsidTr="003D02A2">
        <w:tc>
          <w:tcPr>
            <w:tcW w:w="2605" w:type="dxa"/>
          </w:tcPr>
          <w:p w14:paraId="2BDD36BF" w14:textId="0B7157FE" w:rsidR="00B1239D" w:rsidRPr="00544155" w:rsidRDefault="00BC52E6" w:rsidP="002F4E83">
            <w:pPr>
              <w:rPr>
                <w:rFonts w:ascii="Verdana" w:hAnsi="Verdana"/>
                <w:color w:val="555353"/>
                <w:sz w:val="20"/>
              </w:rPr>
            </w:pPr>
            <w:r w:rsidRPr="00544155">
              <w:rPr>
                <w:sz w:val="20"/>
              </w:rPr>
              <w:t>Support</w:t>
            </w:r>
            <w:r w:rsidR="003E4920">
              <w:rPr>
                <w:sz w:val="20"/>
              </w:rPr>
              <w:t xml:space="preserve"> &amp; </w:t>
            </w:r>
            <w:r w:rsidRPr="00544155">
              <w:rPr>
                <w:sz w:val="20"/>
              </w:rPr>
              <w:t xml:space="preserve">monitoring </w:t>
            </w:r>
            <w:r w:rsidR="00544155" w:rsidRPr="00544155">
              <w:rPr>
                <w:sz w:val="20"/>
              </w:rPr>
              <w:t xml:space="preserve">of </w:t>
            </w:r>
            <w:r w:rsidRPr="00544155">
              <w:rPr>
                <w:sz w:val="20"/>
              </w:rPr>
              <w:t xml:space="preserve">student enrollment and </w:t>
            </w:r>
            <w:r w:rsidR="00544155" w:rsidRPr="00544155">
              <w:rPr>
                <w:sz w:val="20"/>
              </w:rPr>
              <w:t xml:space="preserve">ongoing </w:t>
            </w:r>
            <w:r w:rsidR="003D02A2" w:rsidRPr="00544155">
              <w:rPr>
                <w:sz w:val="20"/>
              </w:rPr>
              <w:t xml:space="preserve">participation </w:t>
            </w:r>
          </w:p>
        </w:tc>
        <w:tc>
          <w:tcPr>
            <w:tcW w:w="2340" w:type="dxa"/>
          </w:tcPr>
          <w:p w14:paraId="608A0EC2" w14:textId="77777777" w:rsidR="00B1239D" w:rsidRPr="00544155" w:rsidRDefault="00B1239D" w:rsidP="00775CDB">
            <w:pPr>
              <w:rPr>
                <w:sz w:val="22"/>
              </w:rPr>
            </w:pPr>
          </w:p>
        </w:tc>
        <w:tc>
          <w:tcPr>
            <w:tcW w:w="2250" w:type="dxa"/>
          </w:tcPr>
          <w:p w14:paraId="2B650C5C" w14:textId="77777777" w:rsidR="00B1239D" w:rsidRPr="00544155" w:rsidRDefault="00B1239D" w:rsidP="00775CDB">
            <w:pPr>
              <w:rPr>
                <w:sz w:val="22"/>
              </w:rPr>
            </w:pPr>
          </w:p>
        </w:tc>
        <w:tc>
          <w:tcPr>
            <w:tcW w:w="2155" w:type="dxa"/>
          </w:tcPr>
          <w:p w14:paraId="5E97DDC4" w14:textId="77777777" w:rsidR="00B1239D" w:rsidRPr="00544155" w:rsidRDefault="00B1239D" w:rsidP="00775CDB">
            <w:pPr>
              <w:rPr>
                <w:sz w:val="22"/>
              </w:rPr>
            </w:pPr>
          </w:p>
        </w:tc>
      </w:tr>
      <w:tr w:rsidR="003D02A2" w:rsidRPr="00544155" w14:paraId="314D6BF7" w14:textId="77777777" w:rsidTr="003D02A2">
        <w:tc>
          <w:tcPr>
            <w:tcW w:w="2605" w:type="dxa"/>
          </w:tcPr>
          <w:p w14:paraId="07AA8A5B" w14:textId="77777777" w:rsidR="003D02A2" w:rsidRPr="00544155" w:rsidRDefault="00BC52E6" w:rsidP="002F4E83">
            <w:pPr>
              <w:rPr>
                <w:sz w:val="20"/>
              </w:rPr>
            </w:pPr>
            <w:r w:rsidRPr="00544155">
              <w:rPr>
                <w:sz w:val="20"/>
              </w:rPr>
              <w:t>Other:</w:t>
            </w:r>
          </w:p>
        </w:tc>
        <w:tc>
          <w:tcPr>
            <w:tcW w:w="2340" w:type="dxa"/>
          </w:tcPr>
          <w:p w14:paraId="348A8547" w14:textId="77777777" w:rsidR="003D02A2" w:rsidRPr="00544155" w:rsidRDefault="003D02A2" w:rsidP="00775CDB">
            <w:pPr>
              <w:rPr>
                <w:sz w:val="22"/>
              </w:rPr>
            </w:pPr>
          </w:p>
        </w:tc>
        <w:tc>
          <w:tcPr>
            <w:tcW w:w="2250" w:type="dxa"/>
          </w:tcPr>
          <w:p w14:paraId="4127B273" w14:textId="77777777" w:rsidR="003D02A2" w:rsidRPr="00544155" w:rsidRDefault="003D02A2" w:rsidP="00775CDB">
            <w:pPr>
              <w:rPr>
                <w:sz w:val="22"/>
              </w:rPr>
            </w:pPr>
          </w:p>
        </w:tc>
        <w:tc>
          <w:tcPr>
            <w:tcW w:w="2155" w:type="dxa"/>
          </w:tcPr>
          <w:p w14:paraId="2AF5C32D" w14:textId="77777777" w:rsidR="003D02A2" w:rsidRPr="00544155" w:rsidRDefault="003D02A2" w:rsidP="00775CDB">
            <w:pPr>
              <w:rPr>
                <w:sz w:val="22"/>
              </w:rPr>
            </w:pPr>
          </w:p>
        </w:tc>
      </w:tr>
    </w:tbl>
    <w:p w14:paraId="6E1423B5" w14:textId="77777777" w:rsidR="003E4920" w:rsidRDefault="00DB2401" w:rsidP="002F4E83">
      <w:pPr>
        <w:spacing w:after="240"/>
        <w:rPr>
          <w:color w:val="0000FF"/>
          <w:sz w:val="22"/>
        </w:rPr>
      </w:pPr>
      <w:r w:rsidRPr="00544155" w:rsidDel="00DB2401">
        <w:rPr>
          <w:color w:val="0000FF"/>
          <w:sz w:val="22"/>
        </w:rPr>
        <w:t xml:space="preserve"> </w:t>
      </w:r>
    </w:p>
    <w:p w14:paraId="15B38044" w14:textId="1580178C" w:rsidR="002F4E83" w:rsidRPr="00063DDE" w:rsidRDefault="00375C1B" w:rsidP="002F4E83">
      <w:pPr>
        <w:spacing w:after="240"/>
        <w:rPr>
          <w:sz w:val="22"/>
          <w:szCs w:val="22"/>
        </w:rPr>
      </w:pPr>
      <w:r w:rsidRPr="00063DDE">
        <w:rPr>
          <w:sz w:val="22"/>
        </w:rPr>
        <w:t xml:space="preserve">B. </w:t>
      </w:r>
      <w:r w:rsidRPr="00063DDE">
        <w:rPr>
          <w:sz w:val="22"/>
          <w:szCs w:val="22"/>
        </w:rPr>
        <w:t xml:space="preserve">Describe the characteristics of the </w:t>
      </w:r>
      <w:r w:rsidR="004C364F" w:rsidRPr="00063DDE">
        <w:rPr>
          <w:sz w:val="22"/>
          <w:szCs w:val="22"/>
        </w:rPr>
        <w:t>children/</w:t>
      </w:r>
      <w:r w:rsidRPr="00063DDE">
        <w:rPr>
          <w:sz w:val="22"/>
          <w:szCs w:val="22"/>
        </w:rPr>
        <w:t xml:space="preserve">youth </w:t>
      </w:r>
      <w:r w:rsidR="00253B20" w:rsidRPr="00063DDE">
        <w:rPr>
          <w:sz w:val="22"/>
          <w:szCs w:val="22"/>
        </w:rPr>
        <w:t>eligible</w:t>
      </w:r>
      <w:r w:rsidR="0061294F" w:rsidRPr="00063DDE">
        <w:rPr>
          <w:sz w:val="22"/>
          <w:szCs w:val="22"/>
        </w:rPr>
        <w:t xml:space="preserve"> </w:t>
      </w:r>
      <w:r w:rsidR="00253B20" w:rsidRPr="00063DDE">
        <w:rPr>
          <w:sz w:val="22"/>
          <w:szCs w:val="22"/>
        </w:rPr>
        <w:t xml:space="preserve">for </w:t>
      </w:r>
      <w:r w:rsidR="0061294F" w:rsidRPr="00063DDE">
        <w:rPr>
          <w:sz w:val="22"/>
          <w:szCs w:val="22"/>
        </w:rPr>
        <w:t>Title I services</w:t>
      </w:r>
      <w:r w:rsidR="00A23890" w:rsidRPr="00063DDE">
        <w:rPr>
          <w:sz w:val="22"/>
          <w:szCs w:val="22"/>
        </w:rPr>
        <w:t xml:space="preserve"> this year</w:t>
      </w:r>
      <w:r w:rsidR="0061294F" w:rsidRPr="00063DDE">
        <w:rPr>
          <w:sz w:val="22"/>
          <w:szCs w:val="22"/>
        </w:rPr>
        <w:t xml:space="preserve"> </w:t>
      </w:r>
      <w:r w:rsidRPr="00063DDE">
        <w:rPr>
          <w:sz w:val="22"/>
          <w:szCs w:val="22"/>
        </w:rPr>
        <w:t>including</w:t>
      </w:r>
      <w:r w:rsidR="0061294F" w:rsidRPr="00063DDE">
        <w:rPr>
          <w:sz w:val="22"/>
          <w:szCs w:val="22"/>
        </w:rPr>
        <w:t>,</w:t>
      </w:r>
      <w:r w:rsidRPr="00063DDE">
        <w:rPr>
          <w:sz w:val="22"/>
          <w:szCs w:val="22"/>
        </w:rPr>
        <w:t xml:space="preserve"> but not limited to</w:t>
      </w:r>
      <w:r w:rsidR="0061294F" w:rsidRPr="00063DDE">
        <w:rPr>
          <w:sz w:val="22"/>
          <w:szCs w:val="22"/>
        </w:rPr>
        <w:t>,</w:t>
      </w:r>
      <w:r w:rsidRPr="00063DDE">
        <w:rPr>
          <w:sz w:val="22"/>
          <w:szCs w:val="22"/>
        </w:rPr>
        <w:t xml:space="preserve"> their </w:t>
      </w:r>
      <w:r w:rsidR="00B9703A" w:rsidRPr="00063DDE">
        <w:rPr>
          <w:sz w:val="22"/>
          <w:szCs w:val="22"/>
        </w:rPr>
        <w:t xml:space="preserve">anticipated academic and developmental needs. </w:t>
      </w:r>
    </w:p>
    <w:p w14:paraId="224C6ED3" w14:textId="77777777" w:rsidR="00D25567" w:rsidRPr="00063DDE" w:rsidRDefault="00D25567" w:rsidP="00D25567">
      <w:pPr>
        <w:rPr>
          <w:sz w:val="22"/>
        </w:rPr>
      </w:pPr>
      <w:r w:rsidRPr="00063DDE">
        <w:rPr>
          <w:sz w:val="22"/>
        </w:rPr>
        <w:t>RESPONSE:</w:t>
      </w:r>
    </w:p>
    <w:p w14:paraId="69444F05" w14:textId="77777777" w:rsidR="0059335D" w:rsidRPr="00063DDE" w:rsidRDefault="0059335D" w:rsidP="00375C1B">
      <w:pPr>
        <w:ind w:left="90"/>
        <w:rPr>
          <w:sz w:val="22"/>
        </w:rPr>
      </w:pPr>
    </w:p>
    <w:p w14:paraId="7C985FC2" w14:textId="77777777" w:rsidR="00D25567" w:rsidRPr="00063DDE" w:rsidRDefault="00D25567" w:rsidP="00375C1B">
      <w:pPr>
        <w:ind w:firstLine="90"/>
        <w:rPr>
          <w:sz w:val="22"/>
        </w:rPr>
      </w:pPr>
    </w:p>
    <w:p w14:paraId="7C9E99B9" w14:textId="77777777" w:rsidR="00A847C9" w:rsidRPr="00063DDE" w:rsidRDefault="00A847C9" w:rsidP="002F4E83">
      <w:pPr>
        <w:pStyle w:val="ListParagraph"/>
        <w:numPr>
          <w:ilvl w:val="0"/>
          <w:numId w:val="2"/>
        </w:numPr>
        <w:spacing w:after="240"/>
        <w:rPr>
          <w:sz w:val="22"/>
        </w:rPr>
      </w:pPr>
      <w:r w:rsidRPr="00063DDE">
        <w:rPr>
          <w:b/>
          <w:bCs/>
          <w:i/>
          <w:sz w:val="22"/>
        </w:rPr>
        <w:lastRenderedPageBreak/>
        <w:t xml:space="preserve">Program Description </w:t>
      </w:r>
    </w:p>
    <w:p w14:paraId="6B7C3EF9" w14:textId="77777777" w:rsidR="00085C5F" w:rsidRPr="00063DDE" w:rsidRDefault="00085C5F" w:rsidP="00085C5F">
      <w:pPr>
        <w:ind w:left="90"/>
        <w:rPr>
          <w:sz w:val="22"/>
        </w:rPr>
      </w:pPr>
      <w:r w:rsidRPr="00063DDE">
        <w:rPr>
          <w:sz w:val="22"/>
        </w:rPr>
        <w:t>Describe how</w:t>
      </w:r>
      <w:r w:rsidR="00B4257A" w:rsidRPr="00063DDE">
        <w:rPr>
          <w:sz w:val="22"/>
        </w:rPr>
        <w:t xml:space="preserve"> </w:t>
      </w:r>
      <w:r w:rsidRPr="00063DDE">
        <w:rPr>
          <w:sz w:val="22"/>
        </w:rPr>
        <w:t xml:space="preserve">Title I services supported by this year’s grant </w:t>
      </w:r>
      <w:r w:rsidR="00253B20" w:rsidRPr="00063DDE">
        <w:rPr>
          <w:sz w:val="22"/>
        </w:rPr>
        <w:t>are intended to</w:t>
      </w:r>
      <w:r w:rsidRPr="00063DDE">
        <w:rPr>
          <w:sz w:val="22"/>
        </w:rPr>
        <w:t xml:space="preserve">: (1) supplement the </w:t>
      </w:r>
      <w:r w:rsidR="0011444B" w:rsidRPr="00063DDE">
        <w:rPr>
          <w:sz w:val="22"/>
        </w:rPr>
        <w:t xml:space="preserve">regular </w:t>
      </w:r>
      <w:r w:rsidRPr="00063DDE">
        <w:rPr>
          <w:sz w:val="22"/>
        </w:rPr>
        <w:t>program</w:t>
      </w:r>
      <w:r w:rsidR="0011444B" w:rsidRPr="00063DDE">
        <w:rPr>
          <w:sz w:val="22"/>
        </w:rPr>
        <w:t xml:space="preserve"> of instruction</w:t>
      </w:r>
      <w:r w:rsidR="00253B20" w:rsidRPr="00063DDE">
        <w:rPr>
          <w:sz w:val="22"/>
        </w:rPr>
        <w:t xml:space="preserve"> and</w:t>
      </w:r>
      <w:r w:rsidR="0011444B" w:rsidRPr="00063DDE">
        <w:rPr>
          <w:sz w:val="22"/>
        </w:rPr>
        <w:t xml:space="preserve"> </w:t>
      </w:r>
      <w:r w:rsidRPr="00063DDE">
        <w:rPr>
          <w:sz w:val="22"/>
        </w:rPr>
        <w:t xml:space="preserve">(2) </w:t>
      </w:r>
      <w:r w:rsidR="00253B20" w:rsidRPr="00063DDE">
        <w:rPr>
          <w:sz w:val="22"/>
        </w:rPr>
        <w:t>address</w:t>
      </w:r>
      <w:r w:rsidR="003D02A2" w:rsidRPr="00063DDE">
        <w:rPr>
          <w:sz w:val="22"/>
        </w:rPr>
        <w:t xml:space="preserve"> the need</w:t>
      </w:r>
      <w:r w:rsidRPr="00063DDE">
        <w:rPr>
          <w:sz w:val="22"/>
        </w:rPr>
        <w:t>s</w:t>
      </w:r>
      <w:r w:rsidR="003D02A2" w:rsidRPr="00063DDE">
        <w:rPr>
          <w:sz w:val="22"/>
        </w:rPr>
        <w:t xml:space="preserve"> identified by the </w:t>
      </w:r>
      <w:r w:rsidR="00253B20" w:rsidRPr="00063DDE">
        <w:rPr>
          <w:sz w:val="22"/>
        </w:rPr>
        <w:t>need’s</w:t>
      </w:r>
      <w:r w:rsidR="003D02A2" w:rsidRPr="00063DDE">
        <w:rPr>
          <w:sz w:val="22"/>
        </w:rPr>
        <w:t xml:space="preserve"> assessment committee.</w:t>
      </w:r>
    </w:p>
    <w:p w14:paraId="1888BE89" w14:textId="77777777" w:rsidR="00B46F49" w:rsidRPr="00063DDE" w:rsidRDefault="00B46F49" w:rsidP="00B46F49">
      <w:pPr>
        <w:ind w:firstLine="90"/>
        <w:rPr>
          <w:sz w:val="22"/>
        </w:rPr>
      </w:pPr>
    </w:p>
    <w:p w14:paraId="51024CC9" w14:textId="77777777" w:rsidR="00B46F49" w:rsidRPr="00063DDE" w:rsidRDefault="00B46F49" w:rsidP="00B46F49">
      <w:pPr>
        <w:ind w:firstLine="90"/>
        <w:rPr>
          <w:sz w:val="22"/>
        </w:rPr>
      </w:pPr>
      <w:r w:rsidRPr="00063DDE">
        <w:rPr>
          <w:sz w:val="22"/>
        </w:rPr>
        <w:t>RESPONSE:</w:t>
      </w:r>
    </w:p>
    <w:p w14:paraId="60488BA4" w14:textId="77777777" w:rsidR="00085C5F" w:rsidRPr="00063DDE" w:rsidRDefault="00085C5F" w:rsidP="00085C5F">
      <w:pPr>
        <w:rPr>
          <w:color w:val="0000FF"/>
          <w:sz w:val="22"/>
        </w:rPr>
      </w:pPr>
    </w:p>
    <w:p w14:paraId="5A21FD80" w14:textId="77777777" w:rsidR="00A847C9" w:rsidRPr="00063DDE" w:rsidRDefault="00A847C9">
      <w:pPr>
        <w:numPr>
          <w:ilvl w:val="0"/>
          <w:numId w:val="2"/>
        </w:numPr>
        <w:rPr>
          <w:b/>
          <w:bCs/>
          <w:sz w:val="22"/>
        </w:rPr>
      </w:pPr>
      <w:r w:rsidRPr="00063DDE">
        <w:rPr>
          <w:b/>
          <w:bCs/>
          <w:i/>
          <w:sz w:val="22"/>
        </w:rPr>
        <w:t>Goals and Objectives</w:t>
      </w:r>
    </w:p>
    <w:p w14:paraId="6506F90E" w14:textId="77777777" w:rsidR="00A847C9" w:rsidRPr="00063DDE" w:rsidRDefault="00A847C9">
      <w:pPr>
        <w:ind w:left="720"/>
        <w:rPr>
          <w:sz w:val="22"/>
        </w:rPr>
      </w:pPr>
    </w:p>
    <w:p w14:paraId="578D7AF5" w14:textId="77777777" w:rsidR="00A847C9" w:rsidRPr="00063DDE" w:rsidRDefault="00A847C9" w:rsidP="00B46F49">
      <w:pPr>
        <w:pStyle w:val="ListParagraph"/>
        <w:numPr>
          <w:ilvl w:val="0"/>
          <w:numId w:val="15"/>
        </w:numPr>
        <w:ind w:left="360"/>
        <w:rPr>
          <w:sz w:val="22"/>
        </w:rPr>
      </w:pPr>
      <w:r w:rsidRPr="00063DDE">
        <w:rPr>
          <w:sz w:val="22"/>
        </w:rPr>
        <w:t xml:space="preserve">Describe how the </w:t>
      </w:r>
      <w:r w:rsidR="00250235" w:rsidRPr="00063DDE">
        <w:rPr>
          <w:sz w:val="22"/>
        </w:rPr>
        <w:t xml:space="preserve">agency </w:t>
      </w:r>
      <w:r w:rsidRPr="00063DDE">
        <w:rPr>
          <w:sz w:val="22"/>
        </w:rPr>
        <w:t xml:space="preserve">will </w:t>
      </w:r>
      <w:r w:rsidR="00250235" w:rsidRPr="00063DDE">
        <w:rPr>
          <w:sz w:val="22"/>
        </w:rPr>
        <w:t xml:space="preserve">contribute to </w:t>
      </w:r>
      <w:r w:rsidRPr="00063DDE">
        <w:rPr>
          <w:sz w:val="22"/>
        </w:rPr>
        <w:t>meet</w:t>
      </w:r>
      <w:r w:rsidR="00250235" w:rsidRPr="00063DDE">
        <w:rPr>
          <w:sz w:val="22"/>
        </w:rPr>
        <w:t>ing</w:t>
      </w:r>
      <w:r w:rsidRPr="00063DDE">
        <w:rPr>
          <w:sz w:val="22"/>
        </w:rPr>
        <w:t xml:space="preserve"> the </w:t>
      </w:r>
      <w:r w:rsidR="001A24B1" w:rsidRPr="00063DDE">
        <w:rPr>
          <w:sz w:val="22"/>
        </w:rPr>
        <w:t>objectives</w:t>
      </w:r>
      <w:r w:rsidR="00124E9D" w:rsidRPr="00063DDE">
        <w:rPr>
          <w:sz w:val="22"/>
        </w:rPr>
        <w:t>/</w:t>
      </w:r>
      <w:r w:rsidR="001A24B1" w:rsidRPr="00063DDE">
        <w:rPr>
          <w:sz w:val="22"/>
        </w:rPr>
        <w:t>outcomes on</w:t>
      </w:r>
      <w:r w:rsidR="00C83D09" w:rsidRPr="00063DDE">
        <w:rPr>
          <w:sz w:val="22"/>
        </w:rPr>
        <w:t xml:space="preserve"> pg</w:t>
      </w:r>
      <w:r w:rsidR="00124E9D" w:rsidRPr="00063DDE">
        <w:rPr>
          <w:sz w:val="22"/>
        </w:rPr>
        <w:t>s.</w:t>
      </w:r>
      <w:r w:rsidR="00C83D09" w:rsidRPr="00063DDE">
        <w:rPr>
          <w:sz w:val="22"/>
        </w:rPr>
        <w:t xml:space="preserve"> 110-111 </w:t>
      </w:r>
      <w:r w:rsidRPr="00063DDE">
        <w:rPr>
          <w:sz w:val="22"/>
        </w:rPr>
        <w:t xml:space="preserve">of the </w:t>
      </w:r>
      <w:hyperlink r:id="rId13" w:history="1">
        <w:r w:rsidRPr="00063DDE">
          <w:rPr>
            <w:rStyle w:val="Hyperlink"/>
            <w:sz w:val="22"/>
          </w:rPr>
          <w:t xml:space="preserve">State </w:t>
        </w:r>
        <w:r w:rsidR="002F4E83" w:rsidRPr="00063DDE">
          <w:rPr>
            <w:rStyle w:val="Hyperlink"/>
            <w:sz w:val="22"/>
          </w:rPr>
          <w:t>P</w:t>
        </w:r>
        <w:r w:rsidRPr="00063DDE">
          <w:rPr>
            <w:rStyle w:val="Hyperlink"/>
            <w:sz w:val="22"/>
          </w:rPr>
          <w:t>lan</w:t>
        </w:r>
      </w:hyperlink>
      <w:r w:rsidR="00D83367" w:rsidRPr="00063DDE">
        <w:rPr>
          <w:rStyle w:val="FootnoteReference"/>
          <w:color w:val="0000FF"/>
          <w:sz w:val="22"/>
          <w:u w:val="single"/>
        </w:rPr>
        <w:footnoteReference w:id="14"/>
      </w:r>
      <w:r w:rsidR="004811EC" w:rsidRPr="00063DDE">
        <w:rPr>
          <w:sz w:val="22"/>
        </w:rPr>
        <w:t xml:space="preserve"> this year.</w:t>
      </w:r>
    </w:p>
    <w:p w14:paraId="69B2DFEB" w14:textId="77777777" w:rsidR="002F4E83" w:rsidRPr="00063DDE" w:rsidRDefault="002F4E83" w:rsidP="000E6573">
      <w:pPr>
        <w:ind w:firstLine="360"/>
        <w:rPr>
          <w:sz w:val="22"/>
        </w:rPr>
      </w:pPr>
    </w:p>
    <w:p w14:paraId="0E452F30" w14:textId="77777777" w:rsidR="000E6573" w:rsidRPr="00063DDE" w:rsidRDefault="000E6573" w:rsidP="00124E9D">
      <w:pPr>
        <w:rPr>
          <w:color w:val="0000FF"/>
          <w:sz w:val="22"/>
        </w:rPr>
      </w:pPr>
      <w:r w:rsidRPr="00063DDE">
        <w:rPr>
          <w:sz w:val="22"/>
        </w:rPr>
        <w:t>RESPONSE:</w:t>
      </w:r>
    </w:p>
    <w:p w14:paraId="0F2FFEBC" w14:textId="77777777" w:rsidR="00A847C9" w:rsidRPr="00063DDE" w:rsidRDefault="00A847C9" w:rsidP="00F8023B">
      <w:pPr>
        <w:ind w:firstLine="360"/>
        <w:rPr>
          <w:color w:val="0000FF"/>
          <w:sz w:val="22"/>
        </w:rPr>
      </w:pPr>
    </w:p>
    <w:p w14:paraId="3F4C31E9" w14:textId="77777777" w:rsidR="00C40AD7" w:rsidRPr="00D02B66" w:rsidRDefault="001A24B1" w:rsidP="00375C1B">
      <w:pPr>
        <w:pStyle w:val="ListParagraph"/>
        <w:numPr>
          <w:ilvl w:val="0"/>
          <w:numId w:val="15"/>
        </w:numPr>
        <w:tabs>
          <w:tab w:val="left" w:pos="-1080"/>
          <w:tab w:val="left" w:pos="0"/>
        </w:tabs>
        <w:ind w:left="360"/>
        <w:rPr>
          <w:sz w:val="22"/>
        </w:rPr>
      </w:pPr>
      <w:r w:rsidRPr="00063DDE">
        <w:rPr>
          <w:bCs/>
          <w:sz w:val="22"/>
          <w:szCs w:val="22"/>
        </w:rPr>
        <w:t xml:space="preserve">Populate column </w:t>
      </w:r>
      <w:r w:rsidR="00732A68" w:rsidRPr="00063DDE">
        <w:rPr>
          <w:bCs/>
          <w:sz w:val="22"/>
          <w:szCs w:val="22"/>
        </w:rPr>
        <w:t>A.</w:t>
      </w:r>
      <w:r w:rsidRPr="00063DDE">
        <w:rPr>
          <w:bCs/>
          <w:sz w:val="22"/>
          <w:szCs w:val="22"/>
        </w:rPr>
        <w:t xml:space="preserve"> </w:t>
      </w:r>
      <w:r w:rsidR="00732A68" w:rsidRPr="00063DDE">
        <w:rPr>
          <w:bCs/>
          <w:sz w:val="22"/>
          <w:szCs w:val="22"/>
        </w:rPr>
        <w:t xml:space="preserve">in </w:t>
      </w:r>
      <w:r w:rsidRPr="00063DDE">
        <w:rPr>
          <w:bCs/>
          <w:sz w:val="22"/>
          <w:szCs w:val="22"/>
        </w:rPr>
        <w:t xml:space="preserve">the </w:t>
      </w:r>
      <w:r w:rsidR="004C364F" w:rsidRPr="00063DDE">
        <w:rPr>
          <w:bCs/>
          <w:sz w:val="22"/>
          <w:szCs w:val="22"/>
        </w:rPr>
        <w:t>chart</w:t>
      </w:r>
      <w:r w:rsidRPr="00063DDE">
        <w:rPr>
          <w:bCs/>
          <w:sz w:val="22"/>
          <w:szCs w:val="22"/>
        </w:rPr>
        <w:t xml:space="preserve"> below with t</w:t>
      </w:r>
      <w:r w:rsidR="00C40AD7" w:rsidRPr="00063DDE">
        <w:rPr>
          <w:bCs/>
          <w:sz w:val="22"/>
          <w:szCs w:val="22"/>
        </w:rPr>
        <w:t xml:space="preserve">he </w:t>
      </w:r>
      <w:r w:rsidRPr="00063DDE">
        <w:rPr>
          <w:bCs/>
          <w:sz w:val="22"/>
          <w:szCs w:val="22"/>
        </w:rPr>
        <w:t xml:space="preserve">agency’s </w:t>
      </w:r>
      <w:r w:rsidRPr="00063DDE">
        <w:rPr>
          <w:b/>
          <w:bCs/>
          <w:sz w:val="22"/>
          <w:szCs w:val="22"/>
        </w:rPr>
        <w:t xml:space="preserve">most recent outcome </w:t>
      </w:r>
      <w:r w:rsidR="00C40AD7" w:rsidRPr="00063DDE">
        <w:rPr>
          <w:b/>
          <w:bCs/>
          <w:sz w:val="22"/>
          <w:szCs w:val="22"/>
        </w:rPr>
        <w:t>data</w:t>
      </w:r>
      <w:r w:rsidR="00C40AD7" w:rsidRPr="00063DDE">
        <w:rPr>
          <w:bCs/>
          <w:sz w:val="22"/>
          <w:szCs w:val="22"/>
        </w:rPr>
        <w:t xml:space="preserve"> submitted </w:t>
      </w:r>
      <w:r w:rsidR="00D02B66" w:rsidRPr="00063DDE">
        <w:rPr>
          <w:bCs/>
          <w:sz w:val="22"/>
          <w:szCs w:val="22"/>
        </w:rPr>
        <w:t xml:space="preserve">to ESE </w:t>
      </w:r>
      <w:r w:rsidR="00C40AD7" w:rsidRPr="00063DDE">
        <w:rPr>
          <w:bCs/>
          <w:sz w:val="22"/>
          <w:szCs w:val="22"/>
        </w:rPr>
        <w:t xml:space="preserve">for the </w:t>
      </w:r>
      <w:r w:rsidR="00C40AD7" w:rsidRPr="00063DDE">
        <w:rPr>
          <w:b/>
          <w:bCs/>
          <w:i/>
          <w:sz w:val="22"/>
          <w:szCs w:val="22"/>
        </w:rPr>
        <w:t>Consolidated State Performance Report</w:t>
      </w:r>
      <w:r w:rsidR="00C40AD7" w:rsidRPr="00063DDE">
        <w:rPr>
          <w:bCs/>
          <w:sz w:val="22"/>
          <w:szCs w:val="22"/>
        </w:rPr>
        <w:t xml:space="preserve"> (CSPR)</w:t>
      </w:r>
      <w:r w:rsidR="00D02B66" w:rsidRPr="00063DDE">
        <w:rPr>
          <w:bCs/>
          <w:sz w:val="22"/>
          <w:szCs w:val="22"/>
        </w:rPr>
        <w:t>. Complete</w:t>
      </w:r>
      <w:r w:rsidRPr="00063DDE">
        <w:rPr>
          <w:bCs/>
          <w:sz w:val="22"/>
          <w:szCs w:val="22"/>
        </w:rPr>
        <w:t xml:space="preserve"> </w:t>
      </w:r>
      <w:r w:rsidR="00D02B66" w:rsidRPr="00063DDE">
        <w:rPr>
          <w:bCs/>
          <w:sz w:val="22"/>
          <w:szCs w:val="22"/>
        </w:rPr>
        <w:t xml:space="preserve">columns B-D to </w:t>
      </w:r>
      <w:r w:rsidR="00C40AD7" w:rsidRPr="00063DDE">
        <w:rPr>
          <w:bCs/>
          <w:sz w:val="22"/>
          <w:szCs w:val="22"/>
        </w:rPr>
        <w:t xml:space="preserve">provide an overview of this </w:t>
      </w:r>
      <w:r w:rsidR="00D02B66" w:rsidRPr="00063DDE">
        <w:rPr>
          <w:bCs/>
          <w:sz w:val="22"/>
          <w:szCs w:val="22"/>
        </w:rPr>
        <w:t xml:space="preserve">year’s </w:t>
      </w:r>
      <w:r w:rsidR="00C40AD7" w:rsidRPr="00063DDE">
        <w:rPr>
          <w:bCs/>
          <w:sz w:val="22"/>
          <w:szCs w:val="22"/>
        </w:rPr>
        <w:t>goals</w:t>
      </w:r>
      <w:r w:rsidR="00D02B66" w:rsidRPr="00063DDE">
        <w:rPr>
          <w:bCs/>
          <w:sz w:val="22"/>
          <w:szCs w:val="22"/>
        </w:rPr>
        <w:t>,</w:t>
      </w:r>
      <w:r w:rsidR="00C40AD7" w:rsidRPr="00063DDE">
        <w:rPr>
          <w:bCs/>
          <w:sz w:val="22"/>
          <w:szCs w:val="22"/>
        </w:rPr>
        <w:t xml:space="preserve"> </w:t>
      </w:r>
      <w:r w:rsidRPr="00063DDE">
        <w:rPr>
          <w:bCs/>
          <w:sz w:val="22"/>
          <w:szCs w:val="22"/>
        </w:rPr>
        <w:t xml:space="preserve">improvement </w:t>
      </w:r>
      <w:r w:rsidR="00C40AD7" w:rsidRPr="00063DDE">
        <w:rPr>
          <w:bCs/>
          <w:sz w:val="22"/>
          <w:szCs w:val="22"/>
        </w:rPr>
        <w:t>strategies</w:t>
      </w:r>
      <w:r w:rsidR="00D02B66" w:rsidRPr="00063DDE">
        <w:rPr>
          <w:bCs/>
          <w:sz w:val="22"/>
          <w:szCs w:val="22"/>
        </w:rPr>
        <w:t>, and person(s) responsible</w:t>
      </w:r>
      <w:r w:rsidR="00C40AD7" w:rsidRPr="00D02B66">
        <w:rPr>
          <w:bCs/>
          <w:sz w:val="22"/>
          <w:szCs w:val="22"/>
        </w:rPr>
        <w:t xml:space="preserve">. </w:t>
      </w:r>
    </w:p>
    <w:p w14:paraId="692399A6" w14:textId="77777777" w:rsidR="00D02B66" w:rsidRPr="00D02B66" w:rsidRDefault="00D02B66" w:rsidP="00D02B66">
      <w:pPr>
        <w:pStyle w:val="ListParagraph"/>
        <w:tabs>
          <w:tab w:val="left" w:pos="-1080"/>
          <w:tab w:val="left" w:pos="0"/>
        </w:tabs>
        <w:ind w:left="360"/>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548"/>
        <w:gridCol w:w="1550"/>
        <w:gridCol w:w="1767"/>
        <w:gridCol w:w="2096"/>
      </w:tblGrid>
      <w:tr w:rsidR="00732A68" w:rsidRPr="00A52C5B" w14:paraId="6C2A1027" w14:textId="77777777" w:rsidTr="00637152">
        <w:trPr>
          <w:trHeight w:hRule="exact" w:val="720"/>
        </w:trPr>
        <w:tc>
          <w:tcPr>
            <w:tcW w:w="1493" w:type="pct"/>
            <w:shd w:val="clear" w:color="auto" w:fill="D9D9D9" w:themeFill="background1" w:themeFillShade="D9"/>
            <w:vAlign w:val="center"/>
          </w:tcPr>
          <w:p w14:paraId="15CA65A0" w14:textId="77777777" w:rsidR="00732A68" w:rsidRDefault="00732A68" w:rsidP="00732A68">
            <w:pPr>
              <w:rPr>
                <w:b/>
                <w:sz w:val="18"/>
                <w:szCs w:val="18"/>
                <w:u w:val="single"/>
              </w:rPr>
            </w:pPr>
            <w:r w:rsidRPr="00A52C5B">
              <w:rPr>
                <w:b/>
                <w:sz w:val="18"/>
                <w:szCs w:val="18"/>
                <w:u w:val="single"/>
              </w:rPr>
              <w:t>Selected CSPR Indicators*</w:t>
            </w:r>
          </w:p>
          <w:p w14:paraId="10A96952" w14:textId="77777777" w:rsidR="00D02B66" w:rsidRDefault="00D02B66" w:rsidP="00732A68">
            <w:pPr>
              <w:rPr>
                <w:b/>
                <w:sz w:val="18"/>
                <w:szCs w:val="18"/>
                <w:u w:val="single"/>
              </w:rPr>
            </w:pPr>
          </w:p>
          <w:p w14:paraId="4E3A191F" w14:textId="77777777" w:rsidR="00732A68" w:rsidRDefault="00732A68" w:rsidP="00732A68">
            <w:pPr>
              <w:rPr>
                <w:b/>
                <w:sz w:val="18"/>
                <w:szCs w:val="18"/>
                <w:u w:val="single"/>
              </w:rPr>
            </w:pPr>
          </w:p>
          <w:p w14:paraId="25E2AC28" w14:textId="77777777" w:rsidR="00732A68" w:rsidRDefault="00732A68" w:rsidP="00732A68">
            <w:pPr>
              <w:rPr>
                <w:b/>
                <w:sz w:val="18"/>
                <w:szCs w:val="18"/>
                <w:u w:val="single"/>
              </w:rPr>
            </w:pPr>
          </w:p>
          <w:p w14:paraId="03F3319C" w14:textId="77777777" w:rsidR="00732A68" w:rsidRPr="00A52C5B" w:rsidRDefault="00732A68" w:rsidP="00732A68">
            <w:pPr>
              <w:rPr>
                <w:b/>
                <w:sz w:val="18"/>
                <w:szCs w:val="18"/>
                <w:u w:val="single"/>
              </w:rPr>
            </w:pPr>
          </w:p>
        </w:tc>
        <w:tc>
          <w:tcPr>
            <w:tcW w:w="780" w:type="pct"/>
            <w:shd w:val="clear" w:color="auto" w:fill="D9D9D9" w:themeFill="background1" w:themeFillShade="D9"/>
            <w:vAlign w:val="center"/>
          </w:tcPr>
          <w:p w14:paraId="23C2CE31" w14:textId="77777777" w:rsidR="00732A68" w:rsidRDefault="00732A68" w:rsidP="00732A68">
            <w:pPr>
              <w:rPr>
                <w:b/>
                <w:sz w:val="18"/>
                <w:szCs w:val="18"/>
              </w:rPr>
            </w:pPr>
            <w:r>
              <w:rPr>
                <w:b/>
                <w:sz w:val="18"/>
                <w:szCs w:val="18"/>
              </w:rPr>
              <w:t xml:space="preserve">A. Most recent </w:t>
            </w:r>
            <w:r w:rsidRPr="00A52C5B">
              <w:rPr>
                <w:b/>
                <w:sz w:val="18"/>
                <w:szCs w:val="18"/>
              </w:rPr>
              <w:t>CSPR data</w:t>
            </w:r>
          </w:p>
          <w:p w14:paraId="036D0133" w14:textId="77777777" w:rsidR="00732A68" w:rsidRDefault="00732A68" w:rsidP="00732A68">
            <w:pPr>
              <w:rPr>
                <w:b/>
                <w:sz w:val="18"/>
                <w:szCs w:val="18"/>
              </w:rPr>
            </w:pPr>
          </w:p>
          <w:p w14:paraId="07D3BB60" w14:textId="77777777" w:rsidR="00732A68" w:rsidRDefault="00732A68" w:rsidP="00732A68">
            <w:pPr>
              <w:rPr>
                <w:b/>
                <w:sz w:val="18"/>
                <w:szCs w:val="18"/>
              </w:rPr>
            </w:pPr>
          </w:p>
          <w:p w14:paraId="60C80E0A" w14:textId="77777777" w:rsidR="00732A68" w:rsidRDefault="00732A68" w:rsidP="009A488D">
            <w:pPr>
              <w:jc w:val="center"/>
              <w:rPr>
                <w:b/>
                <w:sz w:val="18"/>
                <w:szCs w:val="18"/>
              </w:rPr>
            </w:pPr>
          </w:p>
          <w:p w14:paraId="75CF905D" w14:textId="77777777" w:rsidR="00732A68" w:rsidRPr="00A52C5B" w:rsidRDefault="00732A68" w:rsidP="009A488D">
            <w:pPr>
              <w:jc w:val="center"/>
              <w:rPr>
                <w:b/>
                <w:sz w:val="18"/>
                <w:szCs w:val="18"/>
              </w:rPr>
            </w:pPr>
          </w:p>
        </w:tc>
        <w:tc>
          <w:tcPr>
            <w:tcW w:w="781" w:type="pct"/>
            <w:shd w:val="clear" w:color="auto" w:fill="D9D9D9" w:themeFill="background1" w:themeFillShade="D9"/>
          </w:tcPr>
          <w:p w14:paraId="36E22DDB" w14:textId="77777777" w:rsidR="00732A68" w:rsidRDefault="00732A68" w:rsidP="00732A68">
            <w:pPr>
              <w:rPr>
                <w:b/>
                <w:sz w:val="18"/>
                <w:szCs w:val="18"/>
              </w:rPr>
            </w:pPr>
            <w:r>
              <w:rPr>
                <w:b/>
                <w:sz w:val="18"/>
                <w:szCs w:val="18"/>
              </w:rPr>
              <w:t xml:space="preserve">B. </w:t>
            </w:r>
            <w:r w:rsidRPr="00E038ED">
              <w:rPr>
                <w:b/>
                <w:sz w:val="18"/>
                <w:szCs w:val="18"/>
              </w:rPr>
              <w:t>2019</w:t>
            </w:r>
            <w:r w:rsidR="00E038ED" w:rsidRPr="00E038ED">
              <w:rPr>
                <w:b/>
                <w:sz w:val="18"/>
                <w:szCs w:val="18"/>
              </w:rPr>
              <w:t>-2020</w:t>
            </w:r>
            <w:r w:rsidRPr="00A52C5B">
              <w:rPr>
                <w:b/>
                <w:sz w:val="18"/>
                <w:szCs w:val="18"/>
              </w:rPr>
              <w:t xml:space="preserve"> </w:t>
            </w:r>
            <w:r>
              <w:rPr>
                <w:b/>
                <w:sz w:val="18"/>
                <w:szCs w:val="18"/>
              </w:rPr>
              <w:t xml:space="preserve"> </w:t>
            </w:r>
            <w:r w:rsidRPr="00BC5247">
              <w:rPr>
                <w:b/>
                <w:sz w:val="18"/>
                <w:szCs w:val="18"/>
              </w:rPr>
              <w:t>Outcome Goals</w:t>
            </w:r>
          </w:p>
          <w:p w14:paraId="1E05FDF5" w14:textId="77777777" w:rsidR="00732A68" w:rsidRPr="00A52C5B" w:rsidRDefault="00732A68" w:rsidP="00732A68">
            <w:pPr>
              <w:rPr>
                <w:b/>
                <w:sz w:val="18"/>
                <w:szCs w:val="18"/>
              </w:rPr>
            </w:pPr>
            <w:r>
              <w:rPr>
                <w:b/>
                <w:sz w:val="18"/>
                <w:szCs w:val="18"/>
              </w:rPr>
              <w:t xml:space="preserve">  </w:t>
            </w:r>
          </w:p>
        </w:tc>
        <w:tc>
          <w:tcPr>
            <w:tcW w:w="890" w:type="pct"/>
            <w:shd w:val="clear" w:color="auto" w:fill="D9D9D9" w:themeFill="background1" w:themeFillShade="D9"/>
          </w:tcPr>
          <w:p w14:paraId="66EC59D9" w14:textId="77777777" w:rsidR="00732A68" w:rsidRPr="00A52C5B" w:rsidRDefault="00732A68" w:rsidP="00732A68">
            <w:pPr>
              <w:rPr>
                <w:b/>
                <w:sz w:val="18"/>
                <w:szCs w:val="18"/>
              </w:rPr>
            </w:pPr>
            <w:r>
              <w:rPr>
                <w:b/>
                <w:sz w:val="18"/>
                <w:szCs w:val="18"/>
              </w:rPr>
              <w:t xml:space="preserve">C. Improvement strategies </w:t>
            </w:r>
          </w:p>
        </w:tc>
        <w:tc>
          <w:tcPr>
            <w:tcW w:w="1056" w:type="pct"/>
            <w:shd w:val="clear" w:color="auto" w:fill="D9D9D9" w:themeFill="background1" w:themeFillShade="D9"/>
          </w:tcPr>
          <w:p w14:paraId="143FBC5E" w14:textId="77777777" w:rsidR="00732A68" w:rsidRPr="00A52C5B" w:rsidRDefault="00732A68" w:rsidP="00732A68">
            <w:pPr>
              <w:rPr>
                <w:b/>
                <w:sz w:val="18"/>
                <w:szCs w:val="18"/>
              </w:rPr>
            </w:pPr>
            <w:r>
              <w:rPr>
                <w:b/>
                <w:sz w:val="18"/>
                <w:szCs w:val="18"/>
              </w:rPr>
              <w:t>D. Person</w:t>
            </w:r>
            <w:r w:rsidR="00D02B66">
              <w:rPr>
                <w:b/>
                <w:sz w:val="18"/>
                <w:szCs w:val="18"/>
              </w:rPr>
              <w:t>(s)</w:t>
            </w:r>
            <w:r>
              <w:rPr>
                <w:b/>
                <w:sz w:val="18"/>
                <w:szCs w:val="18"/>
              </w:rPr>
              <w:t xml:space="preserve"> responsible </w:t>
            </w:r>
          </w:p>
        </w:tc>
      </w:tr>
      <w:tr w:rsidR="00732A68" w:rsidRPr="00A52C5B" w14:paraId="1757311E" w14:textId="77777777" w:rsidTr="00732A68">
        <w:trPr>
          <w:trHeight w:val="576"/>
        </w:trPr>
        <w:tc>
          <w:tcPr>
            <w:tcW w:w="1493" w:type="pct"/>
            <w:vAlign w:val="center"/>
          </w:tcPr>
          <w:p w14:paraId="24BA963D" w14:textId="77777777" w:rsidR="00732A68" w:rsidRPr="00A52C5B" w:rsidRDefault="00732A68" w:rsidP="009A488D">
            <w:pPr>
              <w:rPr>
                <w:sz w:val="18"/>
                <w:szCs w:val="18"/>
              </w:rPr>
            </w:pPr>
            <w:r w:rsidRPr="00A52C5B">
              <w:rPr>
                <w:sz w:val="18"/>
                <w:szCs w:val="18"/>
              </w:rPr>
              <w:t>Earned high school course credits</w:t>
            </w:r>
          </w:p>
        </w:tc>
        <w:tc>
          <w:tcPr>
            <w:tcW w:w="780" w:type="pct"/>
          </w:tcPr>
          <w:p w14:paraId="2522758F" w14:textId="77777777" w:rsidR="00732A68" w:rsidRPr="00A52C5B" w:rsidRDefault="00732A68" w:rsidP="009A488D">
            <w:pPr>
              <w:rPr>
                <w:sz w:val="18"/>
                <w:szCs w:val="18"/>
              </w:rPr>
            </w:pPr>
          </w:p>
        </w:tc>
        <w:tc>
          <w:tcPr>
            <w:tcW w:w="781" w:type="pct"/>
          </w:tcPr>
          <w:p w14:paraId="3604A8CB" w14:textId="77777777" w:rsidR="00732A68" w:rsidRPr="00A52C5B" w:rsidRDefault="00732A68" w:rsidP="009A488D">
            <w:pPr>
              <w:rPr>
                <w:color w:val="0000FF"/>
                <w:sz w:val="18"/>
                <w:szCs w:val="18"/>
              </w:rPr>
            </w:pPr>
          </w:p>
        </w:tc>
        <w:tc>
          <w:tcPr>
            <w:tcW w:w="890" w:type="pct"/>
          </w:tcPr>
          <w:p w14:paraId="6BCC5646" w14:textId="77777777" w:rsidR="00732A68" w:rsidRPr="00A52C5B" w:rsidRDefault="00732A68" w:rsidP="009A488D">
            <w:pPr>
              <w:rPr>
                <w:color w:val="0000FF"/>
                <w:sz w:val="18"/>
                <w:szCs w:val="18"/>
              </w:rPr>
            </w:pPr>
          </w:p>
        </w:tc>
        <w:tc>
          <w:tcPr>
            <w:tcW w:w="1056" w:type="pct"/>
          </w:tcPr>
          <w:p w14:paraId="1916B62A" w14:textId="77777777" w:rsidR="00732A68" w:rsidRPr="00A52C5B" w:rsidRDefault="00732A68" w:rsidP="009A488D">
            <w:pPr>
              <w:rPr>
                <w:color w:val="0000FF"/>
                <w:sz w:val="18"/>
                <w:szCs w:val="18"/>
              </w:rPr>
            </w:pPr>
          </w:p>
        </w:tc>
      </w:tr>
      <w:tr w:rsidR="00732A68" w:rsidRPr="00A52C5B" w14:paraId="3E65C09E" w14:textId="77777777" w:rsidTr="00732A68">
        <w:trPr>
          <w:trHeight w:val="576"/>
        </w:trPr>
        <w:tc>
          <w:tcPr>
            <w:tcW w:w="1493" w:type="pct"/>
            <w:vAlign w:val="center"/>
          </w:tcPr>
          <w:p w14:paraId="070406CC" w14:textId="77777777" w:rsidR="00732A68" w:rsidRPr="00A52C5B" w:rsidRDefault="00732A68" w:rsidP="009A488D">
            <w:pPr>
              <w:rPr>
                <w:sz w:val="18"/>
                <w:szCs w:val="18"/>
              </w:rPr>
            </w:pPr>
            <w:r w:rsidRPr="00A52C5B">
              <w:rPr>
                <w:sz w:val="18"/>
                <w:szCs w:val="18"/>
              </w:rPr>
              <w:t>Earned a high school diploma or GED/HISET</w:t>
            </w:r>
          </w:p>
        </w:tc>
        <w:tc>
          <w:tcPr>
            <w:tcW w:w="780" w:type="pct"/>
          </w:tcPr>
          <w:p w14:paraId="40856ABE" w14:textId="77777777" w:rsidR="00732A68" w:rsidRPr="00A52C5B" w:rsidRDefault="00732A68" w:rsidP="009A488D">
            <w:pPr>
              <w:rPr>
                <w:color w:val="0000FF"/>
                <w:sz w:val="18"/>
                <w:szCs w:val="18"/>
              </w:rPr>
            </w:pPr>
          </w:p>
        </w:tc>
        <w:tc>
          <w:tcPr>
            <w:tcW w:w="781" w:type="pct"/>
          </w:tcPr>
          <w:p w14:paraId="595CE26C" w14:textId="77777777" w:rsidR="00732A68" w:rsidRPr="00A52C5B" w:rsidRDefault="00732A68" w:rsidP="009A488D">
            <w:pPr>
              <w:rPr>
                <w:color w:val="0000FF"/>
                <w:sz w:val="18"/>
                <w:szCs w:val="18"/>
              </w:rPr>
            </w:pPr>
          </w:p>
        </w:tc>
        <w:tc>
          <w:tcPr>
            <w:tcW w:w="890" w:type="pct"/>
          </w:tcPr>
          <w:p w14:paraId="5B673C8C" w14:textId="77777777" w:rsidR="00732A68" w:rsidRPr="00A52C5B" w:rsidRDefault="00732A68" w:rsidP="009A488D">
            <w:pPr>
              <w:rPr>
                <w:color w:val="0000FF"/>
                <w:sz w:val="18"/>
                <w:szCs w:val="18"/>
              </w:rPr>
            </w:pPr>
          </w:p>
        </w:tc>
        <w:tc>
          <w:tcPr>
            <w:tcW w:w="1056" w:type="pct"/>
          </w:tcPr>
          <w:p w14:paraId="228AB59B" w14:textId="77777777" w:rsidR="00732A68" w:rsidRPr="00A52C5B" w:rsidRDefault="00732A68" w:rsidP="009A488D">
            <w:pPr>
              <w:rPr>
                <w:color w:val="0000FF"/>
                <w:sz w:val="18"/>
                <w:szCs w:val="18"/>
              </w:rPr>
            </w:pPr>
          </w:p>
        </w:tc>
      </w:tr>
      <w:tr w:rsidR="00732A68" w:rsidRPr="00A52C5B" w14:paraId="497C0EA3" w14:textId="77777777" w:rsidTr="00732A68">
        <w:trPr>
          <w:trHeight w:val="576"/>
        </w:trPr>
        <w:tc>
          <w:tcPr>
            <w:tcW w:w="1493" w:type="pct"/>
            <w:vAlign w:val="center"/>
          </w:tcPr>
          <w:p w14:paraId="609B47E9" w14:textId="77777777" w:rsidR="00732A68" w:rsidRPr="00A52C5B" w:rsidRDefault="00732A68" w:rsidP="009A488D">
            <w:pPr>
              <w:rPr>
                <w:sz w:val="18"/>
                <w:szCs w:val="18"/>
              </w:rPr>
            </w:pPr>
            <w:r w:rsidRPr="00A52C5B">
              <w:rPr>
                <w:sz w:val="18"/>
                <w:szCs w:val="18"/>
              </w:rPr>
              <w:t>Improved in reading on pretests and posttests</w:t>
            </w:r>
          </w:p>
        </w:tc>
        <w:tc>
          <w:tcPr>
            <w:tcW w:w="780" w:type="pct"/>
          </w:tcPr>
          <w:p w14:paraId="40229FAB" w14:textId="77777777" w:rsidR="00732A68" w:rsidRPr="00A52C5B" w:rsidRDefault="00732A68" w:rsidP="009A488D">
            <w:pPr>
              <w:rPr>
                <w:color w:val="0000FF"/>
                <w:sz w:val="18"/>
                <w:szCs w:val="18"/>
              </w:rPr>
            </w:pPr>
          </w:p>
        </w:tc>
        <w:tc>
          <w:tcPr>
            <w:tcW w:w="781" w:type="pct"/>
          </w:tcPr>
          <w:p w14:paraId="0B543DCA" w14:textId="77777777" w:rsidR="00732A68" w:rsidRPr="00A52C5B" w:rsidRDefault="00732A68" w:rsidP="009A488D">
            <w:pPr>
              <w:rPr>
                <w:color w:val="0000FF"/>
                <w:sz w:val="18"/>
                <w:szCs w:val="18"/>
              </w:rPr>
            </w:pPr>
          </w:p>
        </w:tc>
        <w:tc>
          <w:tcPr>
            <w:tcW w:w="890" w:type="pct"/>
          </w:tcPr>
          <w:p w14:paraId="39D3199E" w14:textId="77777777" w:rsidR="00732A68" w:rsidRPr="00A52C5B" w:rsidRDefault="00732A68" w:rsidP="009A488D">
            <w:pPr>
              <w:rPr>
                <w:color w:val="0000FF"/>
                <w:sz w:val="18"/>
                <w:szCs w:val="18"/>
              </w:rPr>
            </w:pPr>
          </w:p>
        </w:tc>
        <w:tc>
          <w:tcPr>
            <w:tcW w:w="1056" w:type="pct"/>
          </w:tcPr>
          <w:p w14:paraId="728A94D1" w14:textId="77777777" w:rsidR="00732A68" w:rsidRPr="00A52C5B" w:rsidRDefault="00732A68" w:rsidP="009A488D">
            <w:pPr>
              <w:rPr>
                <w:color w:val="0000FF"/>
                <w:sz w:val="18"/>
                <w:szCs w:val="18"/>
              </w:rPr>
            </w:pPr>
          </w:p>
        </w:tc>
      </w:tr>
      <w:tr w:rsidR="00732A68" w:rsidRPr="00A52C5B" w14:paraId="2A5C34EE" w14:textId="77777777" w:rsidTr="00732A68">
        <w:trPr>
          <w:trHeight w:val="576"/>
        </w:trPr>
        <w:tc>
          <w:tcPr>
            <w:tcW w:w="1493" w:type="pct"/>
            <w:vAlign w:val="center"/>
          </w:tcPr>
          <w:p w14:paraId="374A4EAB" w14:textId="77777777" w:rsidR="00732A68" w:rsidRPr="00A52C5B" w:rsidRDefault="00732A68" w:rsidP="009A488D">
            <w:pPr>
              <w:rPr>
                <w:sz w:val="18"/>
                <w:szCs w:val="18"/>
              </w:rPr>
            </w:pPr>
            <w:r w:rsidRPr="00A52C5B">
              <w:rPr>
                <w:sz w:val="18"/>
                <w:szCs w:val="18"/>
              </w:rPr>
              <w:t>Improved in mathematics on pretests and posttests</w:t>
            </w:r>
          </w:p>
        </w:tc>
        <w:tc>
          <w:tcPr>
            <w:tcW w:w="780" w:type="pct"/>
          </w:tcPr>
          <w:p w14:paraId="38B8CC97" w14:textId="77777777" w:rsidR="00732A68" w:rsidRPr="00A52C5B" w:rsidRDefault="00732A68" w:rsidP="009A488D">
            <w:pPr>
              <w:rPr>
                <w:color w:val="0000FF"/>
                <w:sz w:val="18"/>
                <w:szCs w:val="18"/>
              </w:rPr>
            </w:pPr>
          </w:p>
        </w:tc>
        <w:tc>
          <w:tcPr>
            <w:tcW w:w="781" w:type="pct"/>
          </w:tcPr>
          <w:p w14:paraId="248D87DC" w14:textId="77777777" w:rsidR="00732A68" w:rsidRPr="00A52C5B" w:rsidRDefault="00732A68" w:rsidP="009A488D">
            <w:pPr>
              <w:rPr>
                <w:color w:val="0000FF"/>
                <w:sz w:val="18"/>
                <w:szCs w:val="18"/>
              </w:rPr>
            </w:pPr>
          </w:p>
        </w:tc>
        <w:tc>
          <w:tcPr>
            <w:tcW w:w="890" w:type="pct"/>
          </w:tcPr>
          <w:p w14:paraId="64A1D5F1" w14:textId="77777777" w:rsidR="00732A68" w:rsidRPr="00A52C5B" w:rsidRDefault="00732A68" w:rsidP="009A488D">
            <w:pPr>
              <w:rPr>
                <w:color w:val="0000FF"/>
                <w:sz w:val="18"/>
                <w:szCs w:val="18"/>
              </w:rPr>
            </w:pPr>
          </w:p>
        </w:tc>
        <w:tc>
          <w:tcPr>
            <w:tcW w:w="1056" w:type="pct"/>
          </w:tcPr>
          <w:p w14:paraId="2F996248" w14:textId="77777777" w:rsidR="00732A68" w:rsidRPr="00A52C5B" w:rsidRDefault="00732A68" w:rsidP="009A488D">
            <w:pPr>
              <w:rPr>
                <w:color w:val="0000FF"/>
                <w:sz w:val="18"/>
                <w:szCs w:val="18"/>
              </w:rPr>
            </w:pPr>
          </w:p>
        </w:tc>
      </w:tr>
      <w:tr w:rsidR="00732A68" w:rsidRPr="00A52C5B" w14:paraId="7DE07375" w14:textId="77777777" w:rsidTr="00732A68">
        <w:trPr>
          <w:trHeight w:val="638"/>
        </w:trPr>
        <w:tc>
          <w:tcPr>
            <w:tcW w:w="1493" w:type="pct"/>
            <w:vAlign w:val="center"/>
          </w:tcPr>
          <w:p w14:paraId="2E6760F5" w14:textId="77777777" w:rsidR="00732A68" w:rsidRPr="00D02B66" w:rsidRDefault="00732A68" w:rsidP="00D02B66">
            <w:pPr>
              <w:rPr>
                <w:color w:val="0000FF"/>
                <w:sz w:val="18"/>
                <w:szCs w:val="18"/>
                <w:u w:val="single"/>
              </w:rPr>
            </w:pPr>
            <w:r w:rsidRPr="00D02B66">
              <w:rPr>
                <w:sz w:val="18"/>
                <w:szCs w:val="18"/>
                <w:u w:val="single"/>
              </w:rPr>
              <w:t xml:space="preserve">Additional Indicators (optional) </w:t>
            </w:r>
          </w:p>
        </w:tc>
        <w:tc>
          <w:tcPr>
            <w:tcW w:w="780" w:type="pct"/>
            <w:vAlign w:val="center"/>
          </w:tcPr>
          <w:p w14:paraId="4EFF7051" w14:textId="77777777" w:rsidR="00732A68" w:rsidRPr="00A52C5B" w:rsidRDefault="00732A68" w:rsidP="009A488D">
            <w:pPr>
              <w:jc w:val="center"/>
              <w:rPr>
                <w:b/>
                <w:color w:val="0000FF"/>
                <w:sz w:val="18"/>
                <w:szCs w:val="18"/>
              </w:rPr>
            </w:pPr>
          </w:p>
        </w:tc>
        <w:tc>
          <w:tcPr>
            <w:tcW w:w="781" w:type="pct"/>
            <w:vAlign w:val="center"/>
          </w:tcPr>
          <w:p w14:paraId="3884C10C" w14:textId="77777777" w:rsidR="00732A68" w:rsidRPr="00A52C5B" w:rsidRDefault="00732A68" w:rsidP="009A488D">
            <w:pPr>
              <w:jc w:val="center"/>
              <w:rPr>
                <w:b/>
                <w:color w:val="0000FF"/>
                <w:sz w:val="18"/>
                <w:szCs w:val="18"/>
              </w:rPr>
            </w:pPr>
          </w:p>
        </w:tc>
        <w:tc>
          <w:tcPr>
            <w:tcW w:w="890" w:type="pct"/>
            <w:vAlign w:val="center"/>
          </w:tcPr>
          <w:p w14:paraId="57EEB93B" w14:textId="77777777" w:rsidR="00732A68" w:rsidRPr="00A52C5B" w:rsidRDefault="00732A68" w:rsidP="009A488D">
            <w:pPr>
              <w:jc w:val="center"/>
              <w:rPr>
                <w:b/>
                <w:color w:val="0000FF"/>
                <w:sz w:val="18"/>
                <w:szCs w:val="18"/>
              </w:rPr>
            </w:pPr>
          </w:p>
        </w:tc>
        <w:tc>
          <w:tcPr>
            <w:tcW w:w="1056" w:type="pct"/>
            <w:vAlign w:val="center"/>
          </w:tcPr>
          <w:p w14:paraId="7C44FE65" w14:textId="77777777" w:rsidR="00732A68" w:rsidRPr="00A52C5B" w:rsidRDefault="00732A68" w:rsidP="009A488D">
            <w:pPr>
              <w:jc w:val="center"/>
              <w:rPr>
                <w:b/>
                <w:color w:val="0000FF"/>
                <w:sz w:val="18"/>
                <w:szCs w:val="18"/>
              </w:rPr>
            </w:pPr>
          </w:p>
        </w:tc>
      </w:tr>
    </w:tbl>
    <w:p w14:paraId="26BA38A1" w14:textId="77777777" w:rsidR="00C40AD7" w:rsidRDefault="00C40AD7">
      <w:pPr>
        <w:rPr>
          <w:sz w:val="22"/>
        </w:rPr>
      </w:pPr>
    </w:p>
    <w:p w14:paraId="511B4C55" w14:textId="77777777" w:rsidR="00A847C9" w:rsidRDefault="00A847C9">
      <w:pPr>
        <w:numPr>
          <w:ilvl w:val="0"/>
          <w:numId w:val="2"/>
        </w:numPr>
        <w:rPr>
          <w:b/>
          <w:bCs/>
          <w:sz w:val="22"/>
        </w:rPr>
      </w:pPr>
      <w:r>
        <w:rPr>
          <w:b/>
          <w:bCs/>
          <w:i/>
          <w:sz w:val="22"/>
        </w:rPr>
        <w:t>Evaluation</w:t>
      </w:r>
    </w:p>
    <w:p w14:paraId="1F4C3C89" w14:textId="77777777" w:rsidR="00A847C9" w:rsidRDefault="00A847C9">
      <w:pPr>
        <w:ind w:left="720"/>
        <w:rPr>
          <w:sz w:val="22"/>
        </w:rPr>
      </w:pPr>
    </w:p>
    <w:p w14:paraId="4ABB1D93" w14:textId="03970E77" w:rsidR="00637152" w:rsidRPr="007155C8" w:rsidRDefault="00A847C9" w:rsidP="00637152">
      <w:pPr>
        <w:pStyle w:val="NDTACPlainTableTextTight"/>
        <w:rPr>
          <w:rFonts w:eastAsia="Times New Roman" w:cs="Times New Roman"/>
          <w:color w:val="FF0000"/>
          <w:spacing w:val="0"/>
          <w:sz w:val="22"/>
          <w:szCs w:val="20"/>
        </w:rPr>
      </w:pPr>
      <w:r w:rsidRPr="007155C8">
        <w:rPr>
          <w:color w:val="FF0000"/>
          <w:sz w:val="22"/>
        </w:rPr>
        <w:t xml:space="preserve">Describe how the agency </w:t>
      </w:r>
      <w:r w:rsidR="00637152" w:rsidRPr="00FE3D49">
        <w:rPr>
          <w:b/>
          <w:bCs/>
          <w:color w:val="FF0000"/>
          <w:sz w:val="22"/>
          <w:u w:val="single"/>
        </w:rPr>
        <w:t>evaluat</w:t>
      </w:r>
      <w:r w:rsidR="003D02A2" w:rsidRPr="00FE3D49">
        <w:rPr>
          <w:b/>
          <w:bCs/>
          <w:color w:val="FF0000"/>
          <w:sz w:val="22"/>
          <w:u w:val="single"/>
        </w:rPr>
        <w:t>e</w:t>
      </w:r>
      <w:r w:rsidR="007155C8" w:rsidRPr="00FE3D49">
        <w:rPr>
          <w:b/>
          <w:bCs/>
          <w:color w:val="FF0000"/>
          <w:sz w:val="22"/>
          <w:u w:val="single"/>
        </w:rPr>
        <w:t>d</w:t>
      </w:r>
      <w:r w:rsidR="00637152" w:rsidRPr="00FE3D49">
        <w:rPr>
          <w:b/>
          <w:bCs/>
          <w:color w:val="FF0000"/>
          <w:sz w:val="22"/>
          <w:u w:val="single"/>
        </w:rPr>
        <w:t xml:space="preserve"> </w:t>
      </w:r>
      <w:r w:rsidR="00253B20" w:rsidRPr="007155C8">
        <w:rPr>
          <w:color w:val="FF0000"/>
          <w:sz w:val="22"/>
        </w:rPr>
        <w:t>its</w:t>
      </w:r>
      <w:r w:rsidR="009A68FD" w:rsidRPr="007155C8">
        <w:rPr>
          <w:color w:val="FF0000"/>
          <w:sz w:val="22"/>
        </w:rPr>
        <w:t xml:space="preserve"> Title I program </w:t>
      </w:r>
      <w:r w:rsidR="007155C8" w:rsidRPr="007155C8">
        <w:rPr>
          <w:color w:val="FF0000"/>
          <w:sz w:val="22"/>
        </w:rPr>
        <w:t xml:space="preserve">in FY20 </w:t>
      </w:r>
      <w:r w:rsidR="00637152" w:rsidRPr="007155C8">
        <w:rPr>
          <w:color w:val="FF0000"/>
          <w:sz w:val="22"/>
        </w:rPr>
        <w:t xml:space="preserve">and how </w:t>
      </w:r>
      <w:r w:rsidR="00124E9D" w:rsidRPr="007155C8">
        <w:rPr>
          <w:color w:val="FF0000"/>
          <w:sz w:val="22"/>
        </w:rPr>
        <w:t xml:space="preserve">the </w:t>
      </w:r>
      <w:r w:rsidR="00637152" w:rsidRPr="007155C8">
        <w:rPr>
          <w:color w:val="FF0000"/>
          <w:sz w:val="22"/>
        </w:rPr>
        <w:t xml:space="preserve">results </w:t>
      </w:r>
      <w:r w:rsidR="00637152" w:rsidRPr="00FE3D49">
        <w:rPr>
          <w:b/>
          <w:bCs/>
          <w:color w:val="FF0000"/>
          <w:sz w:val="22"/>
          <w:u w:val="single"/>
        </w:rPr>
        <w:t>w</w:t>
      </w:r>
      <w:r w:rsidR="007155C8" w:rsidRPr="00FE3D49">
        <w:rPr>
          <w:b/>
          <w:bCs/>
          <w:color w:val="FF0000"/>
          <w:sz w:val="22"/>
          <w:u w:val="single"/>
        </w:rPr>
        <w:t xml:space="preserve">ere </w:t>
      </w:r>
      <w:r w:rsidR="00637152" w:rsidRPr="00FE3D49">
        <w:rPr>
          <w:b/>
          <w:bCs/>
          <w:color w:val="FF0000"/>
          <w:sz w:val="22"/>
          <w:u w:val="single"/>
        </w:rPr>
        <w:t>used</w:t>
      </w:r>
      <w:r w:rsidR="00637152" w:rsidRPr="007155C8">
        <w:rPr>
          <w:color w:val="FF0000"/>
          <w:sz w:val="22"/>
        </w:rPr>
        <w:t xml:space="preserve"> </w:t>
      </w:r>
      <w:r w:rsidR="007155C8" w:rsidRPr="007155C8">
        <w:rPr>
          <w:color w:val="FF0000"/>
          <w:sz w:val="22"/>
        </w:rPr>
        <w:t xml:space="preserve">to inform </w:t>
      </w:r>
      <w:r w:rsidR="00231397">
        <w:rPr>
          <w:color w:val="FF0000"/>
          <w:sz w:val="22"/>
        </w:rPr>
        <w:t xml:space="preserve">the FY21 budget and program </w:t>
      </w:r>
      <w:r w:rsidR="00B9703A" w:rsidRPr="007155C8">
        <w:rPr>
          <w:color w:val="FF0000"/>
          <w:sz w:val="22"/>
        </w:rPr>
        <w:t>improvement</w:t>
      </w:r>
      <w:r w:rsidR="00231397">
        <w:rPr>
          <w:color w:val="FF0000"/>
          <w:sz w:val="22"/>
        </w:rPr>
        <w:t xml:space="preserve"> efforts</w:t>
      </w:r>
      <w:r w:rsidR="00B9703A" w:rsidRPr="007155C8">
        <w:rPr>
          <w:color w:val="FF0000"/>
          <w:sz w:val="22"/>
        </w:rPr>
        <w:t>.</w:t>
      </w:r>
    </w:p>
    <w:p w14:paraId="076A6706" w14:textId="77777777" w:rsidR="00124E9D" w:rsidRDefault="00124E9D" w:rsidP="000E6573">
      <w:pPr>
        <w:ind w:firstLine="360"/>
        <w:rPr>
          <w:sz w:val="22"/>
        </w:rPr>
      </w:pPr>
    </w:p>
    <w:p w14:paraId="17FF03C2" w14:textId="77777777" w:rsidR="000E6573" w:rsidRDefault="000E6573" w:rsidP="00124E9D">
      <w:pPr>
        <w:rPr>
          <w:sz w:val="22"/>
        </w:rPr>
      </w:pPr>
      <w:r>
        <w:rPr>
          <w:sz w:val="22"/>
        </w:rPr>
        <w:t>RESPONSE:</w:t>
      </w:r>
    </w:p>
    <w:p w14:paraId="2D3FF442" w14:textId="77777777" w:rsidR="00253B20" w:rsidRDefault="00253B20" w:rsidP="00637152">
      <w:pPr>
        <w:rPr>
          <w:b/>
          <w:bCs/>
          <w:color w:val="4F81BD" w:themeColor="accent1"/>
          <w:sz w:val="22"/>
        </w:rPr>
      </w:pPr>
    </w:p>
    <w:p w14:paraId="098A4619" w14:textId="77777777" w:rsidR="00637152" w:rsidRPr="00C55CB9" w:rsidRDefault="00637152" w:rsidP="00637152">
      <w:pPr>
        <w:rPr>
          <w:sz w:val="22"/>
        </w:rPr>
      </w:pPr>
      <w:r w:rsidRPr="00D02B66">
        <w:rPr>
          <w:b/>
          <w:bCs/>
          <w:color w:val="4F81BD" w:themeColor="accent1"/>
          <w:sz w:val="22"/>
        </w:rPr>
        <w:t xml:space="preserve">SECTION </w:t>
      </w:r>
      <w:r>
        <w:rPr>
          <w:b/>
          <w:bCs/>
          <w:color w:val="4F81BD" w:themeColor="accent1"/>
          <w:sz w:val="22"/>
        </w:rPr>
        <w:t>3</w:t>
      </w:r>
      <w:r w:rsidRPr="00D02B66">
        <w:rPr>
          <w:b/>
          <w:bCs/>
          <w:color w:val="4F81BD" w:themeColor="accent1"/>
          <w:sz w:val="22"/>
        </w:rPr>
        <w:t>: PRO</w:t>
      </w:r>
      <w:r>
        <w:rPr>
          <w:b/>
          <w:bCs/>
          <w:color w:val="4F81BD" w:themeColor="accent1"/>
          <w:sz w:val="22"/>
        </w:rPr>
        <w:t xml:space="preserve">FESSIONAL DEVELOPMENT FOR STAFF </w:t>
      </w:r>
    </w:p>
    <w:p w14:paraId="18AFD073" w14:textId="77777777" w:rsidR="00637152" w:rsidRDefault="00637152" w:rsidP="00637152">
      <w:pPr>
        <w:rPr>
          <w:b/>
          <w:bCs/>
          <w:color w:val="4F81BD" w:themeColor="accent1"/>
          <w:sz w:val="22"/>
        </w:rPr>
      </w:pPr>
    </w:p>
    <w:p w14:paraId="2BDC9B6D" w14:textId="77777777" w:rsidR="00637152" w:rsidRDefault="00637152" w:rsidP="00637152">
      <w:pPr>
        <w:rPr>
          <w:b/>
          <w:bCs/>
          <w:sz w:val="22"/>
        </w:rPr>
      </w:pPr>
      <w:r>
        <w:rPr>
          <w:b/>
          <w:bCs/>
          <w:i/>
          <w:sz w:val="22"/>
        </w:rPr>
        <w:t>Professional Development</w:t>
      </w:r>
    </w:p>
    <w:p w14:paraId="494381A9" w14:textId="77777777" w:rsidR="00637152" w:rsidRDefault="00637152" w:rsidP="00637152">
      <w:pPr>
        <w:ind w:left="720"/>
        <w:rPr>
          <w:sz w:val="22"/>
        </w:rPr>
      </w:pPr>
    </w:p>
    <w:p w14:paraId="3DD1FACC" w14:textId="77777777" w:rsidR="00637152" w:rsidRDefault="00637152" w:rsidP="00637152">
      <w:pPr>
        <w:pStyle w:val="NDTACPlainTableTextTight"/>
      </w:pPr>
      <w:r>
        <w:rPr>
          <w:color w:val="auto"/>
        </w:rPr>
        <w:t xml:space="preserve">A. </w:t>
      </w:r>
      <w:r w:rsidRPr="00637152">
        <w:rPr>
          <w:color w:val="auto"/>
        </w:rPr>
        <w:t xml:space="preserve">Describe </w:t>
      </w:r>
      <w:r w:rsidRPr="009A68FD">
        <w:rPr>
          <w:color w:val="auto"/>
          <w:u w:val="single"/>
        </w:rPr>
        <w:t>how</w:t>
      </w:r>
      <w:r w:rsidRPr="00637152">
        <w:rPr>
          <w:color w:val="auto"/>
        </w:rPr>
        <w:t xml:space="preserve"> </w:t>
      </w:r>
      <w:r w:rsidR="009A68FD">
        <w:rPr>
          <w:color w:val="auto"/>
        </w:rPr>
        <w:t xml:space="preserve">the agency will provide and </w:t>
      </w:r>
      <w:r w:rsidR="009A68FD" w:rsidRPr="00544155">
        <w:rPr>
          <w:color w:val="auto"/>
        </w:rPr>
        <w:t xml:space="preserve">fund </w:t>
      </w:r>
      <w:r w:rsidRPr="00544155">
        <w:rPr>
          <w:color w:val="auto"/>
        </w:rPr>
        <w:t xml:space="preserve">appropriate professional development </w:t>
      </w:r>
      <w:r w:rsidR="009A68FD" w:rsidRPr="00544155">
        <w:rPr>
          <w:color w:val="auto"/>
        </w:rPr>
        <w:t xml:space="preserve">for </w:t>
      </w:r>
      <w:r w:rsidRPr="00544155">
        <w:t>teachers and other staff</w:t>
      </w:r>
      <w:r w:rsidR="009A68FD" w:rsidRPr="00544155">
        <w:t xml:space="preserve"> supported by this year’s grant</w:t>
      </w:r>
      <w:r w:rsidR="00B9703A" w:rsidRPr="00544155">
        <w:t xml:space="preserve"> in order to improve outcomes</w:t>
      </w:r>
      <w:r w:rsidR="004811EC" w:rsidRPr="00544155">
        <w:t xml:space="preserve"> </w:t>
      </w:r>
      <w:r w:rsidR="004811EC" w:rsidRPr="00544155">
        <w:rPr>
          <w:b/>
        </w:rPr>
        <w:t>specifically for youth</w:t>
      </w:r>
      <w:r w:rsidRPr="00544155">
        <w:t>.</w:t>
      </w:r>
      <w:r w:rsidR="00460853">
        <w:t xml:space="preserve"> </w:t>
      </w:r>
    </w:p>
    <w:p w14:paraId="3B8F4C1C" w14:textId="77777777" w:rsidR="00450F1D" w:rsidRDefault="00450F1D" w:rsidP="00450F1D">
      <w:pPr>
        <w:ind w:left="-90" w:firstLine="360"/>
        <w:rPr>
          <w:sz w:val="22"/>
        </w:rPr>
      </w:pPr>
    </w:p>
    <w:p w14:paraId="0367AC83" w14:textId="77777777" w:rsidR="00450F1D" w:rsidRDefault="00450F1D" w:rsidP="00450F1D">
      <w:pPr>
        <w:ind w:left="-90" w:firstLine="90"/>
        <w:rPr>
          <w:color w:val="0000FF"/>
          <w:sz w:val="22"/>
        </w:rPr>
      </w:pPr>
      <w:r>
        <w:rPr>
          <w:sz w:val="22"/>
        </w:rPr>
        <w:t>RESPONSE:</w:t>
      </w:r>
    </w:p>
    <w:p w14:paraId="3B51C501" w14:textId="77777777" w:rsidR="00637152" w:rsidRDefault="00637152" w:rsidP="00637152">
      <w:pPr>
        <w:rPr>
          <w:sz w:val="22"/>
        </w:rPr>
      </w:pPr>
    </w:p>
    <w:p w14:paraId="4AFF7FAB" w14:textId="77777777" w:rsidR="00637152" w:rsidRDefault="00637152" w:rsidP="00637152">
      <w:pPr>
        <w:rPr>
          <w:sz w:val="22"/>
        </w:rPr>
      </w:pPr>
      <w:r>
        <w:rPr>
          <w:sz w:val="22"/>
        </w:rPr>
        <w:lastRenderedPageBreak/>
        <w:t xml:space="preserve">B. As appropriate, complete the chart below to identify the type </w:t>
      </w:r>
      <w:r w:rsidR="004C364F">
        <w:rPr>
          <w:sz w:val="22"/>
        </w:rPr>
        <w:t xml:space="preserve">and focus </w:t>
      </w:r>
      <w:r>
        <w:rPr>
          <w:sz w:val="22"/>
        </w:rPr>
        <w:t xml:space="preserve">of </w:t>
      </w:r>
      <w:r w:rsidR="004C364F">
        <w:rPr>
          <w:sz w:val="22"/>
        </w:rPr>
        <w:t xml:space="preserve">the </w:t>
      </w:r>
      <w:r>
        <w:rPr>
          <w:sz w:val="22"/>
        </w:rPr>
        <w:t>professional development planned</w:t>
      </w:r>
      <w:r w:rsidR="004C364F" w:rsidRPr="004C364F">
        <w:rPr>
          <w:sz w:val="22"/>
        </w:rPr>
        <w:t xml:space="preserve"> </w:t>
      </w:r>
      <w:r w:rsidR="004C364F">
        <w:rPr>
          <w:sz w:val="22"/>
        </w:rPr>
        <w:t>for 20</w:t>
      </w:r>
      <w:r w:rsidR="007155C8">
        <w:rPr>
          <w:sz w:val="22"/>
        </w:rPr>
        <w:t>20</w:t>
      </w:r>
      <w:r w:rsidR="004C364F">
        <w:rPr>
          <w:sz w:val="22"/>
        </w:rPr>
        <w:t>-</w:t>
      </w:r>
      <w:r w:rsidR="00544155">
        <w:rPr>
          <w:sz w:val="22"/>
        </w:rPr>
        <w:t>2</w:t>
      </w:r>
      <w:r w:rsidR="007155C8">
        <w:rPr>
          <w:sz w:val="22"/>
        </w:rPr>
        <w:t>1</w:t>
      </w:r>
      <w:r>
        <w:rPr>
          <w:sz w:val="22"/>
        </w:rPr>
        <w:t xml:space="preserve"> </w:t>
      </w:r>
      <w:r w:rsidR="004C364F">
        <w:rPr>
          <w:sz w:val="22"/>
        </w:rPr>
        <w:t xml:space="preserve">and </w:t>
      </w:r>
      <w:r>
        <w:rPr>
          <w:sz w:val="22"/>
        </w:rPr>
        <w:t xml:space="preserve">for whom. </w:t>
      </w:r>
    </w:p>
    <w:tbl>
      <w:tblPr>
        <w:tblStyle w:val="TableGrid"/>
        <w:tblpPr w:leftFromText="180" w:rightFromText="180" w:vertAnchor="text" w:horzAnchor="margin" w:tblpY="191"/>
        <w:tblW w:w="0" w:type="auto"/>
        <w:tblLook w:val="04A0" w:firstRow="1" w:lastRow="0" w:firstColumn="1" w:lastColumn="0" w:noHBand="0" w:noVBand="1"/>
        <w:tblDescription w:val="PD Type Focus  Title 1 Staff to Participate&#10;workshops/conferences  &#10;in-service training   &#10;activities implemented in coordination with other LEAs, DESE, public schools, or other correctional facilities  &#10;institution-specific activities (e.g., Train-the-trainer, PLC)  &#10;Other (please specify)   &#10;"/>
      </w:tblPr>
      <w:tblGrid>
        <w:gridCol w:w="2924"/>
        <w:gridCol w:w="3191"/>
        <w:gridCol w:w="3060"/>
      </w:tblGrid>
      <w:tr w:rsidR="00637152" w14:paraId="3FE0E9F5" w14:textId="77777777" w:rsidTr="00CB674A">
        <w:trPr>
          <w:tblHeader/>
        </w:trPr>
        <w:tc>
          <w:tcPr>
            <w:tcW w:w="2924" w:type="dxa"/>
            <w:shd w:val="clear" w:color="auto" w:fill="D9D9D9" w:themeFill="background1" w:themeFillShade="D9"/>
          </w:tcPr>
          <w:p w14:paraId="46D1A7D3" w14:textId="77777777" w:rsidR="00637152" w:rsidRPr="00334AE4" w:rsidRDefault="00637152" w:rsidP="002A1EDD">
            <w:pPr>
              <w:rPr>
                <w:b/>
                <w:sz w:val="22"/>
              </w:rPr>
            </w:pPr>
            <w:r w:rsidRPr="00334AE4">
              <w:rPr>
                <w:b/>
                <w:sz w:val="22"/>
              </w:rPr>
              <w:t xml:space="preserve">PD </w:t>
            </w:r>
            <w:r w:rsidR="002A1EDD">
              <w:rPr>
                <w:b/>
                <w:sz w:val="22"/>
              </w:rPr>
              <w:t>T</w:t>
            </w:r>
            <w:r w:rsidRPr="00334AE4">
              <w:rPr>
                <w:b/>
                <w:sz w:val="22"/>
              </w:rPr>
              <w:t>ype</w:t>
            </w:r>
          </w:p>
        </w:tc>
        <w:tc>
          <w:tcPr>
            <w:tcW w:w="3191" w:type="dxa"/>
            <w:shd w:val="clear" w:color="auto" w:fill="D9D9D9" w:themeFill="background1" w:themeFillShade="D9"/>
          </w:tcPr>
          <w:p w14:paraId="74202849" w14:textId="77777777" w:rsidR="00637152" w:rsidRPr="00334AE4" w:rsidRDefault="004C364F" w:rsidP="004C364F">
            <w:pPr>
              <w:rPr>
                <w:b/>
                <w:sz w:val="22"/>
              </w:rPr>
            </w:pPr>
            <w:r>
              <w:rPr>
                <w:b/>
                <w:sz w:val="22"/>
              </w:rPr>
              <w:t xml:space="preserve">Focus </w:t>
            </w:r>
          </w:p>
        </w:tc>
        <w:tc>
          <w:tcPr>
            <w:tcW w:w="3060" w:type="dxa"/>
            <w:shd w:val="clear" w:color="auto" w:fill="D9D9D9" w:themeFill="background1" w:themeFillShade="D9"/>
          </w:tcPr>
          <w:p w14:paraId="10B6622C" w14:textId="77777777" w:rsidR="00637152" w:rsidRPr="00334AE4" w:rsidRDefault="004C364F" w:rsidP="002A1EDD">
            <w:pPr>
              <w:rPr>
                <w:b/>
                <w:sz w:val="22"/>
              </w:rPr>
            </w:pPr>
            <w:r>
              <w:rPr>
                <w:b/>
                <w:sz w:val="22"/>
              </w:rPr>
              <w:t>Title 1 Staff to Participate</w:t>
            </w:r>
          </w:p>
        </w:tc>
      </w:tr>
      <w:tr w:rsidR="00637152" w14:paraId="4AB4982C" w14:textId="77777777" w:rsidTr="004C364F">
        <w:tc>
          <w:tcPr>
            <w:tcW w:w="2924" w:type="dxa"/>
          </w:tcPr>
          <w:p w14:paraId="327C29C8" w14:textId="77777777" w:rsidR="00637152" w:rsidRDefault="00637152" w:rsidP="00375C1B">
            <w:pPr>
              <w:rPr>
                <w:sz w:val="22"/>
              </w:rPr>
            </w:pPr>
            <w:r>
              <w:rPr>
                <w:sz w:val="22"/>
              </w:rPr>
              <w:t>workshops/conferences</w:t>
            </w:r>
          </w:p>
        </w:tc>
        <w:tc>
          <w:tcPr>
            <w:tcW w:w="3191" w:type="dxa"/>
          </w:tcPr>
          <w:p w14:paraId="605BA5F6" w14:textId="77777777" w:rsidR="00637152" w:rsidRDefault="00637152" w:rsidP="00375C1B">
            <w:pPr>
              <w:rPr>
                <w:sz w:val="22"/>
              </w:rPr>
            </w:pPr>
          </w:p>
        </w:tc>
        <w:tc>
          <w:tcPr>
            <w:tcW w:w="3060" w:type="dxa"/>
          </w:tcPr>
          <w:p w14:paraId="36FAB312" w14:textId="77777777" w:rsidR="00637152" w:rsidRDefault="00637152" w:rsidP="00375C1B">
            <w:pPr>
              <w:rPr>
                <w:sz w:val="22"/>
              </w:rPr>
            </w:pPr>
          </w:p>
        </w:tc>
      </w:tr>
      <w:tr w:rsidR="00637152" w14:paraId="21E27F82" w14:textId="77777777" w:rsidTr="004C364F">
        <w:tc>
          <w:tcPr>
            <w:tcW w:w="2924" w:type="dxa"/>
          </w:tcPr>
          <w:p w14:paraId="0D3EB9A3" w14:textId="77777777" w:rsidR="00637152" w:rsidRDefault="00637152" w:rsidP="00375C1B">
            <w:pPr>
              <w:rPr>
                <w:sz w:val="22"/>
              </w:rPr>
            </w:pPr>
            <w:r>
              <w:rPr>
                <w:sz w:val="22"/>
              </w:rPr>
              <w:t xml:space="preserve">in-service training </w:t>
            </w:r>
          </w:p>
        </w:tc>
        <w:tc>
          <w:tcPr>
            <w:tcW w:w="3191" w:type="dxa"/>
          </w:tcPr>
          <w:p w14:paraId="3A645A09" w14:textId="77777777" w:rsidR="00637152" w:rsidRDefault="00637152" w:rsidP="00375C1B">
            <w:pPr>
              <w:rPr>
                <w:sz w:val="22"/>
              </w:rPr>
            </w:pPr>
          </w:p>
        </w:tc>
        <w:tc>
          <w:tcPr>
            <w:tcW w:w="3060" w:type="dxa"/>
          </w:tcPr>
          <w:p w14:paraId="36DEF179" w14:textId="77777777" w:rsidR="00637152" w:rsidRDefault="00637152" w:rsidP="00375C1B">
            <w:pPr>
              <w:rPr>
                <w:sz w:val="22"/>
              </w:rPr>
            </w:pPr>
          </w:p>
        </w:tc>
      </w:tr>
      <w:tr w:rsidR="00637152" w14:paraId="58E7BF7D" w14:textId="77777777" w:rsidTr="004C364F">
        <w:tc>
          <w:tcPr>
            <w:tcW w:w="2924" w:type="dxa"/>
          </w:tcPr>
          <w:p w14:paraId="09425BD2" w14:textId="77777777" w:rsidR="00637152" w:rsidRDefault="00637152" w:rsidP="00375C1B">
            <w:pPr>
              <w:rPr>
                <w:sz w:val="22"/>
              </w:rPr>
            </w:pPr>
            <w:r>
              <w:rPr>
                <w:sz w:val="22"/>
              </w:rPr>
              <w:t>activities implemented in coordination with other LEAs, DESE, public schools, or other correctional facilities</w:t>
            </w:r>
          </w:p>
        </w:tc>
        <w:tc>
          <w:tcPr>
            <w:tcW w:w="3191" w:type="dxa"/>
          </w:tcPr>
          <w:p w14:paraId="51C9469A" w14:textId="77777777" w:rsidR="00637152" w:rsidRDefault="00637152" w:rsidP="00375C1B">
            <w:pPr>
              <w:rPr>
                <w:sz w:val="22"/>
              </w:rPr>
            </w:pPr>
          </w:p>
        </w:tc>
        <w:tc>
          <w:tcPr>
            <w:tcW w:w="3060" w:type="dxa"/>
          </w:tcPr>
          <w:p w14:paraId="31A66E71" w14:textId="77777777" w:rsidR="00637152" w:rsidRDefault="00637152" w:rsidP="00375C1B">
            <w:pPr>
              <w:rPr>
                <w:sz w:val="22"/>
              </w:rPr>
            </w:pPr>
          </w:p>
        </w:tc>
      </w:tr>
      <w:tr w:rsidR="00637152" w14:paraId="56DB9DCA" w14:textId="77777777" w:rsidTr="004C364F">
        <w:tc>
          <w:tcPr>
            <w:tcW w:w="2924" w:type="dxa"/>
          </w:tcPr>
          <w:p w14:paraId="4DAA0177" w14:textId="77777777" w:rsidR="00637152" w:rsidRDefault="00637152" w:rsidP="00375C1B">
            <w:pPr>
              <w:rPr>
                <w:sz w:val="22"/>
              </w:rPr>
            </w:pPr>
            <w:r>
              <w:rPr>
                <w:sz w:val="22"/>
              </w:rPr>
              <w:t>institution-specific activities</w:t>
            </w:r>
            <w:r w:rsidR="00240407">
              <w:rPr>
                <w:sz w:val="22"/>
              </w:rPr>
              <w:t xml:space="preserve"> (e.g., Train-the-trainer, PLC)</w:t>
            </w:r>
          </w:p>
        </w:tc>
        <w:tc>
          <w:tcPr>
            <w:tcW w:w="3191" w:type="dxa"/>
          </w:tcPr>
          <w:p w14:paraId="0E071105" w14:textId="77777777" w:rsidR="00637152" w:rsidRDefault="00637152" w:rsidP="00375C1B">
            <w:pPr>
              <w:rPr>
                <w:sz w:val="22"/>
              </w:rPr>
            </w:pPr>
          </w:p>
        </w:tc>
        <w:tc>
          <w:tcPr>
            <w:tcW w:w="3060" w:type="dxa"/>
          </w:tcPr>
          <w:p w14:paraId="402497AD" w14:textId="77777777" w:rsidR="00637152" w:rsidRDefault="00637152" w:rsidP="00375C1B">
            <w:pPr>
              <w:rPr>
                <w:sz w:val="22"/>
              </w:rPr>
            </w:pPr>
          </w:p>
        </w:tc>
      </w:tr>
      <w:tr w:rsidR="00450F1D" w14:paraId="1D056033" w14:textId="77777777" w:rsidTr="004C364F">
        <w:tc>
          <w:tcPr>
            <w:tcW w:w="2924" w:type="dxa"/>
          </w:tcPr>
          <w:p w14:paraId="42413556" w14:textId="77777777" w:rsidR="00450F1D" w:rsidRDefault="00450F1D" w:rsidP="00450F1D">
            <w:pPr>
              <w:rPr>
                <w:sz w:val="22"/>
              </w:rPr>
            </w:pPr>
            <w:r>
              <w:rPr>
                <w:sz w:val="22"/>
              </w:rPr>
              <w:t xml:space="preserve">Other (please specify) </w:t>
            </w:r>
          </w:p>
        </w:tc>
        <w:tc>
          <w:tcPr>
            <w:tcW w:w="3191" w:type="dxa"/>
          </w:tcPr>
          <w:p w14:paraId="5AA7EDBF" w14:textId="77777777" w:rsidR="00450F1D" w:rsidRDefault="00450F1D" w:rsidP="00375C1B">
            <w:pPr>
              <w:rPr>
                <w:sz w:val="22"/>
              </w:rPr>
            </w:pPr>
          </w:p>
        </w:tc>
        <w:tc>
          <w:tcPr>
            <w:tcW w:w="3060" w:type="dxa"/>
          </w:tcPr>
          <w:p w14:paraId="7758997E" w14:textId="77777777" w:rsidR="00450F1D" w:rsidRDefault="00450F1D" w:rsidP="00375C1B">
            <w:pPr>
              <w:rPr>
                <w:sz w:val="22"/>
              </w:rPr>
            </w:pPr>
          </w:p>
        </w:tc>
      </w:tr>
    </w:tbl>
    <w:p w14:paraId="72484DE1" w14:textId="77777777" w:rsidR="00637152" w:rsidRDefault="00637152" w:rsidP="00637152">
      <w:pPr>
        <w:ind w:left="360"/>
        <w:rPr>
          <w:sz w:val="22"/>
        </w:rPr>
      </w:pPr>
    </w:p>
    <w:p w14:paraId="5AE0AA45" w14:textId="77777777" w:rsidR="00460853" w:rsidRDefault="00460853" w:rsidP="00450F1D">
      <w:pPr>
        <w:rPr>
          <w:b/>
          <w:bCs/>
          <w:color w:val="4F81BD" w:themeColor="accent1"/>
          <w:sz w:val="22"/>
        </w:rPr>
      </w:pPr>
    </w:p>
    <w:p w14:paraId="77F10AE1" w14:textId="77777777" w:rsidR="00460853" w:rsidRDefault="00460853" w:rsidP="00450F1D">
      <w:pPr>
        <w:rPr>
          <w:b/>
          <w:bCs/>
          <w:color w:val="4F81BD" w:themeColor="accent1"/>
          <w:sz w:val="22"/>
        </w:rPr>
      </w:pPr>
    </w:p>
    <w:p w14:paraId="753B5691" w14:textId="77777777" w:rsidR="00460853" w:rsidRDefault="00460853" w:rsidP="00450F1D">
      <w:pPr>
        <w:rPr>
          <w:b/>
          <w:bCs/>
          <w:color w:val="4F81BD" w:themeColor="accent1"/>
          <w:sz w:val="22"/>
        </w:rPr>
      </w:pPr>
    </w:p>
    <w:p w14:paraId="0074EA32" w14:textId="77777777" w:rsidR="00460853" w:rsidRDefault="00460853" w:rsidP="00450F1D">
      <w:pPr>
        <w:rPr>
          <w:b/>
          <w:bCs/>
          <w:color w:val="4F81BD" w:themeColor="accent1"/>
          <w:sz w:val="22"/>
        </w:rPr>
      </w:pPr>
    </w:p>
    <w:p w14:paraId="20493AD6" w14:textId="77777777" w:rsidR="00460853" w:rsidRDefault="00460853" w:rsidP="00450F1D">
      <w:pPr>
        <w:rPr>
          <w:b/>
          <w:bCs/>
          <w:color w:val="4F81BD" w:themeColor="accent1"/>
          <w:sz w:val="22"/>
        </w:rPr>
      </w:pPr>
    </w:p>
    <w:p w14:paraId="3462DFD6" w14:textId="77777777" w:rsidR="00460853" w:rsidRDefault="00460853" w:rsidP="00450F1D">
      <w:pPr>
        <w:rPr>
          <w:b/>
          <w:bCs/>
          <w:color w:val="4F81BD" w:themeColor="accent1"/>
          <w:sz w:val="22"/>
        </w:rPr>
      </w:pPr>
    </w:p>
    <w:p w14:paraId="5031EDA5" w14:textId="77777777" w:rsidR="00460853" w:rsidRDefault="00460853" w:rsidP="00450F1D">
      <w:pPr>
        <w:rPr>
          <w:b/>
          <w:bCs/>
          <w:color w:val="4F81BD" w:themeColor="accent1"/>
          <w:sz w:val="22"/>
        </w:rPr>
      </w:pPr>
    </w:p>
    <w:p w14:paraId="2676AD6B" w14:textId="77777777" w:rsidR="00460853" w:rsidRDefault="00460853" w:rsidP="00450F1D">
      <w:pPr>
        <w:rPr>
          <w:b/>
          <w:bCs/>
          <w:color w:val="4F81BD" w:themeColor="accent1"/>
          <w:sz w:val="22"/>
        </w:rPr>
      </w:pPr>
    </w:p>
    <w:p w14:paraId="31E7B531" w14:textId="77777777" w:rsidR="00450F1D" w:rsidRDefault="00450F1D" w:rsidP="00450F1D">
      <w:pPr>
        <w:rPr>
          <w:b/>
          <w:bCs/>
          <w:color w:val="4F81BD" w:themeColor="accent1"/>
          <w:sz w:val="22"/>
        </w:rPr>
      </w:pPr>
      <w:r w:rsidRPr="00D02B66">
        <w:rPr>
          <w:b/>
          <w:bCs/>
          <w:color w:val="4F81BD" w:themeColor="accent1"/>
          <w:sz w:val="22"/>
        </w:rPr>
        <w:t xml:space="preserve">SECTION </w:t>
      </w:r>
      <w:r>
        <w:rPr>
          <w:b/>
          <w:bCs/>
          <w:color w:val="4F81BD" w:themeColor="accent1"/>
          <w:sz w:val="22"/>
        </w:rPr>
        <w:t>4</w:t>
      </w:r>
      <w:r w:rsidRPr="00D02B66">
        <w:rPr>
          <w:b/>
          <w:bCs/>
          <w:color w:val="4F81BD" w:themeColor="accent1"/>
          <w:sz w:val="22"/>
        </w:rPr>
        <w:t xml:space="preserve">: </w:t>
      </w:r>
      <w:r>
        <w:rPr>
          <w:b/>
          <w:bCs/>
          <w:color w:val="4F81BD" w:themeColor="accent1"/>
          <w:sz w:val="22"/>
        </w:rPr>
        <w:t xml:space="preserve">COORDINATION </w:t>
      </w:r>
      <w:r w:rsidR="002D39A7">
        <w:rPr>
          <w:b/>
          <w:bCs/>
          <w:color w:val="4F81BD" w:themeColor="accent1"/>
          <w:sz w:val="22"/>
        </w:rPr>
        <w:t>WITH FEDERAL</w:t>
      </w:r>
      <w:r w:rsidR="00240407">
        <w:rPr>
          <w:b/>
          <w:bCs/>
          <w:color w:val="4F81BD" w:themeColor="accent1"/>
          <w:sz w:val="22"/>
        </w:rPr>
        <w:t xml:space="preserve">, </w:t>
      </w:r>
      <w:r w:rsidR="002D39A7">
        <w:rPr>
          <w:b/>
          <w:bCs/>
          <w:color w:val="4F81BD" w:themeColor="accent1"/>
          <w:sz w:val="22"/>
        </w:rPr>
        <w:t>STATE</w:t>
      </w:r>
      <w:r w:rsidR="00240407">
        <w:rPr>
          <w:b/>
          <w:bCs/>
          <w:color w:val="4F81BD" w:themeColor="accent1"/>
          <w:sz w:val="22"/>
        </w:rPr>
        <w:t>,</w:t>
      </w:r>
      <w:r w:rsidR="002D39A7">
        <w:rPr>
          <w:b/>
          <w:bCs/>
          <w:color w:val="4F81BD" w:themeColor="accent1"/>
          <w:sz w:val="22"/>
        </w:rPr>
        <w:t xml:space="preserve"> AND LOCAL PROGRAMS</w:t>
      </w:r>
    </w:p>
    <w:p w14:paraId="211EF20B" w14:textId="77777777" w:rsidR="00672D71" w:rsidRDefault="00672D71" w:rsidP="00672D71">
      <w:pPr>
        <w:rPr>
          <w:sz w:val="22"/>
        </w:rPr>
      </w:pPr>
    </w:p>
    <w:p w14:paraId="3B385049" w14:textId="77777777" w:rsidR="00334AE4" w:rsidRPr="00672D71" w:rsidRDefault="00C925CE" w:rsidP="00672D71">
      <w:pPr>
        <w:rPr>
          <w:sz w:val="22"/>
          <w:szCs w:val="22"/>
        </w:rPr>
      </w:pPr>
      <w:r>
        <w:rPr>
          <w:sz w:val="22"/>
        </w:rPr>
        <w:t>A</w:t>
      </w:r>
      <w:r w:rsidR="00672D71">
        <w:rPr>
          <w:sz w:val="22"/>
        </w:rPr>
        <w:t xml:space="preserve">. </w:t>
      </w:r>
      <w:r w:rsidR="00D36EDE">
        <w:rPr>
          <w:sz w:val="22"/>
        </w:rPr>
        <w:t>Briefly d</w:t>
      </w:r>
      <w:r w:rsidR="00A847C9" w:rsidRPr="00672D71">
        <w:rPr>
          <w:sz w:val="22"/>
          <w:szCs w:val="22"/>
        </w:rPr>
        <w:t xml:space="preserve">escribe how </w:t>
      </w:r>
      <w:r w:rsidR="00B9703A">
        <w:rPr>
          <w:sz w:val="22"/>
          <w:szCs w:val="22"/>
        </w:rPr>
        <w:t xml:space="preserve">program administrators and staff </w:t>
      </w:r>
      <w:r w:rsidR="009A488D" w:rsidRPr="00672D71">
        <w:rPr>
          <w:sz w:val="22"/>
          <w:szCs w:val="22"/>
        </w:rPr>
        <w:t>will coordinate</w:t>
      </w:r>
      <w:r w:rsidR="00BD324F" w:rsidRPr="00672D71">
        <w:rPr>
          <w:sz w:val="22"/>
          <w:szCs w:val="22"/>
        </w:rPr>
        <w:t>/collaborate</w:t>
      </w:r>
      <w:r w:rsidR="009A488D" w:rsidRPr="00672D71">
        <w:rPr>
          <w:sz w:val="22"/>
          <w:szCs w:val="22"/>
        </w:rPr>
        <w:t xml:space="preserve"> </w:t>
      </w:r>
      <w:r w:rsidR="00A847C9" w:rsidRPr="00672D71">
        <w:rPr>
          <w:sz w:val="22"/>
          <w:szCs w:val="22"/>
        </w:rPr>
        <w:t xml:space="preserve">with </w:t>
      </w:r>
      <w:r w:rsidR="00D36EDE">
        <w:rPr>
          <w:sz w:val="22"/>
          <w:szCs w:val="22"/>
        </w:rPr>
        <w:t xml:space="preserve">other </w:t>
      </w:r>
      <w:r w:rsidR="00B9703A">
        <w:rPr>
          <w:sz w:val="22"/>
          <w:szCs w:val="22"/>
        </w:rPr>
        <w:t xml:space="preserve">staff </w:t>
      </w:r>
      <w:r w:rsidR="00D36EDE">
        <w:rPr>
          <w:sz w:val="22"/>
          <w:szCs w:val="22"/>
        </w:rPr>
        <w:t xml:space="preserve">working </w:t>
      </w:r>
      <w:r w:rsidR="00B9703A">
        <w:rPr>
          <w:sz w:val="22"/>
          <w:szCs w:val="22"/>
        </w:rPr>
        <w:t xml:space="preserve">in local, </w:t>
      </w:r>
      <w:r w:rsidR="00C40AD7" w:rsidRPr="00672D71">
        <w:rPr>
          <w:sz w:val="22"/>
          <w:szCs w:val="22"/>
        </w:rPr>
        <w:t>s</w:t>
      </w:r>
      <w:r w:rsidR="00A847C9" w:rsidRPr="00672D71">
        <w:rPr>
          <w:sz w:val="22"/>
          <w:szCs w:val="22"/>
        </w:rPr>
        <w:t>tate</w:t>
      </w:r>
      <w:r w:rsidR="00D36EDE">
        <w:rPr>
          <w:sz w:val="22"/>
          <w:szCs w:val="22"/>
        </w:rPr>
        <w:t>,</w:t>
      </w:r>
      <w:r w:rsidR="00BD324F" w:rsidRPr="00672D71">
        <w:rPr>
          <w:sz w:val="22"/>
          <w:szCs w:val="22"/>
        </w:rPr>
        <w:t xml:space="preserve"> </w:t>
      </w:r>
      <w:r w:rsidR="002D39A7" w:rsidRPr="00672D71">
        <w:rPr>
          <w:sz w:val="22"/>
          <w:szCs w:val="22"/>
        </w:rPr>
        <w:t>and</w:t>
      </w:r>
      <w:r w:rsidR="00D36EDE">
        <w:rPr>
          <w:sz w:val="22"/>
          <w:szCs w:val="22"/>
        </w:rPr>
        <w:t xml:space="preserve"> </w:t>
      </w:r>
      <w:r w:rsidR="002D39A7" w:rsidRPr="00672D71">
        <w:rPr>
          <w:sz w:val="22"/>
          <w:szCs w:val="22"/>
        </w:rPr>
        <w:t xml:space="preserve">other </w:t>
      </w:r>
      <w:r w:rsidR="00C40AD7" w:rsidRPr="00672D71">
        <w:rPr>
          <w:sz w:val="22"/>
          <w:szCs w:val="22"/>
        </w:rPr>
        <w:t>f</w:t>
      </w:r>
      <w:r w:rsidR="00A847C9" w:rsidRPr="00672D71">
        <w:rPr>
          <w:sz w:val="22"/>
          <w:szCs w:val="22"/>
        </w:rPr>
        <w:t>ederal programs</w:t>
      </w:r>
      <w:r w:rsidR="00C40AD7" w:rsidRPr="00672D71">
        <w:rPr>
          <w:sz w:val="22"/>
          <w:szCs w:val="22"/>
        </w:rPr>
        <w:t xml:space="preserve"> (e.g., </w:t>
      </w:r>
      <w:r w:rsidR="00B9703A">
        <w:rPr>
          <w:sz w:val="22"/>
          <w:szCs w:val="22"/>
        </w:rPr>
        <w:t xml:space="preserve">vocational training, </w:t>
      </w:r>
      <w:r w:rsidR="002D39A7" w:rsidRPr="00672D71">
        <w:rPr>
          <w:sz w:val="22"/>
          <w:szCs w:val="22"/>
        </w:rPr>
        <w:t xml:space="preserve">SEIS, </w:t>
      </w:r>
      <w:r w:rsidR="00C40AD7" w:rsidRPr="00672D71">
        <w:rPr>
          <w:sz w:val="22"/>
          <w:szCs w:val="22"/>
        </w:rPr>
        <w:t>A</w:t>
      </w:r>
      <w:r w:rsidR="002D39A7" w:rsidRPr="00672D71">
        <w:rPr>
          <w:sz w:val="22"/>
          <w:szCs w:val="22"/>
        </w:rPr>
        <w:t>BE</w:t>
      </w:r>
      <w:r w:rsidR="00C40AD7" w:rsidRPr="00672D71">
        <w:rPr>
          <w:sz w:val="22"/>
          <w:szCs w:val="22"/>
        </w:rPr>
        <w:t xml:space="preserve">, </w:t>
      </w:r>
      <w:r w:rsidR="00672D71" w:rsidRPr="00672D71">
        <w:rPr>
          <w:sz w:val="22"/>
          <w:szCs w:val="22"/>
        </w:rPr>
        <w:t>P</w:t>
      </w:r>
      <w:r w:rsidR="00F77199" w:rsidRPr="00672D71">
        <w:rPr>
          <w:sz w:val="22"/>
          <w:szCs w:val="22"/>
        </w:rPr>
        <w:t>erkins</w:t>
      </w:r>
      <w:r w:rsidR="00C40AD7" w:rsidRPr="00672D71">
        <w:rPr>
          <w:sz w:val="22"/>
          <w:szCs w:val="22"/>
        </w:rPr>
        <w:t xml:space="preserve">, Second Chance) </w:t>
      </w:r>
      <w:r w:rsidR="00D36EDE">
        <w:rPr>
          <w:sz w:val="22"/>
          <w:szCs w:val="22"/>
        </w:rPr>
        <w:t>including local</w:t>
      </w:r>
      <w:r w:rsidR="00A847C9" w:rsidRPr="00672D71">
        <w:rPr>
          <w:sz w:val="22"/>
          <w:szCs w:val="22"/>
        </w:rPr>
        <w:t xml:space="preserve"> dropout prevention programs, </w:t>
      </w:r>
      <w:r w:rsidR="00F77199" w:rsidRPr="00672D71">
        <w:rPr>
          <w:sz w:val="22"/>
          <w:szCs w:val="22"/>
        </w:rPr>
        <w:t>public school</w:t>
      </w:r>
      <w:r w:rsidR="00334AE4" w:rsidRPr="00672D71">
        <w:rPr>
          <w:sz w:val="22"/>
          <w:szCs w:val="22"/>
        </w:rPr>
        <w:t>s or</w:t>
      </w:r>
      <w:r w:rsidR="00F77199" w:rsidRPr="00672D71">
        <w:rPr>
          <w:sz w:val="22"/>
          <w:szCs w:val="22"/>
        </w:rPr>
        <w:t xml:space="preserve"> community service agencies (</w:t>
      </w:r>
      <w:r w:rsidR="00D36EDE">
        <w:rPr>
          <w:sz w:val="22"/>
          <w:szCs w:val="22"/>
        </w:rPr>
        <w:t xml:space="preserve">e.g., </w:t>
      </w:r>
      <w:r w:rsidR="00F77199" w:rsidRPr="00672D71">
        <w:rPr>
          <w:sz w:val="22"/>
          <w:szCs w:val="22"/>
        </w:rPr>
        <w:t>health, counseling, assessment)</w:t>
      </w:r>
      <w:r w:rsidR="009A488D" w:rsidRPr="00672D71">
        <w:rPr>
          <w:sz w:val="22"/>
          <w:szCs w:val="22"/>
        </w:rPr>
        <w:t xml:space="preserve"> </w:t>
      </w:r>
      <w:r w:rsidR="00672D71" w:rsidRPr="00672D71">
        <w:rPr>
          <w:sz w:val="22"/>
          <w:szCs w:val="22"/>
        </w:rPr>
        <w:t xml:space="preserve">and/or </w:t>
      </w:r>
      <w:r w:rsidR="00334AE4" w:rsidRPr="00672D71">
        <w:rPr>
          <w:sz w:val="22"/>
          <w:szCs w:val="22"/>
        </w:rPr>
        <w:t>business</w:t>
      </w:r>
      <w:r w:rsidR="00D36EDE">
        <w:rPr>
          <w:sz w:val="22"/>
          <w:szCs w:val="22"/>
        </w:rPr>
        <w:t>/</w:t>
      </w:r>
      <w:r w:rsidR="00BD324F" w:rsidRPr="00672D71">
        <w:rPr>
          <w:sz w:val="22"/>
          <w:szCs w:val="22"/>
        </w:rPr>
        <w:t>local workforce development partners</w:t>
      </w:r>
      <w:r w:rsidR="00D36EDE">
        <w:rPr>
          <w:sz w:val="22"/>
          <w:szCs w:val="22"/>
        </w:rPr>
        <w:t xml:space="preserve"> in the delivery of youth services</w:t>
      </w:r>
      <w:r w:rsidR="00CB674A">
        <w:rPr>
          <w:sz w:val="22"/>
          <w:szCs w:val="22"/>
        </w:rPr>
        <w:t>.</w:t>
      </w:r>
    </w:p>
    <w:p w14:paraId="7A6CD483" w14:textId="77777777" w:rsidR="00334AE4" w:rsidRDefault="00334AE4" w:rsidP="00334AE4">
      <w:pPr>
        <w:ind w:left="720"/>
        <w:rPr>
          <w:sz w:val="22"/>
        </w:rPr>
      </w:pPr>
    </w:p>
    <w:p w14:paraId="3C21972F" w14:textId="77777777" w:rsidR="00334AE4" w:rsidRPr="00334AE4" w:rsidRDefault="00334AE4" w:rsidP="00672D71">
      <w:pPr>
        <w:rPr>
          <w:color w:val="0000FF"/>
          <w:sz w:val="22"/>
        </w:rPr>
      </w:pPr>
      <w:r w:rsidRPr="00334AE4">
        <w:rPr>
          <w:sz w:val="22"/>
        </w:rPr>
        <w:t>RESPONSE:</w:t>
      </w:r>
    </w:p>
    <w:p w14:paraId="6FB1A7A2" w14:textId="77777777" w:rsidR="00334AE4" w:rsidRDefault="00334AE4" w:rsidP="00F8023B">
      <w:pPr>
        <w:ind w:firstLine="360"/>
        <w:rPr>
          <w:color w:val="0000FF"/>
          <w:sz w:val="22"/>
        </w:rPr>
      </w:pPr>
    </w:p>
    <w:p w14:paraId="0D78EF96" w14:textId="77777777" w:rsidR="00A847C9" w:rsidRDefault="00C925CE" w:rsidP="00672D71">
      <w:pPr>
        <w:spacing w:after="240"/>
        <w:rPr>
          <w:sz w:val="22"/>
        </w:rPr>
      </w:pPr>
      <w:r>
        <w:rPr>
          <w:sz w:val="22"/>
        </w:rPr>
        <w:t>B</w:t>
      </w:r>
      <w:r w:rsidR="00672D71">
        <w:rPr>
          <w:sz w:val="22"/>
        </w:rPr>
        <w:t xml:space="preserve">. </w:t>
      </w:r>
      <w:r w:rsidR="00A847C9">
        <w:rPr>
          <w:sz w:val="22"/>
        </w:rPr>
        <w:t xml:space="preserve">Describe how the agency </w:t>
      </w:r>
      <w:r w:rsidR="00672D71">
        <w:rPr>
          <w:sz w:val="22"/>
        </w:rPr>
        <w:t xml:space="preserve">will </w:t>
      </w:r>
      <w:r w:rsidR="00A847C9">
        <w:rPr>
          <w:sz w:val="22"/>
        </w:rPr>
        <w:t xml:space="preserve">coordinate with school districts </w:t>
      </w:r>
      <w:r w:rsidR="00BE31FA">
        <w:rPr>
          <w:sz w:val="22"/>
        </w:rPr>
        <w:t xml:space="preserve">and/or </w:t>
      </w:r>
      <w:r w:rsidR="00A847C9">
        <w:rPr>
          <w:sz w:val="22"/>
        </w:rPr>
        <w:t>alternative education pro</w:t>
      </w:r>
      <w:r w:rsidR="00BE31FA">
        <w:rPr>
          <w:sz w:val="22"/>
        </w:rPr>
        <w:t xml:space="preserve">viders </w:t>
      </w:r>
      <w:r w:rsidR="00672D71" w:rsidRPr="00672D71">
        <w:rPr>
          <w:bCs/>
          <w:sz w:val="22"/>
        </w:rPr>
        <w:t xml:space="preserve">for efficient record transition </w:t>
      </w:r>
      <w:r w:rsidR="00BE31FA" w:rsidRPr="00672D71">
        <w:rPr>
          <w:sz w:val="22"/>
        </w:rPr>
        <w:t>t</w:t>
      </w:r>
      <w:r w:rsidR="00A847C9" w:rsidRPr="00672D71">
        <w:rPr>
          <w:sz w:val="22"/>
        </w:rPr>
        <w:t>o ensure</w:t>
      </w:r>
      <w:r w:rsidR="00A847C9">
        <w:rPr>
          <w:sz w:val="22"/>
        </w:rPr>
        <w:t xml:space="preserve"> that student</w:t>
      </w:r>
      <w:r w:rsidR="00240407">
        <w:rPr>
          <w:sz w:val="22"/>
        </w:rPr>
        <w:t>s’</w:t>
      </w:r>
      <w:r w:rsidR="00A847C9">
        <w:rPr>
          <w:sz w:val="22"/>
        </w:rPr>
        <w:t xml:space="preserve"> </w:t>
      </w:r>
      <w:r w:rsidR="00BD324F">
        <w:rPr>
          <w:sz w:val="22"/>
        </w:rPr>
        <w:t>r</w:t>
      </w:r>
      <w:r w:rsidR="00A847C9">
        <w:rPr>
          <w:sz w:val="22"/>
        </w:rPr>
        <w:t>ecords are shared jointly between the correctional facility and the school district or alternative education program.</w:t>
      </w:r>
    </w:p>
    <w:p w14:paraId="738BF92C" w14:textId="77777777" w:rsidR="000E6573" w:rsidRDefault="000E6573" w:rsidP="00672D71">
      <w:pPr>
        <w:rPr>
          <w:color w:val="0000FF"/>
          <w:sz w:val="22"/>
        </w:rPr>
      </w:pPr>
      <w:r>
        <w:rPr>
          <w:sz w:val="22"/>
        </w:rPr>
        <w:t>RESPONSE:</w:t>
      </w:r>
    </w:p>
    <w:p w14:paraId="5BE30937" w14:textId="77777777" w:rsidR="00A847C9" w:rsidRDefault="00A847C9" w:rsidP="00F8023B">
      <w:pPr>
        <w:ind w:firstLine="360"/>
        <w:rPr>
          <w:color w:val="0000FF"/>
          <w:sz w:val="22"/>
        </w:rPr>
      </w:pPr>
    </w:p>
    <w:p w14:paraId="2FE5631D" w14:textId="77777777" w:rsidR="00A847C9" w:rsidRDefault="00A847C9">
      <w:pPr>
        <w:rPr>
          <w:sz w:val="22"/>
        </w:rPr>
      </w:pPr>
    </w:p>
    <w:p w14:paraId="0E182B1A" w14:textId="77777777" w:rsidR="00A847C9" w:rsidRPr="00063DDE" w:rsidRDefault="00A847C9" w:rsidP="00AD2F61">
      <w:pPr>
        <w:pStyle w:val="BodyText2"/>
        <w:rPr>
          <w:color w:val="4F81BD" w:themeColor="accent1"/>
          <w:sz w:val="22"/>
        </w:rPr>
      </w:pPr>
      <w:r>
        <w:rPr>
          <w:sz w:val="22"/>
        </w:rPr>
        <w:br w:type="page"/>
      </w:r>
      <w:r w:rsidR="002441D1" w:rsidRPr="007C5B25" w:rsidDel="002441D1">
        <w:rPr>
          <w:bCs/>
          <w:color w:val="4F81BD" w:themeColor="accent1"/>
          <w:sz w:val="22"/>
        </w:rPr>
        <w:lastRenderedPageBreak/>
        <w:t xml:space="preserve"> </w:t>
      </w:r>
      <w:r w:rsidRPr="007C5B25">
        <w:rPr>
          <w:color w:val="4F81BD" w:themeColor="accent1"/>
          <w:sz w:val="22"/>
        </w:rPr>
        <w:t xml:space="preserve">SECTION </w:t>
      </w:r>
      <w:r w:rsidR="00976741" w:rsidRPr="007C5B25">
        <w:rPr>
          <w:color w:val="4F81BD" w:themeColor="accent1"/>
          <w:sz w:val="22"/>
        </w:rPr>
        <w:t>5</w:t>
      </w:r>
      <w:r w:rsidRPr="007C5B25">
        <w:rPr>
          <w:color w:val="4F81BD" w:themeColor="accent1"/>
          <w:sz w:val="22"/>
        </w:rPr>
        <w:t xml:space="preserve">: </w:t>
      </w:r>
      <w:r w:rsidR="00586FED" w:rsidRPr="00586FED">
        <w:rPr>
          <w:color w:val="FF0000"/>
          <w:sz w:val="22"/>
        </w:rPr>
        <w:t xml:space="preserve">TITLE I FUNDED </w:t>
      </w:r>
      <w:r w:rsidRPr="00063DDE">
        <w:rPr>
          <w:color w:val="4F81BD" w:themeColor="accent1"/>
          <w:sz w:val="22"/>
        </w:rPr>
        <w:t xml:space="preserve">TRANSITION </w:t>
      </w:r>
      <w:r w:rsidR="00976741" w:rsidRPr="00063DDE">
        <w:rPr>
          <w:color w:val="4F81BD" w:themeColor="accent1"/>
          <w:sz w:val="22"/>
        </w:rPr>
        <w:t xml:space="preserve">AND SUPPORT </w:t>
      </w:r>
      <w:r w:rsidRPr="00063DDE">
        <w:rPr>
          <w:color w:val="4F81BD" w:themeColor="accent1"/>
          <w:sz w:val="22"/>
        </w:rPr>
        <w:t>SERVICES</w:t>
      </w:r>
    </w:p>
    <w:p w14:paraId="503A3692" w14:textId="77777777" w:rsidR="00976741" w:rsidRPr="00544155" w:rsidRDefault="00976741">
      <w:pPr>
        <w:pStyle w:val="BodyText2"/>
        <w:jc w:val="center"/>
        <w:rPr>
          <w:color w:val="4F81BD" w:themeColor="accent1"/>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728"/>
      </w:tblGrid>
      <w:tr w:rsidR="00A847C9" w:rsidRPr="00544155" w14:paraId="62F43F23" w14:textId="77777777">
        <w:tc>
          <w:tcPr>
            <w:tcW w:w="9990" w:type="dxa"/>
            <w:shd w:val="clear" w:color="auto" w:fill="CCCCCC"/>
          </w:tcPr>
          <w:p w14:paraId="644C6CBB" w14:textId="77777777" w:rsidR="00A847C9" w:rsidRPr="00544155" w:rsidRDefault="0021365B" w:rsidP="00976741">
            <w:pPr>
              <w:rPr>
                <w:b/>
                <w:bCs/>
                <w:color w:val="FF0000"/>
                <w:sz w:val="22"/>
              </w:rPr>
            </w:pPr>
            <w:r w:rsidRPr="00544155">
              <w:rPr>
                <w:bCs/>
                <w:sz w:val="22"/>
              </w:rPr>
              <w:t xml:space="preserve">The </w:t>
            </w:r>
            <w:r w:rsidR="00651F59" w:rsidRPr="00544155">
              <w:rPr>
                <w:bCs/>
                <w:sz w:val="22"/>
              </w:rPr>
              <w:t xml:space="preserve">agency </w:t>
            </w:r>
            <w:r w:rsidR="00976741" w:rsidRPr="00544155">
              <w:rPr>
                <w:b/>
                <w:bCs/>
                <w:color w:val="FF0000"/>
                <w:sz w:val="22"/>
              </w:rPr>
              <w:t xml:space="preserve">must </w:t>
            </w:r>
            <w:r w:rsidR="00651F59" w:rsidRPr="00544155">
              <w:rPr>
                <w:b/>
                <w:bCs/>
                <w:color w:val="FF0000"/>
                <w:sz w:val="22"/>
              </w:rPr>
              <w:t>reserve a minimum of 15%</w:t>
            </w:r>
            <w:r w:rsidR="00651F59" w:rsidRPr="00544155">
              <w:rPr>
                <w:bCs/>
                <w:color w:val="FF0000"/>
                <w:sz w:val="22"/>
              </w:rPr>
              <w:t xml:space="preserve"> </w:t>
            </w:r>
            <w:r w:rsidR="0023010F" w:rsidRPr="00544155">
              <w:rPr>
                <w:bCs/>
                <w:sz w:val="22"/>
              </w:rPr>
              <w:t>(</w:t>
            </w:r>
            <w:r w:rsidR="00D228B5" w:rsidRPr="00544155">
              <w:rPr>
                <w:bCs/>
                <w:sz w:val="22"/>
              </w:rPr>
              <w:t>and not more than 30%</w:t>
            </w:r>
            <w:r w:rsidR="0023010F" w:rsidRPr="00544155">
              <w:rPr>
                <w:bCs/>
                <w:sz w:val="22"/>
              </w:rPr>
              <w:t>)</w:t>
            </w:r>
            <w:r w:rsidR="00D228B5" w:rsidRPr="00544155">
              <w:rPr>
                <w:bCs/>
                <w:sz w:val="22"/>
              </w:rPr>
              <w:t xml:space="preserve"> of Title 1</w:t>
            </w:r>
            <w:r w:rsidR="00240407" w:rsidRPr="00544155">
              <w:rPr>
                <w:bCs/>
                <w:sz w:val="22"/>
              </w:rPr>
              <w:t>,</w:t>
            </w:r>
            <w:r w:rsidR="00D228B5" w:rsidRPr="00544155">
              <w:rPr>
                <w:bCs/>
                <w:sz w:val="22"/>
              </w:rPr>
              <w:t xml:space="preserve"> </w:t>
            </w:r>
            <w:r w:rsidR="00976741" w:rsidRPr="00544155">
              <w:rPr>
                <w:bCs/>
                <w:sz w:val="22"/>
              </w:rPr>
              <w:t>Part D</w:t>
            </w:r>
            <w:r w:rsidR="00240407" w:rsidRPr="00544155">
              <w:rPr>
                <w:bCs/>
                <w:sz w:val="22"/>
              </w:rPr>
              <w:t>, Subpart 1</w:t>
            </w:r>
            <w:r w:rsidR="00976741" w:rsidRPr="00544155">
              <w:rPr>
                <w:bCs/>
                <w:sz w:val="22"/>
              </w:rPr>
              <w:t xml:space="preserve"> </w:t>
            </w:r>
            <w:r w:rsidR="00651F59" w:rsidRPr="00544155">
              <w:rPr>
                <w:bCs/>
                <w:sz w:val="22"/>
              </w:rPr>
              <w:t xml:space="preserve">funds </w:t>
            </w:r>
            <w:r w:rsidR="0023010F" w:rsidRPr="00544155">
              <w:rPr>
                <w:bCs/>
                <w:sz w:val="22"/>
              </w:rPr>
              <w:t>each</w:t>
            </w:r>
            <w:r w:rsidR="00D228B5" w:rsidRPr="00544155">
              <w:rPr>
                <w:sz w:val="22"/>
              </w:rPr>
              <w:t xml:space="preserve"> year to </w:t>
            </w:r>
            <w:r w:rsidR="0023010F" w:rsidRPr="00544155">
              <w:rPr>
                <w:bCs/>
                <w:sz w:val="22"/>
              </w:rPr>
              <w:t>facilitate the transition of children and youth upon release from the state-operated institution back to their school district or to an alternative education program, and/or training program.</w:t>
            </w:r>
          </w:p>
        </w:tc>
      </w:tr>
    </w:tbl>
    <w:p w14:paraId="4F270F8F" w14:textId="77777777" w:rsidR="00D228B5" w:rsidRPr="00544155" w:rsidRDefault="00D228B5">
      <w:pPr>
        <w:pStyle w:val="BodyText2"/>
        <w:rPr>
          <w:b w:val="0"/>
          <w:bCs/>
          <w:sz w:val="22"/>
        </w:rPr>
      </w:pPr>
    </w:p>
    <w:p w14:paraId="288CC5BB" w14:textId="77777777" w:rsidR="00D228B5" w:rsidRPr="00544155" w:rsidRDefault="00586FED" w:rsidP="00976741">
      <w:pPr>
        <w:pStyle w:val="BodyText2"/>
        <w:rPr>
          <w:b w:val="0"/>
          <w:bCs/>
          <w:sz w:val="22"/>
        </w:rPr>
      </w:pPr>
      <w:r>
        <w:rPr>
          <w:b w:val="0"/>
          <w:bCs/>
          <w:sz w:val="22"/>
        </w:rPr>
        <w:t>A</w:t>
      </w:r>
      <w:r w:rsidR="0043028B" w:rsidRPr="00544155">
        <w:rPr>
          <w:b w:val="0"/>
          <w:bCs/>
          <w:sz w:val="22"/>
        </w:rPr>
        <w:t>.</w:t>
      </w:r>
      <w:r w:rsidR="00976741" w:rsidRPr="00544155">
        <w:rPr>
          <w:b w:val="0"/>
          <w:bCs/>
          <w:sz w:val="22"/>
        </w:rPr>
        <w:t xml:space="preserve"> </w:t>
      </w:r>
      <w:r w:rsidR="00D228B5" w:rsidRPr="00544155">
        <w:rPr>
          <w:b w:val="0"/>
          <w:bCs/>
          <w:sz w:val="22"/>
        </w:rPr>
        <w:t>C</w:t>
      </w:r>
      <w:r w:rsidR="00017AA3" w:rsidRPr="00544155">
        <w:rPr>
          <w:b w:val="0"/>
          <w:bCs/>
          <w:sz w:val="22"/>
        </w:rPr>
        <w:t xml:space="preserve">omplete the following </w:t>
      </w:r>
      <w:r w:rsidR="006F216B" w:rsidRPr="00544155">
        <w:rPr>
          <w:b w:val="0"/>
          <w:bCs/>
          <w:sz w:val="22"/>
        </w:rPr>
        <w:t xml:space="preserve">transition-funding </w:t>
      </w:r>
      <w:r w:rsidR="00017AA3" w:rsidRPr="00544155">
        <w:rPr>
          <w:b w:val="0"/>
          <w:bCs/>
          <w:sz w:val="22"/>
        </w:rPr>
        <w:t xml:space="preserve">chart. </w:t>
      </w:r>
    </w:p>
    <w:p w14:paraId="3B8A562C" w14:textId="77777777" w:rsidR="00076872" w:rsidRPr="00544155" w:rsidRDefault="00076872" w:rsidP="00076872">
      <w:pPr>
        <w:pStyle w:val="BodyText2"/>
        <w:rPr>
          <w:b w:val="0"/>
          <w:bCs/>
          <w:sz w:val="22"/>
        </w:rPr>
      </w:pPr>
    </w:p>
    <w:tbl>
      <w:tblPr>
        <w:tblStyle w:val="TableGrid"/>
        <w:tblW w:w="0" w:type="auto"/>
        <w:tblInd w:w="355" w:type="dxa"/>
        <w:tblLook w:val="04A0" w:firstRow="1" w:lastRow="0" w:firstColumn="1" w:lastColumn="0" w:noHBand="0" w:noVBand="1"/>
        <w:tblDescription w:val="Title 1 funds: $      x .15&#10;= $           (Minimum)&#10;&#10;Title 1 funds: $      x .30&#10;= $           (Maximum)&#10;&#10;Title 1funds reserved for this year: &#10; = $           (Actual)"/>
      </w:tblPr>
      <w:tblGrid>
        <w:gridCol w:w="4050"/>
        <w:gridCol w:w="4311"/>
      </w:tblGrid>
      <w:tr w:rsidR="00076872" w:rsidRPr="00544155" w14:paraId="4A6F625A" w14:textId="77777777" w:rsidTr="00CB674A">
        <w:trPr>
          <w:tblHeader/>
        </w:trPr>
        <w:tc>
          <w:tcPr>
            <w:tcW w:w="4050" w:type="dxa"/>
          </w:tcPr>
          <w:p w14:paraId="4518BB83" w14:textId="32CA90B4" w:rsidR="00076872" w:rsidRPr="00544155" w:rsidRDefault="00076872" w:rsidP="00076872">
            <w:pPr>
              <w:pStyle w:val="BodyText2"/>
              <w:rPr>
                <w:b w:val="0"/>
                <w:bCs/>
                <w:sz w:val="22"/>
              </w:rPr>
            </w:pPr>
            <w:r w:rsidRPr="00544155">
              <w:rPr>
                <w:sz w:val="22"/>
              </w:rPr>
              <w:t>Title 1 funds: $</w:t>
            </w:r>
            <w:r w:rsidR="000E48B7">
              <w:rPr>
                <w:color w:val="0000FF"/>
                <w:sz w:val="22"/>
              </w:rPr>
              <w:t>100,000</w:t>
            </w:r>
            <w:r w:rsidRPr="00544155">
              <w:rPr>
                <w:sz w:val="22"/>
              </w:rPr>
              <w:t xml:space="preserve"> x .15</w:t>
            </w:r>
          </w:p>
        </w:tc>
        <w:tc>
          <w:tcPr>
            <w:tcW w:w="4311" w:type="dxa"/>
          </w:tcPr>
          <w:p w14:paraId="60DE6F26" w14:textId="0BC01BE2" w:rsidR="00076872" w:rsidRPr="00544155" w:rsidRDefault="00076872" w:rsidP="00076872">
            <w:pPr>
              <w:rPr>
                <w:sz w:val="22"/>
              </w:rPr>
            </w:pPr>
            <w:r w:rsidRPr="00544155">
              <w:rPr>
                <w:sz w:val="22"/>
              </w:rPr>
              <w:t>= $</w:t>
            </w:r>
            <w:r w:rsidR="000E48B7">
              <w:rPr>
                <w:color w:val="0000FF"/>
                <w:sz w:val="22"/>
              </w:rPr>
              <w:t>15K</w:t>
            </w:r>
            <w:r w:rsidRPr="00544155">
              <w:rPr>
                <w:sz w:val="22"/>
              </w:rPr>
              <w:t xml:space="preserve"> </w:t>
            </w:r>
            <w:r w:rsidR="0021365B" w:rsidRPr="00544155">
              <w:rPr>
                <w:sz w:val="22"/>
              </w:rPr>
              <w:t xml:space="preserve">     (</w:t>
            </w:r>
            <w:r w:rsidRPr="00544155">
              <w:rPr>
                <w:sz w:val="22"/>
              </w:rPr>
              <w:t>Minimum</w:t>
            </w:r>
            <w:r w:rsidR="0021365B" w:rsidRPr="00544155">
              <w:rPr>
                <w:sz w:val="22"/>
              </w:rPr>
              <w:t>)</w:t>
            </w:r>
          </w:p>
          <w:p w14:paraId="505AE77C" w14:textId="77777777" w:rsidR="00076872" w:rsidRPr="00544155" w:rsidRDefault="00076872" w:rsidP="00076872">
            <w:pPr>
              <w:pStyle w:val="BodyText2"/>
              <w:rPr>
                <w:b w:val="0"/>
                <w:bCs/>
                <w:sz w:val="22"/>
              </w:rPr>
            </w:pPr>
          </w:p>
        </w:tc>
      </w:tr>
      <w:tr w:rsidR="00076872" w:rsidRPr="00544155" w14:paraId="154616B9" w14:textId="77777777" w:rsidTr="00CB674A">
        <w:trPr>
          <w:tblHeader/>
        </w:trPr>
        <w:tc>
          <w:tcPr>
            <w:tcW w:w="4050" w:type="dxa"/>
          </w:tcPr>
          <w:p w14:paraId="2E1CFC86" w14:textId="765C7E30" w:rsidR="00076872" w:rsidRPr="00544155" w:rsidRDefault="00076872" w:rsidP="00076872">
            <w:pPr>
              <w:pStyle w:val="BodyText2"/>
              <w:rPr>
                <w:b w:val="0"/>
                <w:bCs/>
                <w:sz w:val="22"/>
              </w:rPr>
            </w:pPr>
            <w:r w:rsidRPr="00544155">
              <w:rPr>
                <w:sz w:val="22"/>
              </w:rPr>
              <w:t>Title 1 funds: $</w:t>
            </w:r>
            <w:r w:rsidR="000E48B7">
              <w:rPr>
                <w:color w:val="0000FF"/>
                <w:sz w:val="22"/>
              </w:rPr>
              <w:t>100,000</w:t>
            </w:r>
            <w:r w:rsidRPr="00544155">
              <w:rPr>
                <w:sz w:val="22"/>
              </w:rPr>
              <w:t xml:space="preserve"> x .30</w:t>
            </w:r>
          </w:p>
        </w:tc>
        <w:tc>
          <w:tcPr>
            <w:tcW w:w="4311" w:type="dxa"/>
          </w:tcPr>
          <w:p w14:paraId="291074C0" w14:textId="36BF8E74" w:rsidR="00076872" w:rsidRPr="00544155" w:rsidRDefault="00076872" w:rsidP="00076872">
            <w:pPr>
              <w:rPr>
                <w:sz w:val="22"/>
              </w:rPr>
            </w:pPr>
            <w:r w:rsidRPr="00544155">
              <w:rPr>
                <w:sz w:val="22"/>
              </w:rPr>
              <w:t>= $</w:t>
            </w:r>
            <w:r w:rsidR="000E48B7">
              <w:rPr>
                <w:color w:val="0000FF"/>
                <w:sz w:val="22"/>
              </w:rPr>
              <w:t>30K</w:t>
            </w:r>
            <w:r w:rsidRPr="00544155">
              <w:rPr>
                <w:sz w:val="22"/>
              </w:rPr>
              <w:t xml:space="preserve"> </w:t>
            </w:r>
            <w:r w:rsidR="0021365B" w:rsidRPr="00544155">
              <w:rPr>
                <w:sz w:val="22"/>
              </w:rPr>
              <w:t xml:space="preserve">     (</w:t>
            </w:r>
            <w:r w:rsidRPr="00544155">
              <w:rPr>
                <w:sz w:val="22"/>
              </w:rPr>
              <w:t>Maximum</w:t>
            </w:r>
            <w:r w:rsidR="0021365B" w:rsidRPr="00544155">
              <w:rPr>
                <w:sz w:val="22"/>
              </w:rPr>
              <w:t>)</w:t>
            </w:r>
          </w:p>
          <w:p w14:paraId="775BBBF1" w14:textId="77777777" w:rsidR="00076872" w:rsidRPr="00544155" w:rsidRDefault="00076872" w:rsidP="00076872">
            <w:pPr>
              <w:pStyle w:val="BodyText2"/>
              <w:rPr>
                <w:b w:val="0"/>
                <w:bCs/>
                <w:sz w:val="22"/>
              </w:rPr>
            </w:pPr>
          </w:p>
        </w:tc>
      </w:tr>
      <w:tr w:rsidR="00017AA3" w:rsidRPr="00544155" w14:paraId="2FD64358" w14:textId="77777777" w:rsidTr="00CB674A">
        <w:trPr>
          <w:tblHeader/>
        </w:trPr>
        <w:tc>
          <w:tcPr>
            <w:tcW w:w="4050" w:type="dxa"/>
          </w:tcPr>
          <w:p w14:paraId="3CE26896" w14:textId="77777777" w:rsidR="00017AA3" w:rsidRPr="00544155" w:rsidRDefault="00017AA3" w:rsidP="00017AA3">
            <w:pPr>
              <w:rPr>
                <w:sz w:val="22"/>
              </w:rPr>
            </w:pPr>
            <w:r w:rsidRPr="00544155">
              <w:rPr>
                <w:b/>
                <w:sz w:val="22"/>
              </w:rPr>
              <w:t>Title 1funds reserved for this year:</w:t>
            </w:r>
            <w:r w:rsidRPr="00544155">
              <w:rPr>
                <w:sz w:val="22"/>
              </w:rPr>
              <w:t xml:space="preserve"> </w:t>
            </w:r>
          </w:p>
          <w:p w14:paraId="54D310DE" w14:textId="77777777" w:rsidR="00017AA3" w:rsidRPr="00544155" w:rsidRDefault="00017AA3" w:rsidP="00076872">
            <w:pPr>
              <w:pStyle w:val="BodyText2"/>
              <w:rPr>
                <w:sz w:val="22"/>
              </w:rPr>
            </w:pPr>
          </w:p>
        </w:tc>
        <w:tc>
          <w:tcPr>
            <w:tcW w:w="4311" w:type="dxa"/>
          </w:tcPr>
          <w:p w14:paraId="403AEE57" w14:textId="77777777" w:rsidR="00017AA3" w:rsidRPr="00544155" w:rsidRDefault="0021365B" w:rsidP="00076872">
            <w:pPr>
              <w:rPr>
                <w:sz w:val="22"/>
              </w:rPr>
            </w:pPr>
            <w:r w:rsidRPr="00544155">
              <w:rPr>
                <w:sz w:val="22"/>
              </w:rPr>
              <w:t xml:space="preserve">= </w:t>
            </w:r>
            <w:r w:rsidR="00017AA3" w:rsidRPr="00544155">
              <w:rPr>
                <w:sz w:val="22"/>
              </w:rPr>
              <w:t>$</w:t>
            </w:r>
            <w:r w:rsidR="00017AA3" w:rsidRPr="00544155">
              <w:rPr>
                <w:color w:val="0000FF"/>
                <w:sz w:val="22"/>
              </w:rPr>
              <w:fldChar w:fldCharType="begin">
                <w:ffData>
                  <w:name w:val="Text25"/>
                  <w:enabled/>
                  <w:calcOnExit w:val="0"/>
                  <w:textInput/>
                </w:ffData>
              </w:fldChar>
            </w:r>
            <w:r w:rsidR="00017AA3" w:rsidRPr="00544155">
              <w:rPr>
                <w:color w:val="0000FF"/>
                <w:sz w:val="22"/>
              </w:rPr>
              <w:instrText xml:space="preserve"> FORMTEXT </w:instrText>
            </w:r>
            <w:r w:rsidR="00017AA3" w:rsidRPr="00544155">
              <w:rPr>
                <w:color w:val="0000FF"/>
                <w:sz w:val="22"/>
              </w:rPr>
            </w:r>
            <w:r w:rsidR="00017AA3" w:rsidRPr="00544155">
              <w:rPr>
                <w:color w:val="0000FF"/>
                <w:sz w:val="22"/>
              </w:rPr>
              <w:fldChar w:fldCharType="separate"/>
            </w:r>
            <w:r w:rsidR="00017AA3" w:rsidRPr="00544155">
              <w:rPr>
                <w:noProof/>
                <w:color w:val="0000FF"/>
                <w:sz w:val="22"/>
              </w:rPr>
              <w:t> </w:t>
            </w:r>
            <w:r w:rsidR="00017AA3" w:rsidRPr="00544155">
              <w:rPr>
                <w:noProof/>
                <w:color w:val="0000FF"/>
                <w:sz w:val="22"/>
              </w:rPr>
              <w:t> </w:t>
            </w:r>
            <w:r w:rsidR="00017AA3" w:rsidRPr="00544155">
              <w:rPr>
                <w:noProof/>
                <w:color w:val="0000FF"/>
                <w:sz w:val="22"/>
              </w:rPr>
              <w:t> </w:t>
            </w:r>
            <w:r w:rsidR="00017AA3" w:rsidRPr="00544155">
              <w:rPr>
                <w:noProof/>
                <w:color w:val="0000FF"/>
                <w:sz w:val="22"/>
              </w:rPr>
              <w:t> </w:t>
            </w:r>
            <w:r w:rsidR="00017AA3" w:rsidRPr="00544155">
              <w:rPr>
                <w:noProof/>
                <w:color w:val="0000FF"/>
                <w:sz w:val="22"/>
              </w:rPr>
              <w:t> </w:t>
            </w:r>
            <w:r w:rsidR="00017AA3" w:rsidRPr="00544155">
              <w:rPr>
                <w:color w:val="0000FF"/>
                <w:sz w:val="22"/>
              </w:rPr>
              <w:fldChar w:fldCharType="end"/>
            </w:r>
            <w:r w:rsidR="00017AA3" w:rsidRPr="00544155">
              <w:rPr>
                <w:color w:val="0000FF"/>
                <w:sz w:val="22"/>
              </w:rPr>
              <w:t xml:space="preserve"> </w:t>
            </w:r>
            <w:r w:rsidRPr="00544155">
              <w:rPr>
                <w:color w:val="0000FF"/>
                <w:sz w:val="22"/>
              </w:rPr>
              <w:t xml:space="preserve">     (</w:t>
            </w:r>
            <w:r w:rsidR="00017AA3" w:rsidRPr="00544155">
              <w:rPr>
                <w:sz w:val="22"/>
              </w:rPr>
              <w:t>Actual</w:t>
            </w:r>
            <w:r w:rsidRPr="00544155">
              <w:rPr>
                <w:sz w:val="22"/>
              </w:rPr>
              <w:t>)</w:t>
            </w:r>
          </w:p>
        </w:tc>
      </w:tr>
    </w:tbl>
    <w:p w14:paraId="49E2423D" w14:textId="77777777" w:rsidR="00D228B5" w:rsidRPr="00544155" w:rsidRDefault="00D228B5">
      <w:pPr>
        <w:pStyle w:val="BodyText2"/>
        <w:rPr>
          <w:b w:val="0"/>
          <w:bCs/>
          <w:sz w:val="22"/>
        </w:rPr>
      </w:pPr>
    </w:p>
    <w:p w14:paraId="0813EBA4" w14:textId="0E8DD583" w:rsidR="00696F7D" w:rsidRPr="00840B6F" w:rsidRDefault="00976741" w:rsidP="00976741">
      <w:pPr>
        <w:pStyle w:val="BodyText2"/>
        <w:rPr>
          <w:b w:val="0"/>
          <w:bCs/>
          <w:color w:val="FF0000"/>
          <w:sz w:val="22"/>
        </w:rPr>
      </w:pPr>
      <w:r w:rsidRPr="00544155">
        <w:rPr>
          <w:b w:val="0"/>
          <w:bCs/>
          <w:sz w:val="22"/>
        </w:rPr>
        <w:t>B.</w:t>
      </w:r>
      <w:r w:rsidR="00C55CB9" w:rsidRPr="00544155">
        <w:rPr>
          <w:b w:val="0"/>
          <w:bCs/>
          <w:sz w:val="22"/>
        </w:rPr>
        <w:t xml:space="preserve"> </w:t>
      </w:r>
      <w:r w:rsidR="004F0780" w:rsidRPr="00840B6F">
        <w:rPr>
          <w:b w:val="0"/>
          <w:bCs/>
          <w:color w:val="FF0000"/>
          <w:sz w:val="22"/>
        </w:rPr>
        <w:t>Use the chart below to i</w:t>
      </w:r>
      <w:r w:rsidR="00BB30ED" w:rsidRPr="00840B6F">
        <w:rPr>
          <w:b w:val="0"/>
          <w:bCs/>
          <w:color w:val="FF0000"/>
          <w:sz w:val="22"/>
        </w:rPr>
        <w:t>d</w:t>
      </w:r>
      <w:r w:rsidR="004F0780" w:rsidRPr="00840B6F">
        <w:rPr>
          <w:b w:val="0"/>
          <w:bCs/>
          <w:color w:val="FF0000"/>
          <w:sz w:val="22"/>
        </w:rPr>
        <w:t xml:space="preserve">entify the </w:t>
      </w:r>
      <w:hyperlink r:id="rId14" w:anchor="sec1418" w:history="1">
        <w:r w:rsidR="004F0780" w:rsidRPr="00A4307C">
          <w:rPr>
            <w:rStyle w:val="Hyperlink"/>
            <w:bCs/>
            <w:sz w:val="22"/>
          </w:rPr>
          <w:t>transition services</w:t>
        </w:r>
      </w:hyperlink>
      <w:r w:rsidR="004F0780" w:rsidRPr="00840B6F">
        <w:rPr>
          <w:rStyle w:val="FootnoteReference"/>
          <w:bCs/>
          <w:color w:val="FF0000"/>
          <w:sz w:val="22"/>
        </w:rPr>
        <w:footnoteReference w:id="15"/>
      </w:r>
      <w:r w:rsidR="004F0780" w:rsidRPr="00840B6F">
        <w:rPr>
          <w:b w:val="0"/>
          <w:bCs/>
          <w:color w:val="FF0000"/>
          <w:sz w:val="22"/>
        </w:rPr>
        <w:t xml:space="preserve"> to be supported with </w:t>
      </w:r>
      <w:r w:rsidR="00586FED" w:rsidRPr="00840B6F">
        <w:rPr>
          <w:b w:val="0"/>
          <w:bCs/>
          <w:color w:val="FF0000"/>
          <w:sz w:val="22"/>
        </w:rPr>
        <w:t xml:space="preserve">the </w:t>
      </w:r>
      <w:r w:rsidR="004F0780" w:rsidRPr="00840B6F">
        <w:rPr>
          <w:b w:val="0"/>
          <w:bCs/>
          <w:color w:val="FF0000"/>
          <w:sz w:val="22"/>
        </w:rPr>
        <w:t xml:space="preserve">Title 1 </w:t>
      </w:r>
      <w:r w:rsidR="00BB30ED" w:rsidRPr="00840B6F">
        <w:rPr>
          <w:b w:val="0"/>
          <w:bCs/>
          <w:color w:val="FF0000"/>
          <w:sz w:val="22"/>
        </w:rPr>
        <w:t>fund</w:t>
      </w:r>
      <w:r w:rsidR="004F0780" w:rsidRPr="00840B6F">
        <w:rPr>
          <w:b w:val="0"/>
          <w:bCs/>
          <w:color w:val="FF0000"/>
          <w:sz w:val="22"/>
        </w:rPr>
        <w:t>s noted above</w:t>
      </w:r>
      <w:r w:rsidR="00840B6F">
        <w:rPr>
          <w:b w:val="0"/>
          <w:bCs/>
          <w:color w:val="FF0000"/>
          <w:sz w:val="22"/>
        </w:rPr>
        <w:t>. T</w:t>
      </w:r>
      <w:r w:rsidR="00022FDD">
        <w:rPr>
          <w:b w:val="0"/>
          <w:bCs/>
          <w:color w:val="FF0000"/>
          <w:sz w:val="22"/>
        </w:rPr>
        <w:t xml:space="preserve">ransition </w:t>
      </w:r>
      <w:r w:rsidR="00840B6F">
        <w:rPr>
          <w:b w:val="0"/>
          <w:bCs/>
          <w:color w:val="FF0000"/>
          <w:sz w:val="22"/>
        </w:rPr>
        <w:t xml:space="preserve">services must </w:t>
      </w:r>
      <w:r w:rsidR="00022FDD">
        <w:rPr>
          <w:b w:val="0"/>
          <w:bCs/>
          <w:color w:val="FF0000"/>
          <w:sz w:val="22"/>
        </w:rPr>
        <w:t xml:space="preserve">be clearly designed to </w:t>
      </w:r>
      <w:r w:rsidR="00840B6F">
        <w:rPr>
          <w:b w:val="0"/>
          <w:bCs/>
          <w:color w:val="FF0000"/>
          <w:sz w:val="22"/>
        </w:rPr>
        <w:t>support</w:t>
      </w:r>
      <w:r w:rsidR="00022FDD">
        <w:rPr>
          <w:b w:val="0"/>
          <w:bCs/>
          <w:color w:val="FF0000"/>
          <w:sz w:val="22"/>
        </w:rPr>
        <w:t>:</w:t>
      </w:r>
      <w:r w:rsidR="004F0780" w:rsidRPr="00840B6F">
        <w:rPr>
          <w:b w:val="0"/>
          <w:bCs/>
          <w:color w:val="FF0000"/>
          <w:sz w:val="22"/>
        </w:rPr>
        <w:t xml:space="preserve"> </w:t>
      </w:r>
      <w:r w:rsidR="00840B6F" w:rsidRPr="00840B6F">
        <w:rPr>
          <w:b w:val="0"/>
          <w:bCs/>
          <w:color w:val="FF0000"/>
          <w:sz w:val="22"/>
        </w:rPr>
        <w:t xml:space="preserve">(1) </w:t>
      </w:r>
      <w:r w:rsidR="00022FDD">
        <w:rPr>
          <w:b w:val="0"/>
          <w:bCs/>
          <w:color w:val="FF0000"/>
          <w:sz w:val="22"/>
        </w:rPr>
        <w:t xml:space="preserve">the </w:t>
      </w:r>
      <w:r w:rsidR="00022FDD" w:rsidRPr="00840B6F">
        <w:rPr>
          <w:b w:val="0"/>
          <w:bCs/>
          <w:color w:val="FF0000"/>
          <w:sz w:val="22"/>
        </w:rPr>
        <w:t>accelerat</w:t>
      </w:r>
      <w:r w:rsidR="00022FDD">
        <w:rPr>
          <w:b w:val="0"/>
          <w:bCs/>
          <w:color w:val="FF0000"/>
          <w:sz w:val="22"/>
        </w:rPr>
        <w:t xml:space="preserve">ed </w:t>
      </w:r>
      <w:r w:rsidR="00586FED" w:rsidRPr="00840B6F">
        <w:rPr>
          <w:b w:val="0"/>
          <w:bCs/>
          <w:color w:val="FF0000"/>
          <w:sz w:val="22"/>
        </w:rPr>
        <w:t>advance</w:t>
      </w:r>
      <w:r w:rsidR="00840B6F">
        <w:rPr>
          <w:b w:val="0"/>
          <w:bCs/>
          <w:color w:val="FF0000"/>
          <w:sz w:val="22"/>
        </w:rPr>
        <w:t xml:space="preserve">ment of </w:t>
      </w:r>
      <w:r w:rsidR="00586FED" w:rsidRPr="00840B6F">
        <w:rPr>
          <w:b w:val="0"/>
          <w:bCs/>
          <w:color w:val="FF0000"/>
          <w:sz w:val="22"/>
        </w:rPr>
        <w:t xml:space="preserve">Title youth’s attainment of their </w:t>
      </w:r>
      <w:r w:rsidR="004F0780" w:rsidRPr="00840B6F">
        <w:rPr>
          <w:b w:val="0"/>
          <w:color w:val="FF0000"/>
          <w:sz w:val="22"/>
        </w:rPr>
        <w:t>HSE prior to release</w:t>
      </w:r>
      <w:r w:rsidR="00022FDD">
        <w:rPr>
          <w:b w:val="0"/>
          <w:bCs/>
          <w:color w:val="FF0000"/>
          <w:sz w:val="22"/>
        </w:rPr>
        <w:t xml:space="preserve"> and/or</w:t>
      </w:r>
      <w:r w:rsidR="00840B6F" w:rsidRPr="00840B6F">
        <w:rPr>
          <w:b w:val="0"/>
          <w:bCs/>
          <w:color w:val="FF0000"/>
          <w:sz w:val="22"/>
        </w:rPr>
        <w:t xml:space="preserve"> (2)</w:t>
      </w:r>
      <w:r w:rsidR="00385B41" w:rsidRPr="00840B6F">
        <w:rPr>
          <w:b w:val="0"/>
          <w:bCs/>
          <w:color w:val="FF0000"/>
          <w:sz w:val="22"/>
        </w:rPr>
        <w:t xml:space="preserve"> </w:t>
      </w:r>
      <w:r w:rsidR="00840B6F" w:rsidRPr="00840B6F">
        <w:rPr>
          <w:b w:val="0"/>
          <w:bCs/>
          <w:color w:val="FF0000"/>
          <w:sz w:val="22"/>
        </w:rPr>
        <w:t xml:space="preserve">successful </w:t>
      </w:r>
      <w:r w:rsidR="00C55CB9" w:rsidRPr="00840B6F">
        <w:rPr>
          <w:b w:val="0"/>
          <w:bCs/>
          <w:color w:val="FF0000"/>
          <w:sz w:val="22"/>
        </w:rPr>
        <w:t>transiti</w:t>
      </w:r>
      <w:r w:rsidR="00BB30ED" w:rsidRPr="00840B6F">
        <w:rPr>
          <w:b w:val="0"/>
          <w:bCs/>
          <w:color w:val="FF0000"/>
          <w:sz w:val="22"/>
        </w:rPr>
        <w:t>o</w:t>
      </w:r>
      <w:r w:rsidR="00C55CB9" w:rsidRPr="00840B6F">
        <w:rPr>
          <w:b w:val="0"/>
          <w:bCs/>
          <w:color w:val="FF0000"/>
          <w:sz w:val="22"/>
        </w:rPr>
        <w:t>n</w:t>
      </w:r>
      <w:r w:rsidR="00840B6F" w:rsidRPr="00840B6F">
        <w:rPr>
          <w:b w:val="0"/>
          <w:bCs/>
          <w:color w:val="FF0000"/>
          <w:sz w:val="22"/>
        </w:rPr>
        <w:t xml:space="preserve"> </w:t>
      </w:r>
      <w:r w:rsidR="00BB30ED" w:rsidRPr="00840B6F">
        <w:rPr>
          <w:b w:val="0"/>
          <w:bCs/>
          <w:color w:val="FF0000"/>
          <w:sz w:val="22"/>
        </w:rPr>
        <w:t xml:space="preserve">to </w:t>
      </w:r>
      <w:r w:rsidR="00022FDD">
        <w:rPr>
          <w:b w:val="0"/>
          <w:bCs/>
          <w:color w:val="FF0000"/>
          <w:sz w:val="22"/>
        </w:rPr>
        <w:t xml:space="preserve">an </w:t>
      </w:r>
      <w:r w:rsidR="00C55CB9" w:rsidRPr="00840B6F">
        <w:rPr>
          <w:b w:val="0"/>
          <w:bCs/>
          <w:color w:val="FF0000"/>
          <w:sz w:val="22"/>
        </w:rPr>
        <w:t>education</w:t>
      </w:r>
      <w:r w:rsidR="00022FDD">
        <w:rPr>
          <w:b w:val="0"/>
          <w:bCs/>
          <w:color w:val="FF0000"/>
          <w:sz w:val="22"/>
        </w:rPr>
        <w:t xml:space="preserve"> program to attain their HSE, and/or (3) vocational </w:t>
      </w:r>
      <w:r w:rsidR="00C55CB9" w:rsidRPr="00840B6F">
        <w:rPr>
          <w:b w:val="0"/>
          <w:bCs/>
          <w:color w:val="FF0000"/>
          <w:sz w:val="22"/>
        </w:rPr>
        <w:t xml:space="preserve">training </w:t>
      </w:r>
      <w:r w:rsidR="00385B41" w:rsidRPr="00840B6F">
        <w:rPr>
          <w:b w:val="0"/>
          <w:bCs/>
          <w:color w:val="FF0000"/>
          <w:sz w:val="22"/>
        </w:rPr>
        <w:t xml:space="preserve">or employment </w:t>
      </w:r>
      <w:r w:rsidR="00C55CB9" w:rsidRPr="00840B6F">
        <w:rPr>
          <w:b w:val="0"/>
          <w:bCs/>
          <w:color w:val="FF0000"/>
          <w:sz w:val="22"/>
        </w:rPr>
        <w:t>upon release</w:t>
      </w:r>
      <w:r w:rsidR="00017AA3" w:rsidRPr="00840B6F">
        <w:rPr>
          <w:b w:val="0"/>
          <w:bCs/>
          <w:color w:val="FF0000"/>
          <w:sz w:val="22"/>
        </w:rPr>
        <w:t xml:space="preserve">. </w:t>
      </w:r>
      <w:r w:rsidR="00840B6F" w:rsidRPr="00840B6F">
        <w:rPr>
          <w:color w:val="FF0000"/>
          <w:sz w:val="22"/>
        </w:rPr>
        <w:t>Note:</w:t>
      </w:r>
      <w:r w:rsidR="00840B6F" w:rsidRPr="00840B6F">
        <w:rPr>
          <w:b w:val="0"/>
          <w:bCs/>
          <w:color w:val="FF0000"/>
          <w:sz w:val="22"/>
        </w:rPr>
        <w:t xml:space="preserve"> </w:t>
      </w:r>
      <w:r w:rsidR="00022FDD" w:rsidRPr="00840B6F">
        <w:rPr>
          <w:b w:val="0"/>
          <w:bCs/>
          <w:color w:val="FF0000"/>
          <w:sz w:val="22"/>
        </w:rPr>
        <w:t xml:space="preserve">Only identify services that </w:t>
      </w:r>
      <w:r w:rsidR="00022FDD">
        <w:rPr>
          <w:b w:val="0"/>
          <w:bCs/>
          <w:color w:val="FF0000"/>
          <w:sz w:val="22"/>
        </w:rPr>
        <w:t xml:space="preserve">can </w:t>
      </w:r>
      <w:r w:rsidR="00022FDD" w:rsidRPr="00840B6F">
        <w:rPr>
          <w:b w:val="0"/>
          <w:bCs/>
          <w:color w:val="FF0000"/>
          <w:sz w:val="22"/>
        </w:rPr>
        <w:t>be documented and monitored</w:t>
      </w:r>
      <w:r w:rsidR="00022FDD">
        <w:rPr>
          <w:b w:val="0"/>
          <w:bCs/>
          <w:color w:val="FF0000"/>
          <w:sz w:val="22"/>
        </w:rPr>
        <w:t xml:space="preserve">. </w:t>
      </w:r>
      <w:r w:rsidR="00840B6F" w:rsidRPr="00840B6F">
        <w:rPr>
          <w:b w:val="0"/>
          <w:bCs/>
          <w:color w:val="FF0000"/>
          <w:sz w:val="22"/>
        </w:rPr>
        <w:t xml:space="preserve">Title I </w:t>
      </w:r>
      <w:proofErr w:type="gramStart"/>
      <w:r w:rsidR="00840B6F" w:rsidRPr="00840B6F">
        <w:rPr>
          <w:b w:val="0"/>
          <w:bCs/>
          <w:color w:val="FF0000"/>
          <w:sz w:val="22"/>
        </w:rPr>
        <w:t>monitoring</w:t>
      </w:r>
      <w:proofErr w:type="gramEnd"/>
      <w:r w:rsidR="00840B6F" w:rsidRPr="00840B6F">
        <w:rPr>
          <w:b w:val="0"/>
          <w:bCs/>
          <w:color w:val="FF0000"/>
          <w:sz w:val="22"/>
        </w:rPr>
        <w:t xml:space="preserve"> </w:t>
      </w:r>
      <w:r w:rsidR="00840B6F">
        <w:rPr>
          <w:b w:val="0"/>
          <w:bCs/>
          <w:color w:val="FF0000"/>
          <w:sz w:val="22"/>
        </w:rPr>
        <w:t xml:space="preserve">in FY21 </w:t>
      </w:r>
      <w:r w:rsidR="00840B6F" w:rsidRPr="00840B6F">
        <w:rPr>
          <w:b w:val="0"/>
          <w:bCs/>
          <w:color w:val="FF0000"/>
          <w:sz w:val="22"/>
        </w:rPr>
        <w:t xml:space="preserve">will focus heavily on transitions. </w:t>
      </w:r>
    </w:p>
    <w:p w14:paraId="7F439F02" w14:textId="77777777" w:rsidR="00017AA3" w:rsidRPr="0021365B" w:rsidRDefault="00017AA3" w:rsidP="002F4E83">
      <w:pPr>
        <w:pStyle w:val="BodyText2"/>
        <w:ind w:left="720"/>
        <w:rPr>
          <w:b w:val="0"/>
          <w:bCs/>
          <w:sz w:val="22"/>
        </w:rPr>
      </w:pPr>
    </w:p>
    <w:tbl>
      <w:tblPr>
        <w:tblStyle w:val="TableGrid"/>
        <w:tblW w:w="0" w:type="auto"/>
        <w:tblLook w:val="04A0" w:firstRow="1" w:lastRow="0" w:firstColumn="1" w:lastColumn="0" w:noHBand="0" w:noVBand="1"/>
        <w:tblDescription w:val="Transition services  Person/job title &#10;Ensuring that curricula and instruction are rigorous and aligned with the K-12 MA Curriculum Frameworks or the CCRSAE  &#10;&#10;Providing advocacy/support/advising services for children/youth at risk of not completing the public school program  &#10;Managing the accrual of K-12 school credits  &#10;Ensuring that all staff are aware of a youth’s individualized education program (IEP) &#10;Completing an individualized transition plan for each child/youth      &#10;Providing counseling (personal, academic, vocational/technical)  &#10;Advising students of postsecondary education/training and job opportunities and pre-requisite requirements, including assistance with financial aid planning &#10;Planning and facilitating parent/family engagement and support services &#10;Coordinating pre-placement programs that allow youth to audit or attend college classes  &#10;Coordinating and assisting students in their transition from the facility to a local school district or to an alternative education/training program &#10;Working with probation officers to help meet the needs of  children/youth returning from correctional facilities  &#10;Other:  &#10;"/>
      </w:tblPr>
      <w:tblGrid>
        <w:gridCol w:w="7285"/>
        <w:gridCol w:w="2065"/>
      </w:tblGrid>
      <w:tr w:rsidR="00330759" w:rsidRPr="00063DDE" w14:paraId="7BBEF6CF" w14:textId="77777777" w:rsidTr="00063DDE">
        <w:trPr>
          <w:tblHeader/>
        </w:trPr>
        <w:tc>
          <w:tcPr>
            <w:tcW w:w="7285" w:type="dxa"/>
            <w:shd w:val="clear" w:color="auto" w:fill="auto"/>
          </w:tcPr>
          <w:p w14:paraId="603804EA" w14:textId="77777777" w:rsidR="00330759" w:rsidRPr="00063DDE" w:rsidRDefault="00330759" w:rsidP="00017AA3">
            <w:pPr>
              <w:rPr>
                <w:b/>
                <w:sz w:val="22"/>
              </w:rPr>
            </w:pPr>
            <w:r w:rsidRPr="00063DDE">
              <w:rPr>
                <w:b/>
                <w:sz w:val="22"/>
              </w:rPr>
              <w:t xml:space="preserve">Transition services </w:t>
            </w:r>
          </w:p>
        </w:tc>
        <w:tc>
          <w:tcPr>
            <w:tcW w:w="2065" w:type="dxa"/>
            <w:shd w:val="clear" w:color="auto" w:fill="auto"/>
          </w:tcPr>
          <w:p w14:paraId="60216224" w14:textId="77777777" w:rsidR="00330759" w:rsidRPr="00063DDE" w:rsidRDefault="00C925CE" w:rsidP="00AF3A16">
            <w:pPr>
              <w:pStyle w:val="BodyText2"/>
              <w:rPr>
                <w:bCs/>
                <w:sz w:val="22"/>
              </w:rPr>
            </w:pPr>
            <w:r w:rsidRPr="00063DDE">
              <w:rPr>
                <w:bCs/>
                <w:sz w:val="22"/>
              </w:rPr>
              <w:t xml:space="preserve"> Yes      No</w:t>
            </w:r>
          </w:p>
        </w:tc>
      </w:tr>
      <w:tr w:rsidR="00586FED" w:rsidRPr="00063DDE" w14:paraId="4C03F0F7" w14:textId="77777777" w:rsidTr="00063DDE">
        <w:tc>
          <w:tcPr>
            <w:tcW w:w="7285" w:type="dxa"/>
            <w:shd w:val="clear" w:color="auto" w:fill="auto"/>
          </w:tcPr>
          <w:p w14:paraId="680F6D71" w14:textId="77777777" w:rsidR="00586FED" w:rsidRPr="00063DDE" w:rsidRDefault="009A0269" w:rsidP="00BB30ED">
            <w:pPr>
              <w:rPr>
                <w:sz w:val="22"/>
              </w:rPr>
            </w:pPr>
            <w:r w:rsidRPr="00912D58">
              <w:rPr>
                <w:color w:val="FF0000"/>
                <w:sz w:val="22"/>
              </w:rPr>
              <w:t>Verifying, through educator monitoring/observation, and/or consultation with experts in curriculum and instruction of youth that</w:t>
            </w:r>
            <w:r w:rsidR="00586FED" w:rsidRPr="00912D58">
              <w:rPr>
                <w:color w:val="FF0000"/>
                <w:sz w:val="22"/>
              </w:rPr>
              <w:t xml:space="preserve"> the curriculum and instruction </w:t>
            </w:r>
            <w:r w:rsidRPr="00912D58">
              <w:rPr>
                <w:color w:val="FF0000"/>
                <w:sz w:val="22"/>
              </w:rPr>
              <w:t xml:space="preserve">methods used in the regular program of instruction </w:t>
            </w:r>
            <w:r w:rsidR="00586FED" w:rsidRPr="00912D58">
              <w:rPr>
                <w:color w:val="FF0000"/>
                <w:sz w:val="22"/>
              </w:rPr>
              <w:t xml:space="preserve">are </w:t>
            </w:r>
            <w:r w:rsidR="00912D58" w:rsidRPr="00912D58">
              <w:rPr>
                <w:color w:val="FF0000"/>
                <w:sz w:val="22"/>
              </w:rPr>
              <w:t xml:space="preserve">(1) </w:t>
            </w:r>
            <w:r w:rsidR="00586FED" w:rsidRPr="00912D58">
              <w:rPr>
                <w:color w:val="FF0000"/>
                <w:sz w:val="22"/>
              </w:rPr>
              <w:t>rigorous</w:t>
            </w:r>
            <w:r w:rsidRPr="00912D58">
              <w:rPr>
                <w:color w:val="FF0000"/>
                <w:sz w:val="22"/>
              </w:rPr>
              <w:t>,</w:t>
            </w:r>
            <w:r w:rsidR="00586FED" w:rsidRPr="00912D58">
              <w:rPr>
                <w:color w:val="FF0000"/>
                <w:sz w:val="22"/>
              </w:rPr>
              <w:t xml:space="preserve"> </w:t>
            </w:r>
            <w:r w:rsidR="00912D58" w:rsidRPr="00912D58">
              <w:rPr>
                <w:color w:val="FF0000"/>
                <w:sz w:val="22"/>
              </w:rPr>
              <w:t xml:space="preserve">(2) </w:t>
            </w:r>
            <w:r w:rsidR="00586FED" w:rsidRPr="00912D58">
              <w:rPr>
                <w:color w:val="FF0000"/>
                <w:sz w:val="22"/>
              </w:rPr>
              <w:t xml:space="preserve">aligned with the K-12 MA Curriculum Frameworks or the </w:t>
            </w:r>
            <w:hyperlink r:id="rId15" w:history="1">
              <w:r w:rsidR="00586FED" w:rsidRPr="00912D58">
                <w:rPr>
                  <w:rStyle w:val="Hyperlink"/>
                  <w:color w:val="FF0000"/>
                  <w:sz w:val="22"/>
                </w:rPr>
                <w:t>CCRSAE</w:t>
              </w:r>
            </w:hyperlink>
            <w:r w:rsidRPr="00912D58">
              <w:rPr>
                <w:color w:val="FF0000"/>
                <w:sz w:val="22"/>
              </w:rPr>
              <w:t xml:space="preserve">, </w:t>
            </w:r>
            <w:r w:rsidR="00912D58" w:rsidRPr="00912D58">
              <w:rPr>
                <w:color w:val="FF0000"/>
                <w:sz w:val="22"/>
              </w:rPr>
              <w:t xml:space="preserve">(3) </w:t>
            </w:r>
            <w:r w:rsidRPr="00912D58">
              <w:rPr>
                <w:color w:val="FF0000"/>
                <w:sz w:val="22"/>
              </w:rPr>
              <w:t xml:space="preserve">adapted and modified as needed for students with </w:t>
            </w:r>
            <w:r w:rsidR="00912D58" w:rsidRPr="00912D58">
              <w:rPr>
                <w:color w:val="FF0000"/>
                <w:sz w:val="22"/>
              </w:rPr>
              <w:t>disabilities</w:t>
            </w:r>
            <w:r w:rsidRPr="00912D58">
              <w:rPr>
                <w:color w:val="FF0000"/>
                <w:sz w:val="22"/>
              </w:rPr>
              <w:t xml:space="preserve">, and </w:t>
            </w:r>
            <w:r w:rsidR="00912D58" w:rsidRPr="00912D58">
              <w:rPr>
                <w:color w:val="FF0000"/>
                <w:sz w:val="22"/>
              </w:rPr>
              <w:t xml:space="preserve">(4) relevant and </w:t>
            </w:r>
            <w:r w:rsidRPr="00912D58">
              <w:rPr>
                <w:color w:val="FF0000"/>
                <w:sz w:val="22"/>
              </w:rPr>
              <w:t>engaging</w:t>
            </w:r>
            <w:r w:rsidR="00586FED" w:rsidRPr="00912D58">
              <w:rPr>
                <w:color w:val="FF0000"/>
                <w:sz w:val="22"/>
              </w:rPr>
              <w:t>.</w:t>
            </w:r>
          </w:p>
        </w:tc>
        <w:tc>
          <w:tcPr>
            <w:tcW w:w="2065" w:type="dxa"/>
            <w:shd w:val="clear" w:color="auto" w:fill="auto"/>
          </w:tcPr>
          <w:p w14:paraId="32E666D6" w14:textId="77777777" w:rsidR="00586FED" w:rsidRPr="00063DDE" w:rsidRDefault="00586FED">
            <w:pPr>
              <w:pStyle w:val="BodyText2"/>
              <w:rPr>
                <w:b w:val="0"/>
                <w:bCs/>
                <w:sz w:val="22"/>
              </w:rPr>
            </w:pPr>
          </w:p>
        </w:tc>
      </w:tr>
      <w:tr w:rsidR="00017AA3" w:rsidRPr="00063DDE" w14:paraId="23C47C32" w14:textId="77777777" w:rsidTr="00063DDE">
        <w:tc>
          <w:tcPr>
            <w:tcW w:w="7285" w:type="dxa"/>
            <w:shd w:val="clear" w:color="auto" w:fill="auto"/>
          </w:tcPr>
          <w:p w14:paraId="4E4009AC" w14:textId="77777777" w:rsidR="00014764" w:rsidRPr="00063DDE" w:rsidRDefault="00912D58" w:rsidP="00AD2F61">
            <w:pPr>
              <w:rPr>
                <w:bCs/>
                <w:sz w:val="22"/>
              </w:rPr>
            </w:pPr>
            <w:r w:rsidRPr="00063DDE">
              <w:rPr>
                <w:sz w:val="22"/>
              </w:rPr>
              <w:t xml:space="preserve">Managing the accrual of K-12 school credits and/or </w:t>
            </w:r>
            <w:proofErr w:type="spellStart"/>
            <w:r w:rsidRPr="00063DDE">
              <w:rPr>
                <w:sz w:val="22"/>
              </w:rPr>
              <w:t>HiSET</w:t>
            </w:r>
            <w:proofErr w:type="spellEnd"/>
            <w:r w:rsidRPr="00063DDE">
              <w:rPr>
                <w:sz w:val="22"/>
              </w:rPr>
              <w:t xml:space="preserve"> achievement.  </w:t>
            </w:r>
          </w:p>
        </w:tc>
        <w:tc>
          <w:tcPr>
            <w:tcW w:w="2065" w:type="dxa"/>
            <w:shd w:val="clear" w:color="auto" w:fill="auto"/>
          </w:tcPr>
          <w:p w14:paraId="09BFF271" w14:textId="77777777" w:rsidR="00017AA3" w:rsidRPr="00063DDE" w:rsidRDefault="00017AA3">
            <w:pPr>
              <w:pStyle w:val="BodyText2"/>
              <w:rPr>
                <w:b w:val="0"/>
                <w:bCs/>
                <w:sz w:val="22"/>
              </w:rPr>
            </w:pPr>
          </w:p>
        </w:tc>
      </w:tr>
      <w:tr w:rsidR="00017AA3" w:rsidRPr="00063DDE" w14:paraId="6F162608" w14:textId="77777777" w:rsidTr="00063DDE">
        <w:tc>
          <w:tcPr>
            <w:tcW w:w="7285" w:type="dxa"/>
            <w:shd w:val="clear" w:color="auto" w:fill="auto"/>
          </w:tcPr>
          <w:p w14:paraId="43DD44E8" w14:textId="77777777" w:rsidR="00017AA3" w:rsidRPr="00912D58" w:rsidRDefault="00912D58" w:rsidP="005A3B75">
            <w:pPr>
              <w:pStyle w:val="BodyText2"/>
              <w:rPr>
                <w:b w:val="0"/>
                <w:bCs/>
                <w:sz w:val="22"/>
              </w:rPr>
            </w:pPr>
            <w:r w:rsidRPr="00912D58">
              <w:rPr>
                <w:b w:val="0"/>
                <w:bCs/>
                <w:color w:val="FF0000"/>
                <w:sz w:val="22"/>
              </w:rPr>
              <w:t>Working with school districts to secure copies of a student’s individualized education programs (IEP) when appropriate and ensuring that all staff understand and execute the IEP.</w:t>
            </w:r>
          </w:p>
        </w:tc>
        <w:tc>
          <w:tcPr>
            <w:tcW w:w="2065" w:type="dxa"/>
            <w:shd w:val="clear" w:color="auto" w:fill="auto"/>
          </w:tcPr>
          <w:p w14:paraId="1AA961B5" w14:textId="77777777" w:rsidR="00017AA3" w:rsidRPr="00063DDE" w:rsidRDefault="00017AA3">
            <w:pPr>
              <w:pStyle w:val="BodyText2"/>
              <w:rPr>
                <w:b w:val="0"/>
                <w:bCs/>
                <w:sz w:val="22"/>
              </w:rPr>
            </w:pPr>
          </w:p>
        </w:tc>
      </w:tr>
      <w:tr w:rsidR="00B669C6" w:rsidRPr="00063DDE" w14:paraId="22ACAFA1" w14:textId="77777777" w:rsidTr="00063DDE">
        <w:tc>
          <w:tcPr>
            <w:tcW w:w="7285" w:type="dxa"/>
            <w:shd w:val="clear" w:color="auto" w:fill="auto"/>
          </w:tcPr>
          <w:p w14:paraId="3FBDF379" w14:textId="77777777" w:rsidR="00B669C6" w:rsidRPr="00063DDE" w:rsidRDefault="00912D58" w:rsidP="00B669C6">
            <w:pPr>
              <w:pStyle w:val="NDTACPlainTableTextTight"/>
              <w:rPr>
                <w:b/>
                <w:color w:val="auto"/>
                <w:sz w:val="22"/>
              </w:rPr>
            </w:pPr>
            <w:r w:rsidRPr="00912D58">
              <w:rPr>
                <w:bCs/>
                <w:sz w:val="22"/>
              </w:rPr>
              <w:t>Assisting youth in drafting and regularly updating an individualized transition plan</w:t>
            </w:r>
            <w:r>
              <w:rPr>
                <w:bCs/>
                <w:sz w:val="22"/>
              </w:rPr>
              <w:t xml:space="preserve">, including </w:t>
            </w:r>
            <w:r w:rsidRPr="00063DDE">
              <w:rPr>
                <w:bCs/>
                <w:sz w:val="22"/>
              </w:rPr>
              <w:t>planning for family and/or community support in carrying out their plan upon release</w:t>
            </w:r>
            <w:r>
              <w:rPr>
                <w:bCs/>
                <w:sz w:val="22"/>
              </w:rPr>
              <w:t>.</w:t>
            </w:r>
          </w:p>
        </w:tc>
        <w:tc>
          <w:tcPr>
            <w:tcW w:w="2065" w:type="dxa"/>
            <w:shd w:val="clear" w:color="auto" w:fill="auto"/>
          </w:tcPr>
          <w:p w14:paraId="75323874" w14:textId="77777777" w:rsidR="00B669C6" w:rsidRPr="00063DDE" w:rsidRDefault="00B669C6">
            <w:pPr>
              <w:pStyle w:val="BodyText2"/>
              <w:rPr>
                <w:b w:val="0"/>
                <w:bCs/>
                <w:sz w:val="22"/>
              </w:rPr>
            </w:pPr>
          </w:p>
        </w:tc>
      </w:tr>
      <w:tr w:rsidR="00AF3A16" w:rsidRPr="00063DDE" w14:paraId="5408D253" w14:textId="77777777" w:rsidTr="00063DDE">
        <w:tc>
          <w:tcPr>
            <w:tcW w:w="7285" w:type="dxa"/>
            <w:shd w:val="clear" w:color="auto" w:fill="auto"/>
          </w:tcPr>
          <w:p w14:paraId="55DA8622" w14:textId="77777777" w:rsidR="00AF3A16" w:rsidRPr="00912D58" w:rsidRDefault="00586FED" w:rsidP="00E042D0">
            <w:pPr>
              <w:pStyle w:val="BodyText2"/>
              <w:rPr>
                <w:b w:val="0"/>
                <w:bCs/>
                <w:sz w:val="22"/>
              </w:rPr>
            </w:pPr>
            <w:r w:rsidRPr="00912D58">
              <w:rPr>
                <w:b w:val="0"/>
                <w:bCs/>
                <w:sz w:val="22"/>
              </w:rPr>
              <w:t>Assisting youth in identifying viable options for continued educational/training upon release, including but not limited to, a return to the local school, enrollment in a local adult education program, college, and/or a youth training program.</w:t>
            </w:r>
          </w:p>
        </w:tc>
        <w:tc>
          <w:tcPr>
            <w:tcW w:w="2065" w:type="dxa"/>
            <w:shd w:val="clear" w:color="auto" w:fill="auto"/>
          </w:tcPr>
          <w:p w14:paraId="3B58AD9A" w14:textId="77777777" w:rsidR="00AF3A16" w:rsidRPr="00063DDE" w:rsidRDefault="00AF3A16" w:rsidP="00AF3A16">
            <w:pPr>
              <w:pStyle w:val="BodyText2"/>
              <w:rPr>
                <w:b w:val="0"/>
                <w:bCs/>
                <w:sz w:val="22"/>
              </w:rPr>
            </w:pPr>
          </w:p>
        </w:tc>
      </w:tr>
      <w:tr w:rsidR="00AF3A16" w:rsidRPr="00063DDE" w14:paraId="153964D4" w14:textId="77777777" w:rsidTr="00063DDE">
        <w:trPr>
          <w:trHeight w:val="50"/>
        </w:trPr>
        <w:tc>
          <w:tcPr>
            <w:tcW w:w="7285" w:type="dxa"/>
            <w:tcBorders>
              <w:bottom w:val="single" w:sz="4" w:space="0" w:color="auto"/>
            </w:tcBorders>
            <w:shd w:val="clear" w:color="auto" w:fill="auto"/>
          </w:tcPr>
          <w:p w14:paraId="71798AC6" w14:textId="77777777" w:rsidR="00AF3A16" w:rsidRPr="00063DDE" w:rsidRDefault="00586FED" w:rsidP="00BB30ED">
            <w:pPr>
              <w:rPr>
                <w:sz w:val="22"/>
              </w:rPr>
            </w:pPr>
            <w:r w:rsidRPr="00063DDE">
              <w:rPr>
                <w:sz w:val="22"/>
              </w:rPr>
              <w:t>For students who earn their HSE, advising students of postsecondary education/training and job opportunities and pre-requisite requirements, including assistance with financial aid planning.</w:t>
            </w:r>
          </w:p>
        </w:tc>
        <w:tc>
          <w:tcPr>
            <w:tcW w:w="2065" w:type="dxa"/>
            <w:shd w:val="clear" w:color="auto" w:fill="auto"/>
          </w:tcPr>
          <w:p w14:paraId="5ECDB8DA" w14:textId="77777777" w:rsidR="00AF3A16" w:rsidRPr="00063DDE" w:rsidRDefault="00AF3A16" w:rsidP="00AF3A16">
            <w:pPr>
              <w:pStyle w:val="BodyText2"/>
              <w:rPr>
                <w:b w:val="0"/>
                <w:bCs/>
                <w:sz w:val="22"/>
              </w:rPr>
            </w:pPr>
          </w:p>
        </w:tc>
      </w:tr>
      <w:tr w:rsidR="00B669C6" w:rsidRPr="00063DDE" w14:paraId="0266A9DE" w14:textId="77777777" w:rsidTr="00063DDE">
        <w:tc>
          <w:tcPr>
            <w:tcW w:w="7285" w:type="dxa"/>
            <w:tcBorders>
              <w:bottom w:val="single" w:sz="4" w:space="0" w:color="auto"/>
            </w:tcBorders>
            <w:shd w:val="clear" w:color="auto" w:fill="auto"/>
          </w:tcPr>
          <w:p w14:paraId="55DDE67E" w14:textId="77777777" w:rsidR="00B669C6" w:rsidRPr="00063DDE" w:rsidRDefault="00544155" w:rsidP="00B669C6">
            <w:pPr>
              <w:pStyle w:val="NDTACPlainTableTextTight"/>
              <w:rPr>
                <w:sz w:val="22"/>
              </w:rPr>
            </w:pPr>
            <w:r w:rsidRPr="00063DDE">
              <w:rPr>
                <w:i/>
                <w:sz w:val="22"/>
              </w:rPr>
              <w:t>Other</w:t>
            </w:r>
            <w:r w:rsidRPr="00063DDE">
              <w:rPr>
                <w:sz w:val="22"/>
              </w:rPr>
              <w:t>:</w:t>
            </w:r>
          </w:p>
        </w:tc>
        <w:tc>
          <w:tcPr>
            <w:tcW w:w="2065" w:type="dxa"/>
            <w:shd w:val="clear" w:color="auto" w:fill="auto"/>
          </w:tcPr>
          <w:p w14:paraId="3CE04292" w14:textId="77777777" w:rsidR="00B669C6" w:rsidRPr="00063DDE" w:rsidRDefault="00B669C6" w:rsidP="00AF3A16">
            <w:pPr>
              <w:pStyle w:val="BodyText2"/>
              <w:rPr>
                <w:b w:val="0"/>
                <w:bCs/>
                <w:sz w:val="22"/>
              </w:rPr>
            </w:pPr>
          </w:p>
        </w:tc>
      </w:tr>
    </w:tbl>
    <w:p w14:paraId="378F606C" w14:textId="77777777" w:rsidR="00586FED" w:rsidRDefault="00586FED" w:rsidP="00586FED">
      <w:pPr>
        <w:pStyle w:val="BodyText2"/>
        <w:rPr>
          <w:b w:val="0"/>
          <w:bCs/>
          <w:sz w:val="22"/>
        </w:rPr>
      </w:pPr>
    </w:p>
    <w:p w14:paraId="1272E09D" w14:textId="77777777" w:rsidR="0021365B" w:rsidRPr="0021365B" w:rsidRDefault="00840B6F" w:rsidP="00586FED">
      <w:pPr>
        <w:pStyle w:val="BodyText2"/>
        <w:rPr>
          <w:b w:val="0"/>
          <w:bCs/>
          <w:sz w:val="22"/>
        </w:rPr>
      </w:pPr>
      <w:r>
        <w:rPr>
          <w:b w:val="0"/>
          <w:bCs/>
          <w:sz w:val="22"/>
        </w:rPr>
        <w:t xml:space="preserve">C. </w:t>
      </w:r>
      <w:r w:rsidR="00586FED">
        <w:rPr>
          <w:b w:val="0"/>
          <w:bCs/>
          <w:sz w:val="22"/>
        </w:rPr>
        <w:t>If</w:t>
      </w:r>
      <w:r w:rsidR="00586FED" w:rsidRPr="00586FED">
        <w:rPr>
          <w:b w:val="0"/>
          <w:bCs/>
          <w:sz w:val="22"/>
        </w:rPr>
        <w:t xml:space="preserve"> applicable, briefly describe </w:t>
      </w:r>
      <w:r w:rsidRPr="00840B6F">
        <w:rPr>
          <w:b w:val="0"/>
          <w:bCs/>
          <w:color w:val="FF0000"/>
          <w:sz w:val="22"/>
        </w:rPr>
        <w:t>general</w:t>
      </w:r>
      <w:r>
        <w:rPr>
          <w:b w:val="0"/>
          <w:bCs/>
          <w:sz w:val="22"/>
        </w:rPr>
        <w:t xml:space="preserve"> </w:t>
      </w:r>
      <w:r w:rsidRPr="00840B6F">
        <w:rPr>
          <w:b w:val="0"/>
          <w:bCs/>
          <w:color w:val="FF0000"/>
          <w:sz w:val="22"/>
        </w:rPr>
        <w:t xml:space="preserve">educational and career </w:t>
      </w:r>
      <w:r w:rsidR="00586FED" w:rsidRPr="00586FED">
        <w:rPr>
          <w:b w:val="0"/>
          <w:bCs/>
          <w:sz w:val="22"/>
        </w:rPr>
        <w:t xml:space="preserve">support services (e.g., </w:t>
      </w:r>
      <w:r w:rsidR="00022FDD" w:rsidRPr="00586FED">
        <w:rPr>
          <w:b w:val="0"/>
          <w:bCs/>
          <w:sz w:val="22"/>
        </w:rPr>
        <w:t>academic counseling</w:t>
      </w:r>
      <w:r w:rsidR="00022FDD">
        <w:rPr>
          <w:b w:val="0"/>
          <w:bCs/>
          <w:sz w:val="22"/>
        </w:rPr>
        <w:t>,</w:t>
      </w:r>
      <w:r w:rsidR="00022FDD" w:rsidRPr="00586FED">
        <w:rPr>
          <w:b w:val="0"/>
          <w:bCs/>
          <w:sz w:val="22"/>
        </w:rPr>
        <w:t xml:space="preserve"> </w:t>
      </w:r>
      <w:r w:rsidR="00586FED" w:rsidRPr="00586FED">
        <w:rPr>
          <w:b w:val="0"/>
          <w:bCs/>
          <w:sz w:val="22"/>
        </w:rPr>
        <w:t xml:space="preserve">career advising) to be funded in FY21 for the year. </w:t>
      </w:r>
      <w:r>
        <w:rPr>
          <w:b w:val="0"/>
          <w:bCs/>
          <w:sz w:val="22"/>
        </w:rPr>
        <w:t xml:space="preserve">Note: </w:t>
      </w:r>
      <w:r w:rsidR="00586FED" w:rsidRPr="00586FED">
        <w:rPr>
          <w:b w:val="0"/>
          <w:bCs/>
          <w:sz w:val="22"/>
        </w:rPr>
        <w:t xml:space="preserve">  </w:t>
      </w:r>
    </w:p>
    <w:p w14:paraId="5C1F9531" w14:textId="77777777" w:rsidR="005E799D" w:rsidRPr="004137D7" w:rsidRDefault="005E799D">
      <w:pPr>
        <w:tabs>
          <w:tab w:val="left" w:pos="-1080"/>
          <w:tab w:val="left" w:pos="0"/>
        </w:tabs>
        <w:ind w:left="720"/>
        <w:jc w:val="center"/>
        <w:rPr>
          <w:b/>
          <w:bCs/>
          <w:sz w:val="22"/>
          <w:szCs w:val="22"/>
        </w:rPr>
      </w:pPr>
    </w:p>
    <w:p w14:paraId="42AB4E72" w14:textId="77777777" w:rsidR="006F216B" w:rsidRPr="00450F1D" w:rsidRDefault="006F216B" w:rsidP="006F216B">
      <w:pPr>
        <w:rPr>
          <w:b/>
          <w:bCs/>
          <w:color w:val="4F81BD" w:themeColor="accent1"/>
          <w:sz w:val="22"/>
        </w:rPr>
      </w:pPr>
      <w:r w:rsidRPr="00450F1D">
        <w:rPr>
          <w:b/>
          <w:bCs/>
          <w:color w:val="4F81BD" w:themeColor="accent1"/>
          <w:sz w:val="22"/>
        </w:rPr>
        <w:lastRenderedPageBreak/>
        <w:t xml:space="preserve">SECTION </w:t>
      </w:r>
      <w:r w:rsidR="00D87288">
        <w:rPr>
          <w:b/>
          <w:bCs/>
          <w:color w:val="4F81BD" w:themeColor="accent1"/>
          <w:sz w:val="22"/>
        </w:rPr>
        <w:t>6</w:t>
      </w:r>
      <w:r w:rsidRPr="00450F1D">
        <w:rPr>
          <w:b/>
          <w:bCs/>
          <w:i/>
          <w:color w:val="4F81BD" w:themeColor="accent1"/>
          <w:sz w:val="22"/>
        </w:rPr>
        <w:t xml:space="preserve">: </w:t>
      </w:r>
      <w:r w:rsidRPr="00450F1D">
        <w:rPr>
          <w:b/>
          <w:bCs/>
          <w:color w:val="4F81BD" w:themeColor="accent1"/>
          <w:sz w:val="22"/>
        </w:rPr>
        <w:t>INSTITUTION-WIDE PROJECTS</w:t>
      </w:r>
      <w:r>
        <w:rPr>
          <w:b/>
          <w:bCs/>
          <w:color w:val="FF0000"/>
          <w:sz w:val="22"/>
        </w:rPr>
        <w:t xml:space="preserve"> (</w:t>
      </w:r>
      <w:r w:rsidR="00385B41">
        <w:rPr>
          <w:b/>
          <w:bCs/>
          <w:color w:val="FF0000"/>
          <w:sz w:val="22"/>
        </w:rPr>
        <w:t xml:space="preserve">For </w:t>
      </w:r>
      <w:r w:rsidRPr="00AF3A16">
        <w:rPr>
          <w:b/>
          <w:bCs/>
          <w:color w:val="FF0000"/>
          <w:sz w:val="22"/>
        </w:rPr>
        <w:t>DYS</w:t>
      </w:r>
      <w:r w:rsidR="00385B41">
        <w:rPr>
          <w:b/>
          <w:bCs/>
          <w:color w:val="FF0000"/>
          <w:sz w:val="22"/>
        </w:rPr>
        <w:t>,</w:t>
      </w:r>
      <w:r>
        <w:rPr>
          <w:b/>
          <w:bCs/>
          <w:color w:val="FF0000"/>
          <w:sz w:val="22"/>
        </w:rPr>
        <w:t xml:space="preserve"> only</w:t>
      </w:r>
      <w:r w:rsidR="00385B41">
        <w:rPr>
          <w:b/>
          <w:bCs/>
          <w:color w:val="FF0000"/>
          <w:sz w:val="22"/>
        </w:rPr>
        <w:t xml:space="preserve"> if an institution wide is proposed for FY</w:t>
      </w:r>
      <w:r w:rsidR="007155C8">
        <w:rPr>
          <w:b/>
          <w:bCs/>
          <w:color w:val="FF0000"/>
          <w:sz w:val="22"/>
        </w:rPr>
        <w:t>21</w:t>
      </w:r>
      <w:r w:rsidR="00385B41">
        <w:rPr>
          <w:b/>
          <w:bCs/>
          <w:color w:val="FF0000"/>
          <w:sz w:val="22"/>
        </w:rPr>
        <w:t>.</w:t>
      </w:r>
      <w:r>
        <w:rPr>
          <w:b/>
          <w:bCs/>
          <w:color w:val="FF0000"/>
          <w:sz w:val="22"/>
        </w:rPr>
        <w:t>)</w:t>
      </w:r>
      <w:r w:rsidRPr="00AF3A16">
        <w:rPr>
          <w:b/>
          <w:bCs/>
          <w:color w:val="FF0000"/>
          <w:sz w:val="22"/>
        </w:rPr>
        <w:t xml:space="preserve"> </w:t>
      </w:r>
    </w:p>
    <w:p w14:paraId="40ED367E" w14:textId="77777777" w:rsidR="006F216B" w:rsidRDefault="006F216B" w:rsidP="006F216B">
      <w:pPr>
        <w:rPr>
          <w:b/>
          <w:bCs/>
          <w:sz w:val="22"/>
        </w:rPr>
      </w:pPr>
    </w:p>
    <w:p w14:paraId="675059C3" w14:textId="77777777" w:rsidR="006F216B" w:rsidRPr="002F4E83" w:rsidRDefault="006F216B" w:rsidP="00375C1B">
      <w:pPr>
        <w:rPr>
          <w:sz w:val="22"/>
        </w:rPr>
      </w:pPr>
      <w:r w:rsidRPr="002F4E83">
        <w:rPr>
          <w:sz w:val="22"/>
        </w:rPr>
        <w:t>Describe how the agency will</w:t>
      </w:r>
      <w:r w:rsidR="00385B41">
        <w:rPr>
          <w:sz w:val="22"/>
        </w:rPr>
        <w:t>: (1)</w:t>
      </w:r>
      <w:r w:rsidRPr="002F4E83">
        <w:rPr>
          <w:sz w:val="22"/>
        </w:rPr>
        <w:t xml:space="preserve"> consult with experts and </w:t>
      </w:r>
      <w:r w:rsidR="00385B41">
        <w:rPr>
          <w:sz w:val="22"/>
        </w:rPr>
        <w:t xml:space="preserve">(2) </w:t>
      </w:r>
      <w:r w:rsidRPr="002F4E83">
        <w:rPr>
          <w:sz w:val="22"/>
        </w:rPr>
        <w:t>provide the necessary training for appropriate staff to ensure that planning and operation of institution-wide projects are of high quality</w:t>
      </w:r>
      <w:r>
        <w:rPr>
          <w:sz w:val="22"/>
        </w:rPr>
        <w:t xml:space="preserve"> and </w:t>
      </w:r>
      <w:r w:rsidR="00385B41">
        <w:rPr>
          <w:sz w:val="22"/>
        </w:rPr>
        <w:t xml:space="preserve">aligned with the purpose and goals </w:t>
      </w:r>
      <w:r w:rsidRPr="002F4E83">
        <w:rPr>
          <w:sz w:val="22"/>
        </w:rPr>
        <w:t xml:space="preserve">of </w:t>
      </w:r>
      <w:r w:rsidR="00385B41">
        <w:rPr>
          <w:sz w:val="22"/>
        </w:rPr>
        <w:t>other</w:t>
      </w:r>
      <w:r w:rsidRPr="002F4E83">
        <w:rPr>
          <w:sz w:val="22"/>
        </w:rPr>
        <w:t xml:space="preserve"> programs</w:t>
      </w:r>
      <w:r w:rsidR="00B42F26">
        <w:rPr>
          <w:sz w:val="22"/>
        </w:rPr>
        <w:t xml:space="preserve"> and </w:t>
      </w:r>
      <w:r w:rsidR="001E0B20">
        <w:rPr>
          <w:sz w:val="22"/>
        </w:rPr>
        <w:t xml:space="preserve">funding </w:t>
      </w:r>
      <w:r w:rsidR="00072C30">
        <w:rPr>
          <w:sz w:val="22"/>
        </w:rPr>
        <w:t xml:space="preserve">requirements </w:t>
      </w:r>
      <w:r>
        <w:rPr>
          <w:sz w:val="22"/>
        </w:rPr>
        <w:t>including</w:t>
      </w:r>
      <w:r w:rsidR="001E0B20">
        <w:rPr>
          <w:sz w:val="22"/>
        </w:rPr>
        <w:t>,</w:t>
      </w:r>
      <w:r>
        <w:rPr>
          <w:sz w:val="22"/>
        </w:rPr>
        <w:t xml:space="preserve"> but not limited to</w:t>
      </w:r>
      <w:r w:rsidR="001E0B20">
        <w:rPr>
          <w:sz w:val="22"/>
        </w:rPr>
        <w:t>,</w:t>
      </w:r>
      <w:r>
        <w:rPr>
          <w:sz w:val="22"/>
        </w:rPr>
        <w:t xml:space="preserve"> </w:t>
      </w:r>
      <w:r w:rsidR="00072C30">
        <w:rPr>
          <w:sz w:val="22"/>
        </w:rPr>
        <w:t>the i</w:t>
      </w:r>
      <w:r>
        <w:rPr>
          <w:sz w:val="22"/>
        </w:rPr>
        <w:t>dentif</w:t>
      </w:r>
      <w:r w:rsidR="00072C30">
        <w:rPr>
          <w:sz w:val="22"/>
        </w:rPr>
        <w:t xml:space="preserve">ication and </w:t>
      </w:r>
      <w:r>
        <w:rPr>
          <w:sz w:val="22"/>
        </w:rPr>
        <w:t>descri</w:t>
      </w:r>
      <w:r w:rsidR="00072C30">
        <w:rPr>
          <w:sz w:val="22"/>
        </w:rPr>
        <w:t>ption of the</w:t>
      </w:r>
      <w:r>
        <w:rPr>
          <w:sz w:val="22"/>
        </w:rPr>
        <w:t xml:space="preserve">: </w:t>
      </w:r>
    </w:p>
    <w:p w14:paraId="10906D74" w14:textId="77777777" w:rsidR="006F216B" w:rsidRPr="002F4E83" w:rsidRDefault="006F216B" w:rsidP="006F216B">
      <w:pPr>
        <w:ind w:left="720"/>
        <w:rPr>
          <w:sz w:val="22"/>
        </w:rPr>
      </w:pPr>
    </w:p>
    <w:p w14:paraId="0FC3A5EE" w14:textId="77777777" w:rsidR="006F216B" w:rsidRPr="002F4E83" w:rsidRDefault="006F216B" w:rsidP="006F216B">
      <w:pPr>
        <w:numPr>
          <w:ilvl w:val="0"/>
          <w:numId w:val="7"/>
        </w:numPr>
        <w:rPr>
          <w:sz w:val="22"/>
        </w:rPr>
      </w:pPr>
      <w:r>
        <w:rPr>
          <w:sz w:val="22"/>
        </w:rPr>
        <w:t>P</w:t>
      </w:r>
      <w:r w:rsidRPr="002F4E83">
        <w:rPr>
          <w:sz w:val="22"/>
        </w:rPr>
        <w:t>ersons involved</w:t>
      </w:r>
      <w:r w:rsidR="00385B41">
        <w:rPr>
          <w:sz w:val="22"/>
        </w:rPr>
        <w:t xml:space="preserve"> and consulted</w:t>
      </w:r>
      <w:r w:rsidRPr="002F4E83">
        <w:rPr>
          <w:sz w:val="22"/>
        </w:rPr>
        <w:t xml:space="preserve"> in </w:t>
      </w:r>
      <w:r w:rsidR="00385B41">
        <w:rPr>
          <w:sz w:val="22"/>
        </w:rPr>
        <w:t xml:space="preserve">program </w:t>
      </w:r>
      <w:r w:rsidRPr="002F4E83">
        <w:rPr>
          <w:sz w:val="22"/>
        </w:rPr>
        <w:t>planning</w:t>
      </w:r>
      <w:r w:rsidR="00B42F26">
        <w:rPr>
          <w:sz w:val="22"/>
        </w:rPr>
        <w:t xml:space="preserve"> and </w:t>
      </w:r>
      <w:proofErr w:type="gramStart"/>
      <w:r w:rsidR="00B42F26">
        <w:rPr>
          <w:sz w:val="22"/>
        </w:rPr>
        <w:t>delivery</w:t>
      </w:r>
      <w:r w:rsidRPr="002F4E83">
        <w:rPr>
          <w:sz w:val="22"/>
        </w:rPr>
        <w:t>;</w:t>
      </w:r>
      <w:proofErr w:type="gramEnd"/>
    </w:p>
    <w:p w14:paraId="5FC14412" w14:textId="77777777" w:rsidR="006F216B" w:rsidRPr="002F4E83" w:rsidRDefault="00072C30" w:rsidP="006F216B">
      <w:pPr>
        <w:numPr>
          <w:ilvl w:val="0"/>
          <w:numId w:val="7"/>
        </w:numPr>
        <w:rPr>
          <w:sz w:val="22"/>
        </w:rPr>
      </w:pPr>
      <w:r>
        <w:rPr>
          <w:sz w:val="22"/>
        </w:rPr>
        <w:t>D</w:t>
      </w:r>
      <w:r w:rsidR="006F216B">
        <w:rPr>
          <w:sz w:val="22"/>
        </w:rPr>
        <w:t xml:space="preserve">uration of </w:t>
      </w:r>
      <w:r w:rsidR="00996FD6">
        <w:rPr>
          <w:sz w:val="22"/>
        </w:rPr>
        <w:t xml:space="preserve">the </w:t>
      </w:r>
      <w:r w:rsidR="006F216B">
        <w:rPr>
          <w:sz w:val="22"/>
        </w:rPr>
        <w:t>p</w:t>
      </w:r>
      <w:r w:rsidR="006F216B" w:rsidRPr="002F4E83">
        <w:rPr>
          <w:sz w:val="22"/>
        </w:rPr>
        <w:t>lanning</w:t>
      </w:r>
      <w:r>
        <w:rPr>
          <w:sz w:val="22"/>
        </w:rPr>
        <w:t xml:space="preserve"> </w:t>
      </w:r>
      <w:proofErr w:type="gramStart"/>
      <w:r>
        <w:rPr>
          <w:sz w:val="22"/>
        </w:rPr>
        <w:t>phase</w:t>
      </w:r>
      <w:r w:rsidR="006F216B" w:rsidRPr="002F4E83">
        <w:rPr>
          <w:sz w:val="22"/>
        </w:rPr>
        <w:t>;</w:t>
      </w:r>
      <w:proofErr w:type="gramEnd"/>
    </w:p>
    <w:p w14:paraId="145D519D" w14:textId="77777777" w:rsidR="006F216B" w:rsidRPr="002F4E83" w:rsidRDefault="00072C30" w:rsidP="006F216B">
      <w:pPr>
        <w:numPr>
          <w:ilvl w:val="0"/>
          <w:numId w:val="7"/>
        </w:numPr>
        <w:rPr>
          <w:sz w:val="22"/>
        </w:rPr>
      </w:pPr>
      <w:r>
        <w:rPr>
          <w:sz w:val="22"/>
        </w:rPr>
        <w:t>R</w:t>
      </w:r>
      <w:r w:rsidR="006F216B" w:rsidRPr="002F4E83">
        <w:rPr>
          <w:sz w:val="22"/>
        </w:rPr>
        <w:t xml:space="preserve">esearch-based effective practices </w:t>
      </w:r>
      <w:r w:rsidR="00B42F26">
        <w:rPr>
          <w:sz w:val="22"/>
        </w:rPr>
        <w:t xml:space="preserve">used in </w:t>
      </w:r>
      <w:proofErr w:type="gramStart"/>
      <w:r w:rsidR="00B42F26">
        <w:rPr>
          <w:sz w:val="22"/>
        </w:rPr>
        <w:t>planning</w:t>
      </w:r>
      <w:r w:rsidR="006F216B" w:rsidRPr="002F4E83">
        <w:rPr>
          <w:sz w:val="22"/>
        </w:rPr>
        <w:t>;</w:t>
      </w:r>
      <w:proofErr w:type="gramEnd"/>
    </w:p>
    <w:p w14:paraId="5B10BD2A" w14:textId="77777777" w:rsidR="006F216B" w:rsidRPr="002F4E83" w:rsidRDefault="00B42F26" w:rsidP="006F216B">
      <w:pPr>
        <w:numPr>
          <w:ilvl w:val="0"/>
          <w:numId w:val="7"/>
        </w:numPr>
        <w:rPr>
          <w:sz w:val="22"/>
        </w:rPr>
      </w:pPr>
      <w:r>
        <w:rPr>
          <w:sz w:val="22"/>
        </w:rPr>
        <w:t xml:space="preserve">Ongoing assessment </w:t>
      </w:r>
      <w:r w:rsidR="006F216B" w:rsidRPr="002F4E83">
        <w:rPr>
          <w:sz w:val="22"/>
        </w:rPr>
        <w:t>of student progress; and</w:t>
      </w:r>
    </w:p>
    <w:p w14:paraId="2C35D8E3" w14:textId="77777777" w:rsidR="006F216B" w:rsidRPr="001052F7" w:rsidRDefault="006F216B" w:rsidP="006F216B">
      <w:pPr>
        <w:numPr>
          <w:ilvl w:val="0"/>
          <w:numId w:val="7"/>
        </w:numPr>
        <w:spacing w:after="240"/>
        <w:rPr>
          <w:sz w:val="22"/>
        </w:rPr>
      </w:pPr>
      <w:r w:rsidRPr="002F4E83">
        <w:rPr>
          <w:sz w:val="22"/>
        </w:rPr>
        <w:t>Continual revision of program</w:t>
      </w:r>
      <w:r w:rsidR="00B42F26">
        <w:rPr>
          <w:sz w:val="22"/>
        </w:rPr>
        <w:t xml:space="preserve"> based on assessments</w:t>
      </w:r>
      <w:r w:rsidRPr="001052F7">
        <w:rPr>
          <w:sz w:val="22"/>
        </w:rPr>
        <w:t>.</w:t>
      </w:r>
    </w:p>
    <w:p w14:paraId="28CE5422" w14:textId="77777777" w:rsidR="00A847C9" w:rsidRDefault="00A847C9">
      <w:pPr>
        <w:rPr>
          <w:sz w:val="22"/>
        </w:rPr>
      </w:pPr>
    </w:p>
    <w:sectPr w:rsidR="00A847C9" w:rsidSect="00124E9D">
      <w:headerReference w:type="default" r:id="rId16"/>
      <w:footerReference w:type="default" r:id="rId17"/>
      <w:pgSz w:w="12240" w:h="15840" w:code="1"/>
      <w:pgMar w:top="1152" w:right="1152" w:bottom="1008" w:left="1152"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55D27" w14:textId="77777777" w:rsidR="00212E8E" w:rsidRDefault="00212E8E">
      <w:r>
        <w:separator/>
      </w:r>
    </w:p>
  </w:endnote>
  <w:endnote w:type="continuationSeparator" w:id="0">
    <w:p w14:paraId="38C8A819" w14:textId="77777777" w:rsidR="00212E8E" w:rsidRDefault="0021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7379"/>
      <w:gridCol w:w="2557"/>
    </w:tblGrid>
    <w:tr w:rsidR="001E0B20" w14:paraId="7CF9E2CF" w14:textId="77777777" w:rsidTr="00F8023B">
      <w:tc>
        <w:tcPr>
          <w:tcW w:w="7758" w:type="dxa"/>
        </w:tcPr>
        <w:p w14:paraId="1EDAF12C" w14:textId="77777777" w:rsidR="001E0B20" w:rsidRDefault="001E0B20">
          <w:pPr>
            <w:pStyle w:val="Footer"/>
            <w:rPr>
              <w:sz w:val="16"/>
            </w:rPr>
          </w:pPr>
          <w:r>
            <w:rPr>
              <w:sz w:val="16"/>
            </w:rPr>
            <w:t xml:space="preserve">MASSACHUSETTS DEPARTMENT OF ELEMENTARY &amp; SECONDARY EDUCATION </w:t>
          </w:r>
        </w:p>
      </w:tc>
      <w:tc>
        <w:tcPr>
          <w:tcW w:w="2682" w:type="dxa"/>
        </w:tcPr>
        <w:p w14:paraId="5062E50C" w14:textId="77777777" w:rsidR="001E0B20" w:rsidRDefault="001E0B20">
          <w:pPr>
            <w:pStyle w:val="Footer"/>
            <w:jc w:val="right"/>
            <w:rPr>
              <w:sz w:val="16"/>
            </w:rPr>
          </w:pPr>
          <w:r>
            <w:rPr>
              <w:sz w:val="16"/>
            </w:rPr>
            <w:t xml:space="preserve">PAGE </w:t>
          </w:r>
          <w:r>
            <w:rPr>
              <w:sz w:val="16"/>
            </w:rPr>
            <w:fldChar w:fldCharType="begin"/>
          </w:r>
          <w:r>
            <w:rPr>
              <w:sz w:val="16"/>
            </w:rPr>
            <w:instrText xml:space="preserve"> PAGE </w:instrText>
          </w:r>
          <w:r>
            <w:rPr>
              <w:sz w:val="16"/>
            </w:rPr>
            <w:fldChar w:fldCharType="separate"/>
          </w:r>
          <w:r w:rsidR="00D30BCC">
            <w:rPr>
              <w:noProof/>
              <w:sz w:val="16"/>
            </w:rPr>
            <w:t>6</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D30BCC">
            <w:rPr>
              <w:noProof/>
              <w:sz w:val="16"/>
            </w:rPr>
            <w:t>7</w:t>
          </w:r>
          <w:r>
            <w:rPr>
              <w:sz w:val="16"/>
            </w:rPr>
            <w:fldChar w:fldCharType="end"/>
          </w:r>
        </w:p>
      </w:tc>
    </w:tr>
  </w:tbl>
  <w:p w14:paraId="197F1D28" w14:textId="77777777" w:rsidR="001E0B20" w:rsidRDefault="001E0B20" w:rsidP="00D50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340B2" w14:textId="77777777" w:rsidR="00212E8E" w:rsidRDefault="00212E8E">
      <w:r>
        <w:separator/>
      </w:r>
    </w:p>
  </w:footnote>
  <w:footnote w:type="continuationSeparator" w:id="0">
    <w:p w14:paraId="6F884325" w14:textId="77777777" w:rsidR="00212E8E" w:rsidRDefault="00212E8E">
      <w:r>
        <w:continuationSeparator/>
      </w:r>
    </w:p>
  </w:footnote>
  <w:footnote w:id="1">
    <w:p w14:paraId="32AFE149" w14:textId="18E90505" w:rsidR="00236F10" w:rsidRDefault="00236F10">
      <w:pPr>
        <w:pStyle w:val="FootnoteText"/>
      </w:pPr>
      <w:r>
        <w:rPr>
          <w:rStyle w:val="FootnoteReference"/>
        </w:rPr>
        <w:footnoteRef/>
      </w:r>
      <w:r>
        <w:t xml:space="preserve"> </w:t>
      </w:r>
      <w:r w:rsidRPr="00236F10">
        <w:t>An education program (not beyond grade 12) that consists of classroom instruction in basic school subjects such as reading, mathematics, and vocationally oriented subjects, that is supported by non-Federal funds.  Neither the manufacture of goods within the institution nor activities related to institutional maintenance are considered classroom instruction.</w:t>
      </w:r>
    </w:p>
  </w:footnote>
  <w:footnote w:id="2">
    <w:p w14:paraId="676B546B" w14:textId="66D2781A" w:rsidR="00973843" w:rsidRPr="00F03FC4" w:rsidRDefault="00973843">
      <w:pPr>
        <w:pStyle w:val="FootnoteText"/>
      </w:pPr>
      <w:r>
        <w:rPr>
          <w:rStyle w:val="FootnoteReference"/>
        </w:rPr>
        <w:footnoteRef/>
      </w:r>
      <w:r>
        <w:t xml:space="preserve"> </w:t>
      </w:r>
      <w:r w:rsidR="00E610B7" w:rsidRPr="00F03FC4">
        <w:t xml:space="preserve">20 </w:t>
      </w:r>
      <w:r w:rsidR="007D0C15" w:rsidRPr="00F03FC4">
        <w:t xml:space="preserve">hours required </w:t>
      </w:r>
      <w:r w:rsidR="00E610B7" w:rsidRPr="00F03FC4">
        <w:t>for DYS, 15 for CHCs</w:t>
      </w:r>
      <w:r w:rsidR="00392072">
        <w:t xml:space="preserve">. </w:t>
      </w:r>
      <w:r w:rsidR="00392072" w:rsidRPr="00392072">
        <w:rPr>
          <w:color w:val="FF0000"/>
        </w:rPr>
        <w:t xml:space="preserve">Note: </w:t>
      </w:r>
      <w:r w:rsidR="00392072">
        <w:rPr>
          <w:color w:val="FF0000"/>
        </w:rPr>
        <w:t xml:space="preserve">If an agency is unable to provide the minimum number </w:t>
      </w:r>
      <w:r w:rsidR="00353D49">
        <w:rPr>
          <w:color w:val="FF0000"/>
        </w:rPr>
        <w:t xml:space="preserve">of hours in the regular program of instruction </w:t>
      </w:r>
      <w:r w:rsidR="00FE3D49">
        <w:rPr>
          <w:color w:val="FF0000"/>
        </w:rPr>
        <w:t>in FY21 for</w:t>
      </w:r>
      <w:r w:rsidR="00353D49">
        <w:rPr>
          <w:color w:val="FF0000"/>
        </w:rPr>
        <w:t xml:space="preserve"> all eligible youth </w:t>
      </w:r>
      <w:r w:rsidR="00392072">
        <w:rPr>
          <w:color w:val="FF0000"/>
        </w:rPr>
        <w:t>due to C</w:t>
      </w:r>
      <w:r w:rsidR="00353D49">
        <w:rPr>
          <w:color w:val="FF0000"/>
        </w:rPr>
        <w:t>o</w:t>
      </w:r>
      <w:r w:rsidR="00392072">
        <w:rPr>
          <w:color w:val="FF0000"/>
        </w:rPr>
        <w:t xml:space="preserve">vid-19, the agency should </w:t>
      </w:r>
      <w:r w:rsidR="00353D49">
        <w:rPr>
          <w:color w:val="FF0000"/>
        </w:rPr>
        <w:t xml:space="preserve">delay submission of </w:t>
      </w:r>
      <w:r w:rsidR="00392072">
        <w:rPr>
          <w:color w:val="FF0000"/>
        </w:rPr>
        <w:t>its</w:t>
      </w:r>
      <w:r w:rsidR="00353D49">
        <w:rPr>
          <w:color w:val="FF0000"/>
        </w:rPr>
        <w:t xml:space="preserve"> grant </w:t>
      </w:r>
      <w:r w:rsidR="00392072">
        <w:rPr>
          <w:color w:val="FF0000"/>
        </w:rPr>
        <w:t xml:space="preserve">application </w:t>
      </w:r>
      <w:r w:rsidR="00353D49">
        <w:rPr>
          <w:color w:val="FF0000"/>
        </w:rPr>
        <w:t>until that eligibility criterion can be met</w:t>
      </w:r>
      <w:r w:rsidR="00FE085E">
        <w:rPr>
          <w:color w:val="FF0000"/>
        </w:rPr>
        <w:t xml:space="preserve">. </w:t>
      </w:r>
      <w:r w:rsidR="00392072">
        <w:rPr>
          <w:color w:val="FF0000"/>
        </w:rPr>
        <w:t xml:space="preserve">      </w:t>
      </w:r>
    </w:p>
  </w:footnote>
  <w:footnote w:id="3">
    <w:p w14:paraId="1B9275EC" w14:textId="77777777" w:rsidR="00F03FC4" w:rsidRPr="00F03FC4" w:rsidRDefault="00F03FC4">
      <w:pPr>
        <w:pStyle w:val="FootnoteText"/>
      </w:pPr>
      <w:r w:rsidRPr="00F03FC4">
        <w:rPr>
          <w:rStyle w:val="FootnoteReference"/>
        </w:rPr>
        <w:footnoteRef/>
      </w:r>
      <w:r w:rsidRPr="00F03FC4">
        <w:t xml:space="preserve"> </w:t>
      </w:r>
      <w:bookmarkStart w:id="2" w:name="_Hlk13675294"/>
      <w:r>
        <w:t>S</w:t>
      </w:r>
      <w:r w:rsidRPr="00F03FC4">
        <w:t xml:space="preserve">upport should be </w:t>
      </w:r>
      <w:r>
        <w:t xml:space="preserve">ongoing, </w:t>
      </w:r>
      <w:r w:rsidRPr="00F03FC4">
        <w:t>throughout the student’s enrollment in the Title I program</w:t>
      </w:r>
      <w:bookmarkEnd w:id="2"/>
      <w:r>
        <w:t xml:space="preserve">. </w:t>
      </w:r>
    </w:p>
  </w:footnote>
  <w:footnote w:id="4">
    <w:p w14:paraId="451EABA2" w14:textId="4AFBD0C5" w:rsidR="00FE085E" w:rsidRPr="00FE085E" w:rsidRDefault="00FE085E">
      <w:pPr>
        <w:pStyle w:val="FootnoteText"/>
        <w:rPr>
          <w:sz w:val="18"/>
          <w:szCs w:val="18"/>
        </w:rPr>
      </w:pPr>
      <w:r>
        <w:rPr>
          <w:rStyle w:val="FootnoteReference"/>
        </w:rPr>
        <w:footnoteRef/>
      </w:r>
      <w:r>
        <w:t xml:space="preserve"> </w:t>
      </w:r>
      <w:r w:rsidRPr="00FE085E">
        <w:rPr>
          <w:sz w:val="18"/>
          <w:szCs w:val="18"/>
        </w:rPr>
        <w:t>This documentation should be available for submission</w:t>
      </w:r>
      <w:r>
        <w:rPr>
          <w:sz w:val="18"/>
          <w:szCs w:val="18"/>
        </w:rPr>
        <w:t>,</w:t>
      </w:r>
      <w:r w:rsidRPr="00FE085E">
        <w:rPr>
          <w:sz w:val="18"/>
          <w:szCs w:val="18"/>
        </w:rPr>
        <w:t xml:space="preserve"> monthly</w:t>
      </w:r>
      <w:r>
        <w:rPr>
          <w:sz w:val="18"/>
          <w:szCs w:val="18"/>
        </w:rPr>
        <w:t>,</w:t>
      </w:r>
      <w:r w:rsidRPr="00FE085E">
        <w:rPr>
          <w:sz w:val="18"/>
          <w:szCs w:val="18"/>
        </w:rPr>
        <w:t xml:space="preserve"> upon request.</w:t>
      </w:r>
    </w:p>
  </w:footnote>
  <w:footnote w:id="5">
    <w:p w14:paraId="5CC2AB89" w14:textId="77777777" w:rsidR="006B5A74" w:rsidRPr="0005713E" w:rsidRDefault="006B5A74" w:rsidP="006B5A74">
      <w:pPr>
        <w:pStyle w:val="FootnoteText"/>
        <w:rPr>
          <w:sz w:val="18"/>
          <w:szCs w:val="18"/>
        </w:rPr>
      </w:pPr>
      <w:r>
        <w:rPr>
          <w:rStyle w:val="FootnoteReference"/>
        </w:rPr>
        <w:footnoteRef/>
      </w:r>
      <w:r>
        <w:t xml:space="preserve"> </w:t>
      </w:r>
      <w:r w:rsidRPr="0005713E">
        <w:rPr>
          <w:sz w:val="18"/>
          <w:szCs w:val="18"/>
        </w:rPr>
        <w:t xml:space="preserve">These data </w:t>
      </w:r>
      <w:r w:rsidR="0005713E" w:rsidRPr="0005713E">
        <w:rPr>
          <w:sz w:val="18"/>
          <w:szCs w:val="18"/>
        </w:rPr>
        <w:t xml:space="preserve">should be </w:t>
      </w:r>
      <w:r w:rsidRPr="0005713E">
        <w:rPr>
          <w:sz w:val="18"/>
          <w:szCs w:val="18"/>
        </w:rPr>
        <w:t>verifi</w:t>
      </w:r>
      <w:r w:rsidR="0005713E" w:rsidRPr="0005713E">
        <w:rPr>
          <w:sz w:val="18"/>
          <w:szCs w:val="18"/>
        </w:rPr>
        <w:t xml:space="preserve">able </w:t>
      </w:r>
      <w:r w:rsidRPr="0005713E">
        <w:rPr>
          <w:sz w:val="18"/>
          <w:szCs w:val="18"/>
        </w:rPr>
        <w:t xml:space="preserve">during monitoring and/or audit reviews.  </w:t>
      </w:r>
    </w:p>
  </w:footnote>
  <w:footnote w:id="6">
    <w:p w14:paraId="333B8794" w14:textId="77777777" w:rsidR="005F0E85" w:rsidRPr="0005713E" w:rsidRDefault="005F0E85">
      <w:pPr>
        <w:pStyle w:val="FootnoteText"/>
        <w:rPr>
          <w:sz w:val="18"/>
          <w:szCs w:val="18"/>
        </w:rPr>
      </w:pPr>
      <w:r w:rsidRPr="0005713E">
        <w:rPr>
          <w:rStyle w:val="FootnoteReference"/>
          <w:sz w:val="18"/>
          <w:szCs w:val="18"/>
        </w:rPr>
        <w:footnoteRef/>
      </w:r>
      <w:r w:rsidRPr="0005713E">
        <w:rPr>
          <w:sz w:val="18"/>
          <w:szCs w:val="18"/>
        </w:rPr>
        <w:t xml:space="preserve"> Instructional services are those </w:t>
      </w:r>
      <w:r w:rsidR="0005713E" w:rsidRPr="0005713E">
        <w:rPr>
          <w:sz w:val="18"/>
          <w:szCs w:val="18"/>
        </w:rPr>
        <w:t xml:space="preserve">services </w:t>
      </w:r>
      <w:proofErr w:type="gramStart"/>
      <w:r w:rsidRPr="0005713E">
        <w:rPr>
          <w:sz w:val="18"/>
          <w:szCs w:val="18"/>
        </w:rPr>
        <w:t>with:</w:t>
      </w:r>
      <w:proofErr w:type="gramEnd"/>
      <w:r w:rsidRPr="0005713E">
        <w:rPr>
          <w:sz w:val="18"/>
          <w:szCs w:val="18"/>
        </w:rPr>
        <w:t xml:space="preserve"> a curriculum, </w:t>
      </w:r>
      <w:r w:rsidR="006C68DF" w:rsidRPr="0005713E">
        <w:rPr>
          <w:sz w:val="18"/>
          <w:szCs w:val="18"/>
        </w:rPr>
        <w:t xml:space="preserve">an </w:t>
      </w:r>
      <w:r w:rsidRPr="0005713E">
        <w:rPr>
          <w:sz w:val="18"/>
          <w:szCs w:val="18"/>
        </w:rPr>
        <w:t xml:space="preserve">academic component, </w:t>
      </w:r>
      <w:r w:rsidR="006C68DF" w:rsidRPr="0005713E">
        <w:rPr>
          <w:b/>
          <w:sz w:val="18"/>
          <w:szCs w:val="18"/>
        </w:rPr>
        <w:t>and</w:t>
      </w:r>
      <w:r w:rsidR="006C68DF" w:rsidRPr="0005713E">
        <w:rPr>
          <w:sz w:val="18"/>
          <w:szCs w:val="18"/>
        </w:rPr>
        <w:t xml:space="preserve"> a </w:t>
      </w:r>
      <w:r w:rsidRPr="0005713E">
        <w:rPr>
          <w:sz w:val="18"/>
          <w:szCs w:val="18"/>
        </w:rPr>
        <w:t>pre-post assessment</w:t>
      </w:r>
      <w:r w:rsidR="006C68DF" w:rsidRPr="0005713E">
        <w:rPr>
          <w:sz w:val="18"/>
          <w:szCs w:val="18"/>
        </w:rPr>
        <w:t xml:space="preserve"> used </w:t>
      </w:r>
      <w:r w:rsidR="0005713E" w:rsidRPr="0005713E">
        <w:rPr>
          <w:sz w:val="18"/>
          <w:szCs w:val="18"/>
        </w:rPr>
        <w:t>to</w:t>
      </w:r>
      <w:r w:rsidRPr="0005713E">
        <w:rPr>
          <w:sz w:val="18"/>
          <w:szCs w:val="18"/>
        </w:rPr>
        <w:t xml:space="preserve"> document learner gains.   </w:t>
      </w:r>
    </w:p>
  </w:footnote>
  <w:footnote w:id="7">
    <w:p w14:paraId="0DCD0652" w14:textId="77777777" w:rsidR="00FE210C" w:rsidRPr="003A55DE" w:rsidRDefault="00FE210C" w:rsidP="00476D01">
      <w:pPr>
        <w:pStyle w:val="FootnoteText"/>
      </w:pPr>
      <w:r w:rsidRPr="003A55DE">
        <w:rPr>
          <w:rStyle w:val="FootnoteReference"/>
          <w:sz w:val="18"/>
          <w:szCs w:val="18"/>
        </w:rPr>
        <w:footnoteRef/>
      </w:r>
      <w:r w:rsidRPr="003A55DE">
        <w:rPr>
          <w:sz w:val="18"/>
          <w:szCs w:val="18"/>
        </w:rPr>
        <w:t xml:space="preserve"> </w:t>
      </w:r>
      <w:r w:rsidR="00476D01" w:rsidRPr="003A55DE">
        <w:rPr>
          <w:sz w:val="18"/>
          <w:szCs w:val="18"/>
        </w:rPr>
        <w:t>Instruction</w:t>
      </w:r>
      <w:r w:rsidR="003A55DE" w:rsidRPr="003A55DE">
        <w:rPr>
          <w:sz w:val="18"/>
          <w:szCs w:val="18"/>
        </w:rPr>
        <w:t xml:space="preserve"> in personal/social development</w:t>
      </w:r>
      <w:r w:rsidR="00476D01" w:rsidRPr="003A55DE">
        <w:rPr>
          <w:sz w:val="18"/>
          <w:szCs w:val="18"/>
        </w:rPr>
        <w:t xml:space="preserve"> </w:t>
      </w:r>
      <w:r w:rsidR="003A55DE">
        <w:rPr>
          <w:sz w:val="18"/>
          <w:szCs w:val="18"/>
        </w:rPr>
        <w:t>that includes</w:t>
      </w:r>
      <w:r w:rsidRPr="003A55DE">
        <w:rPr>
          <w:sz w:val="18"/>
          <w:szCs w:val="18"/>
        </w:rPr>
        <w:t>: (1) a curriculum, (2) at least one academic component, and/or (3) a college</w:t>
      </w:r>
      <w:r w:rsidR="003A55DE">
        <w:rPr>
          <w:sz w:val="18"/>
          <w:szCs w:val="18"/>
        </w:rPr>
        <w:t>/</w:t>
      </w:r>
      <w:r w:rsidRPr="003A55DE">
        <w:rPr>
          <w:sz w:val="18"/>
          <w:szCs w:val="18"/>
        </w:rPr>
        <w:t xml:space="preserve"> career</w:t>
      </w:r>
      <w:r w:rsidR="003A55DE">
        <w:rPr>
          <w:sz w:val="18"/>
          <w:szCs w:val="18"/>
        </w:rPr>
        <w:t>/workplace</w:t>
      </w:r>
      <w:r w:rsidRPr="003A55DE">
        <w:rPr>
          <w:sz w:val="18"/>
          <w:szCs w:val="18"/>
        </w:rPr>
        <w:t xml:space="preserve"> readiness component</w:t>
      </w:r>
      <w:r w:rsidRPr="003A55DE">
        <w:t xml:space="preserve"> </w:t>
      </w:r>
      <w:r w:rsidR="00476D01" w:rsidRPr="003A55DE">
        <w:t xml:space="preserve">(e.g., </w:t>
      </w:r>
      <w:r w:rsidR="00476D01" w:rsidRPr="003A55DE">
        <w:rPr>
          <w:sz w:val="18"/>
          <w:szCs w:val="18"/>
        </w:rPr>
        <w:t xml:space="preserve">anger management, parenting) </w:t>
      </w:r>
    </w:p>
  </w:footnote>
  <w:footnote w:id="8">
    <w:p w14:paraId="0D782B31" w14:textId="77777777" w:rsidR="00390CA8" w:rsidRDefault="00390CA8">
      <w:pPr>
        <w:pStyle w:val="FootnoteText"/>
      </w:pPr>
      <w:r>
        <w:rPr>
          <w:rStyle w:val="FootnoteReference"/>
        </w:rPr>
        <w:footnoteRef/>
      </w:r>
      <w:r>
        <w:t xml:space="preserve"> </w:t>
      </w:r>
      <w:r w:rsidR="00FD01FF" w:rsidRPr="00FD01FF">
        <w:rPr>
          <w:sz w:val="18"/>
          <w:szCs w:val="18"/>
        </w:rPr>
        <w:t>e.g., a</w:t>
      </w:r>
      <w:r w:rsidRPr="00FD01FF">
        <w:rPr>
          <w:sz w:val="18"/>
          <w:szCs w:val="18"/>
        </w:rPr>
        <w:t xml:space="preserve">cademic counseling, career </w:t>
      </w:r>
      <w:r w:rsidR="00892EBC">
        <w:rPr>
          <w:sz w:val="18"/>
          <w:szCs w:val="18"/>
        </w:rPr>
        <w:t>coaching/</w:t>
      </w:r>
      <w:r w:rsidRPr="00FD01FF">
        <w:rPr>
          <w:sz w:val="18"/>
          <w:szCs w:val="18"/>
        </w:rPr>
        <w:t>advising,</w:t>
      </w:r>
      <w:r w:rsidR="00FD01FF" w:rsidRPr="00FD01FF">
        <w:rPr>
          <w:sz w:val="18"/>
          <w:szCs w:val="18"/>
        </w:rPr>
        <w:t xml:space="preserve"> financial aid planning</w:t>
      </w:r>
      <w:r w:rsidR="00FD01FF">
        <w:rPr>
          <w:sz w:val="18"/>
          <w:szCs w:val="18"/>
        </w:rPr>
        <w:t>/</w:t>
      </w:r>
      <w:r w:rsidR="00FD01FF" w:rsidRPr="00FD01FF">
        <w:rPr>
          <w:sz w:val="18"/>
          <w:szCs w:val="18"/>
        </w:rPr>
        <w:t>advising</w:t>
      </w:r>
    </w:p>
  </w:footnote>
  <w:footnote w:id="9">
    <w:p w14:paraId="4E954F60" w14:textId="69FBAD7A" w:rsidR="006478D4" w:rsidRPr="00236F10" w:rsidRDefault="006478D4" w:rsidP="00236F10">
      <w:pPr>
        <w:rPr>
          <w:sz w:val="18"/>
          <w:szCs w:val="18"/>
        </w:rPr>
      </w:pPr>
      <w:r>
        <w:rPr>
          <w:rStyle w:val="FootnoteReference"/>
        </w:rPr>
        <w:footnoteRef/>
      </w:r>
      <w:r>
        <w:t xml:space="preserve"> </w:t>
      </w:r>
      <w:r w:rsidR="00BC52E6" w:rsidRPr="00236F10">
        <w:rPr>
          <w:sz w:val="18"/>
          <w:szCs w:val="18"/>
        </w:rPr>
        <w:t>DYS must provide a minimum of 20 non-Title I instructional hours per week while adult facilities (CHOCs) must provide a minimum of 15 non-Title I instructional hours per week.</w:t>
      </w:r>
    </w:p>
  </w:footnote>
  <w:footnote w:id="10">
    <w:p w14:paraId="5112E3BA" w14:textId="6EB9D3B5" w:rsidR="00C84085" w:rsidRPr="00236F10" w:rsidRDefault="00C84085">
      <w:pPr>
        <w:pStyle w:val="FootnoteText"/>
        <w:rPr>
          <w:sz w:val="18"/>
          <w:szCs w:val="18"/>
        </w:rPr>
      </w:pPr>
      <w:r w:rsidRPr="00236F10">
        <w:rPr>
          <w:rStyle w:val="FootnoteReference"/>
          <w:sz w:val="18"/>
          <w:szCs w:val="18"/>
        </w:rPr>
        <w:footnoteRef/>
      </w:r>
      <w:r w:rsidRPr="00236F10">
        <w:rPr>
          <w:sz w:val="18"/>
          <w:szCs w:val="18"/>
        </w:rPr>
        <w:t xml:space="preserve"> </w:t>
      </w:r>
      <w:r w:rsidR="00236F10" w:rsidRPr="00236F10">
        <w:rPr>
          <w:sz w:val="18"/>
          <w:szCs w:val="18"/>
        </w:rPr>
        <w:t>An education program (not beyond grade 12) that consists of classroom instruction in basic school subjects such as reading, mathematics, and vocationally oriented subjects, that is supported by non-Federal funds.  Neither the manufacture of goods within the institution nor activities related to institutional maintenance are considered classroom instruction.</w:t>
      </w:r>
    </w:p>
  </w:footnote>
  <w:footnote w:id="11">
    <w:p w14:paraId="5CB725D8" w14:textId="77777777" w:rsidR="003D02A2" w:rsidRPr="00236F10" w:rsidRDefault="003D02A2">
      <w:pPr>
        <w:pStyle w:val="FootnoteText"/>
        <w:rPr>
          <w:sz w:val="18"/>
          <w:szCs w:val="18"/>
        </w:rPr>
      </w:pPr>
      <w:r w:rsidRPr="00236F10">
        <w:rPr>
          <w:rStyle w:val="FootnoteReference"/>
          <w:sz w:val="18"/>
          <w:szCs w:val="18"/>
        </w:rPr>
        <w:footnoteRef/>
      </w:r>
      <w:r w:rsidRPr="00236F10">
        <w:rPr>
          <w:sz w:val="18"/>
          <w:szCs w:val="18"/>
        </w:rPr>
        <w:t xml:space="preserve"> For </w:t>
      </w:r>
      <w:r w:rsidR="00BC52E6" w:rsidRPr="00236F10">
        <w:rPr>
          <w:sz w:val="18"/>
          <w:szCs w:val="18"/>
        </w:rPr>
        <w:t xml:space="preserve">the </w:t>
      </w:r>
      <w:proofErr w:type="gramStart"/>
      <w:r w:rsidRPr="00236F10">
        <w:rPr>
          <w:sz w:val="18"/>
          <w:szCs w:val="18"/>
        </w:rPr>
        <w:t>needs</w:t>
      </w:r>
      <w:proofErr w:type="gramEnd"/>
      <w:r w:rsidRPr="00236F10">
        <w:rPr>
          <w:sz w:val="18"/>
          <w:szCs w:val="18"/>
        </w:rPr>
        <w:t xml:space="preserve"> assessment committee, list all members (i.e., representative roles) </w:t>
      </w:r>
    </w:p>
  </w:footnote>
  <w:footnote w:id="12">
    <w:p w14:paraId="7933B00C" w14:textId="77777777" w:rsidR="00BC52E6" w:rsidRPr="00236F10" w:rsidRDefault="00BC52E6">
      <w:pPr>
        <w:pStyle w:val="FootnoteText"/>
        <w:rPr>
          <w:sz w:val="18"/>
          <w:szCs w:val="18"/>
        </w:rPr>
      </w:pPr>
      <w:r w:rsidRPr="00236F10">
        <w:rPr>
          <w:rStyle w:val="FootnoteReference"/>
          <w:sz w:val="18"/>
          <w:szCs w:val="18"/>
        </w:rPr>
        <w:footnoteRef/>
      </w:r>
      <w:r w:rsidRPr="00236F10">
        <w:rPr>
          <w:sz w:val="18"/>
          <w:szCs w:val="18"/>
        </w:rPr>
        <w:t xml:space="preserve"> Evidence that could be provided during program monitoring or audit. </w:t>
      </w:r>
    </w:p>
  </w:footnote>
  <w:footnote w:id="13">
    <w:p w14:paraId="4EF5C1BB" w14:textId="77777777" w:rsidR="00544155" w:rsidRPr="00236F10" w:rsidRDefault="00544155">
      <w:pPr>
        <w:pStyle w:val="FootnoteText"/>
        <w:rPr>
          <w:sz w:val="18"/>
          <w:szCs w:val="18"/>
        </w:rPr>
      </w:pPr>
      <w:r w:rsidRPr="00236F10">
        <w:rPr>
          <w:rStyle w:val="FootnoteReference"/>
          <w:sz w:val="18"/>
          <w:szCs w:val="18"/>
        </w:rPr>
        <w:footnoteRef/>
      </w:r>
      <w:r w:rsidRPr="00236F10">
        <w:rPr>
          <w:sz w:val="18"/>
          <w:szCs w:val="18"/>
        </w:rPr>
        <w:t xml:space="preserve"> including but not limited to a formal </w:t>
      </w:r>
      <w:proofErr w:type="gramStart"/>
      <w:r w:rsidRPr="00236F10">
        <w:rPr>
          <w:sz w:val="18"/>
          <w:szCs w:val="18"/>
        </w:rPr>
        <w:t>needs</w:t>
      </w:r>
      <w:proofErr w:type="gramEnd"/>
      <w:r w:rsidRPr="00236F10">
        <w:rPr>
          <w:sz w:val="18"/>
          <w:szCs w:val="18"/>
        </w:rPr>
        <w:t xml:space="preserve"> assessment conducted by a needs assessment committee  </w:t>
      </w:r>
    </w:p>
  </w:footnote>
  <w:footnote w:id="14">
    <w:p w14:paraId="45160910" w14:textId="77777777" w:rsidR="00D83367" w:rsidRDefault="00D83367">
      <w:pPr>
        <w:pStyle w:val="FootnoteText"/>
      </w:pPr>
      <w:r>
        <w:rPr>
          <w:rStyle w:val="FootnoteReference"/>
        </w:rPr>
        <w:footnoteRef/>
      </w:r>
      <w:r>
        <w:t xml:space="preserve"> </w:t>
      </w:r>
      <w:hyperlink r:id="rId1" w:history="1">
        <w:r w:rsidR="00544155" w:rsidRPr="00BC2C95">
          <w:rPr>
            <w:rStyle w:val="Hyperlink"/>
          </w:rPr>
          <w:t>http://www.doe.mass.edu/federalgrants/essa/stateplan/consolidated-plan.docx</w:t>
        </w:r>
      </w:hyperlink>
    </w:p>
    <w:p w14:paraId="79667464" w14:textId="77777777" w:rsidR="00544155" w:rsidRDefault="00544155">
      <w:pPr>
        <w:pStyle w:val="FootnoteText"/>
      </w:pPr>
    </w:p>
  </w:footnote>
  <w:footnote w:id="15">
    <w:p w14:paraId="6A8C0867" w14:textId="50C9E26E" w:rsidR="004F0780" w:rsidRDefault="004F0780" w:rsidP="004F0780">
      <w:pPr>
        <w:pStyle w:val="BodyText2"/>
      </w:pPr>
      <w:r>
        <w:rPr>
          <w:rStyle w:val="FootnoteReference"/>
        </w:rPr>
        <w:footnoteRef/>
      </w:r>
      <w:r>
        <w:t xml:space="preserve"> </w:t>
      </w:r>
      <w:r w:rsidR="00A4307C" w:rsidRPr="00A4307C">
        <w:rPr>
          <w:b w:val="0"/>
          <w:bCs/>
          <w:color w:val="FF0000"/>
          <w:sz w:val="18"/>
          <w:szCs w:val="18"/>
        </w:rPr>
        <w:t xml:space="preserve">Note: The definition </w:t>
      </w:r>
      <w:r w:rsidR="00A4307C">
        <w:rPr>
          <w:b w:val="0"/>
          <w:bCs/>
          <w:color w:val="FF0000"/>
          <w:sz w:val="18"/>
          <w:szCs w:val="18"/>
        </w:rPr>
        <w:t xml:space="preserve">provided in the link to the </w:t>
      </w:r>
      <w:r w:rsidR="00A4307C" w:rsidRPr="00A4307C">
        <w:rPr>
          <w:b w:val="0"/>
          <w:bCs/>
          <w:color w:val="FF0000"/>
          <w:sz w:val="18"/>
          <w:szCs w:val="18"/>
        </w:rPr>
        <w:t xml:space="preserve">statute covers both subpart 1 </w:t>
      </w:r>
      <w:r w:rsidR="00A4307C">
        <w:rPr>
          <w:b w:val="0"/>
          <w:bCs/>
          <w:color w:val="FF0000"/>
          <w:sz w:val="18"/>
          <w:szCs w:val="18"/>
        </w:rPr>
        <w:t xml:space="preserve">(delinquent youth) </w:t>
      </w:r>
      <w:r w:rsidR="00A4307C" w:rsidRPr="00A4307C">
        <w:rPr>
          <w:b w:val="0"/>
          <w:bCs/>
          <w:color w:val="FF0000"/>
          <w:sz w:val="18"/>
          <w:szCs w:val="18"/>
        </w:rPr>
        <w:t>and 2</w:t>
      </w:r>
      <w:r w:rsidR="00A4307C">
        <w:rPr>
          <w:b w:val="0"/>
          <w:bCs/>
          <w:color w:val="FF0000"/>
          <w:sz w:val="18"/>
          <w:szCs w:val="18"/>
        </w:rPr>
        <w:t xml:space="preserve"> (neglected youth)</w:t>
      </w:r>
      <w:r w:rsidR="00A4307C" w:rsidRPr="00A4307C">
        <w:rPr>
          <w:b w:val="0"/>
          <w:bCs/>
          <w:color w:val="FF0000"/>
          <w:sz w:val="18"/>
          <w:szCs w:val="18"/>
        </w:rPr>
        <w:t xml:space="preserve">. The services in the chart </w:t>
      </w:r>
      <w:r w:rsidR="00A4307C">
        <w:rPr>
          <w:b w:val="0"/>
          <w:bCs/>
          <w:color w:val="FF0000"/>
          <w:sz w:val="18"/>
          <w:szCs w:val="18"/>
        </w:rPr>
        <w:t xml:space="preserve">above </w:t>
      </w:r>
      <w:r w:rsidR="00A4307C" w:rsidRPr="00A4307C">
        <w:rPr>
          <w:b w:val="0"/>
          <w:bCs/>
          <w:color w:val="FF0000"/>
          <w:sz w:val="18"/>
          <w:szCs w:val="18"/>
        </w:rPr>
        <w:t xml:space="preserve">are </w:t>
      </w:r>
      <w:r w:rsidR="00A4307C">
        <w:rPr>
          <w:b w:val="0"/>
          <w:bCs/>
          <w:color w:val="FF0000"/>
          <w:sz w:val="18"/>
          <w:szCs w:val="18"/>
        </w:rPr>
        <w:t xml:space="preserve">concrete </w:t>
      </w:r>
      <w:r w:rsidR="00A4307C" w:rsidRPr="00A4307C">
        <w:rPr>
          <w:b w:val="0"/>
          <w:bCs/>
          <w:color w:val="FF0000"/>
          <w:sz w:val="18"/>
          <w:szCs w:val="18"/>
        </w:rPr>
        <w:t xml:space="preserve">suggestions applicable to Subpart 1. </w:t>
      </w:r>
      <w:r w:rsidR="00A4307C">
        <w:rPr>
          <w:b w:val="0"/>
          <w:bCs/>
          <w:color w:val="FF0000"/>
          <w:sz w:val="18"/>
          <w:szCs w:val="18"/>
        </w:rPr>
        <w:t>You may u</w:t>
      </w:r>
      <w:r w:rsidR="00A4307C" w:rsidRPr="00A4307C">
        <w:rPr>
          <w:b w:val="0"/>
          <w:bCs/>
          <w:color w:val="FF0000"/>
          <w:sz w:val="18"/>
          <w:szCs w:val="18"/>
        </w:rPr>
        <w:t xml:space="preserve">se </w:t>
      </w:r>
      <w:r w:rsidR="00A4307C" w:rsidRPr="00A4307C">
        <w:rPr>
          <w:b w:val="0"/>
          <w:bCs/>
          <w:i/>
          <w:iCs/>
          <w:color w:val="FF0000"/>
          <w:sz w:val="18"/>
          <w:szCs w:val="18"/>
        </w:rPr>
        <w:t>Other</w:t>
      </w:r>
      <w:r w:rsidR="00A4307C" w:rsidRPr="00A4307C">
        <w:rPr>
          <w:b w:val="0"/>
          <w:bCs/>
          <w:color w:val="FF0000"/>
          <w:sz w:val="18"/>
          <w:szCs w:val="18"/>
        </w:rPr>
        <w:t xml:space="preserve"> to describe transition services that satisfy the statue requirements</w:t>
      </w:r>
      <w:r w:rsidR="00A4307C">
        <w:rPr>
          <w:b w:val="0"/>
          <w:bCs/>
          <w:sz w:val="18"/>
          <w:szCs w:val="18"/>
        </w:rPr>
        <w:t>. Remember, t</w:t>
      </w:r>
      <w:r w:rsidRPr="00BB30ED">
        <w:rPr>
          <w:b w:val="0"/>
          <w:bCs/>
          <w:sz w:val="18"/>
          <w:szCs w:val="18"/>
        </w:rPr>
        <w:t xml:space="preserve">he Title I budget narrative must identify these transition </w:t>
      </w:r>
      <w:r>
        <w:rPr>
          <w:b w:val="0"/>
          <w:bCs/>
          <w:sz w:val="18"/>
          <w:szCs w:val="18"/>
        </w:rPr>
        <w:t>services</w:t>
      </w:r>
      <w:r w:rsidRPr="00BB30ED">
        <w:rPr>
          <w:b w:val="0"/>
          <w:bCs/>
          <w:sz w:val="18"/>
          <w:szCs w:val="18"/>
        </w:rPr>
        <w:t xml:space="preserve"> and demonstrate alignment with the information provided in this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07A2" w14:textId="32E8794D" w:rsidR="001E0B20" w:rsidRPr="00F74AB8" w:rsidRDefault="00425463" w:rsidP="00D50DC4">
    <w:pPr>
      <w:pStyle w:val="Header"/>
      <w:jc w:val="center"/>
      <w:rPr>
        <w:b/>
        <w:bCs/>
      </w:rPr>
    </w:pPr>
    <w:r>
      <w:rPr>
        <w:b/>
        <w:bCs/>
      </w:rPr>
      <w:t>Part III – Required Program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CB4"/>
    <w:multiLevelType w:val="hybridMultilevel"/>
    <w:tmpl w:val="F6B29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23123F"/>
    <w:multiLevelType w:val="hybridMultilevel"/>
    <w:tmpl w:val="F25EC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23D9"/>
    <w:multiLevelType w:val="hybridMultilevel"/>
    <w:tmpl w:val="0A3015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54D70"/>
    <w:multiLevelType w:val="hybridMultilevel"/>
    <w:tmpl w:val="221A9B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892C6B"/>
    <w:multiLevelType w:val="hybridMultilevel"/>
    <w:tmpl w:val="B0EE4D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0609C5"/>
    <w:multiLevelType w:val="hybridMultilevel"/>
    <w:tmpl w:val="EA0EC9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5B5234"/>
    <w:multiLevelType w:val="hybridMultilevel"/>
    <w:tmpl w:val="3482C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02E44"/>
    <w:multiLevelType w:val="singleLevel"/>
    <w:tmpl w:val="0504B5CC"/>
    <w:lvl w:ilvl="0">
      <w:start w:val="1"/>
      <w:numFmt w:val="upperLetter"/>
      <w:pStyle w:val="Heading8"/>
      <w:lvlText w:val="%1."/>
      <w:lvlJc w:val="left"/>
      <w:pPr>
        <w:tabs>
          <w:tab w:val="num" w:pos="720"/>
        </w:tabs>
        <w:ind w:left="720" w:hanging="720"/>
      </w:pPr>
      <w:rPr>
        <w:rFonts w:hint="default"/>
      </w:rPr>
    </w:lvl>
  </w:abstractNum>
  <w:abstractNum w:abstractNumId="8" w15:restartNumberingAfterBreak="0">
    <w:nsid w:val="28CE1594"/>
    <w:multiLevelType w:val="hybridMultilevel"/>
    <w:tmpl w:val="07F6C0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C87050"/>
    <w:multiLevelType w:val="hybridMultilevel"/>
    <w:tmpl w:val="18CC899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073FF8"/>
    <w:multiLevelType w:val="hybridMultilevel"/>
    <w:tmpl w:val="BE60FFB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190358"/>
    <w:multiLevelType w:val="hybridMultilevel"/>
    <w:tmpl w:val="05721FA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5DE1B5A"/>
    <w:multiLevelType w:val="multilevel"/>
    <w:tmpl w:val="F97C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E5ABF"/>
    <w:multiLevelType w:val="hybridMultilevel"/>
    <w:tmpl w:val="2CAC4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F58E0"/>
    <w:multiLevelType w:val="hybridMultilevel"/>
    <w:tmpl w:val="AD9E0A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07E7D72"/>
    <w:multiLevelType w:val="hybridMultilevel"/>
    <w:tmpl w:val="B0D2E1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8962BC"/>
    <w:multiLevelType w:val="hybridMultilevel"/>
    <w:tmpl w:val="6C102204"/>
    <w:lvl w:ilvl="0" w:tplc="92A8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808B9"/>
    <w:multiLevelType w:val="hybridMultilevel"/>
    <w:tmpl w:val="AE0449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2E75196"/>
    <w:multiLevelType w:val="hybridMultilevel"/>
    <w:tmpl w:val="774646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99472FD"/>
    <w:multiLevelType w:val="hybridMultilevel"/>
    <w:tmpl w:val="B47EB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B01AD"/>
    <w:multiLevelType w:val="hybridMultilevel"/>
    <w:tmpl w:val="01F0A9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17"/>
  </w:num>
  <w:num w:numId="5">
    <w:abstractNumId w:val="4"/>
  </w:num>
  <w:num w:numId="6">
    <w:abstractNumId w:val="8"/>
  </w:num>
  <w:num w:numId="7">
    <w:abstractNumId w:val="18"/>
  </w:num>
  <w:num w:numId="8">
    <w:abstractNumId w:val="5"/>
  </w:num>
  <w:num w:numId="9">
    <w:abstractNumId w:val="15"/>
  </w:num>
  <w:num w:numId="10">
    <w:abstractNumId w:val="3"/>
  </w:num>
  <w:num w:numId="11">
    <w:abstractNumId w:val="14"/>
  </w:num>
  <w:num w:numId="12">
    <w:abstractNumId w:val="0"/>
  </w:num>
  <w:num w:numId="13">
    <w:abstractNumId w:val="12"/>
  </w:num>
  <w:num w:numId="14">
    <w:abstractNumId w:val="1"/>
  </w:num>
  <w:num w:numId="15">
    <w:abstractNumId w:val="19"/>
  </w:num>
  <w:num w:numId="16">
    <w:abstractNumId w:val="11"/>
  </w:num>
  <w:num w:numId="17">
    <w:abstractNumId w:val="16"/>
  </w:num>
  <w:num w:numId="18">
    <w:abstractNumId w:val="13"/>
  </w:num>
  <w:num w:numId="19">
    <w:abstractNumId w:val="6"/>
  </w:num>
  <w:num w:numId="20">
    <w:abstractNumId w:val="2"/>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72"/>
    <w:rsid w:val="00004EB2"/>
    <w:rsid w:val="00014764"/>
    <w:rsid w:val="000149B1"/>
    <w:rsid w:val="00017AA3"/>
    <w:rsid w:val="00022FDD"/>
    <w:rsid w:val="000351C9"/>
    <w:rsid w:val="0004051D"/>
    <w:rsid w:val="00045A98"/>
    <w:rsid w:val="000479AB"/>
    <w:rsid w:val="00055E14"/>
    <w:rsid w:val="0005713E"/>
    <w:rsid w:val="00057356"/>
    <w:rsid w:val="00057A1F"/>
    <w:rsid w:val="00063DDE"/>
    <w:rsid w:val="00072C30"/>
    <w:rsid w:val="00075168"/>
    <w:rsid w:val="00076872"/>
    <w:rsid w:val="00081772"/>
    <w:rsid w:val="00085C5F"/>
    <w:rsid w:val="00087691"/>
    <w:rsid w:val="0009161B"/>
    <w:rsid w:val="00093C19"/>
    <w:rsid w:val="000974CE"/>
    <w:rsid w:val="000A3314"/>
    <w:rsid w:val="000C1FED"/>
    <w:rsid w:val="000D5D9F"/>
    <w:rsid w:val="000E48B7"/>
    <w:rsid w:val="000E4C05"/>
    <w:rsid w:val="000E6573"/>
    <w:rsid w:val="000E713D"/>
    <w:rsid w:val="000F3C34"/>
    <w:rsid w:val="001052F7"/>
    <w:rsid w:val="0011444B"/>
    <w:rsid w:val="00114792"/>
    <w:rsid w:val="00120AA6"/>
    <w:rsid w:val="00124E9D"/>
    <w:rsid w:val="0012679F"/>
    <w:rsid w:val="00130F72"/>
    <w:rsid w:val="00140233"/>
    <w:rsid w:val="001536C0"/>
    <w:rsid w:val="00156542"/>
    <w:rsid w:val="0017594F"/>
    <w:rsid w:val="00186804"/>
    <w:rsid w:val="00195D85"/>
    <w:rsid w:val="001A24B1"/>
    <w:rsid w:val="001A2BE7"/>
    <w:rsid w:val="001B2642"/>
    <w:rsid w:val="001C7A03"/>
    <w:rsid w:val="001D14D3"/>
    <w:rsid w:val="001D1934"/>
    <w:rsid w:val="001D23DA"/>
    <w:rsid w:val="001D3F87"/>
    <w:rsid w:val="001D5021"/>
    <w:rsid w:val="001E0B20"/>
    <w:rsid w:val="001F6524"/>
    <w:rsid w:val="00206180"/>
    <w:rsid w:val="00212158"/>
    <w:rsid w:val="00212E8E"/>
    <w:rsid w:val="0021365B"/>
    <w:rsid w:val="0022527B"/>
    <w:rsid w:val="0023010F"/>
    <w:rsid w:val="00231397"/>
    <w:rsid w:val="00236F10"/>
    <w:rsid w:val="00237C65"/>
    <w:rsid w:val="00240407"/>
    <w:rsid w:val="002441D1"/>
    <w:rsid w:val="00246C07"/>
    <w:rsid w:val="00250235"/>
    <w:rsid w:val="002505D3"/>
    <w:rsid w:val="00253B20"/>
    <w:rsid w:val="00253CB9"/>
    <w:rsid w:val="0025671C"/>
    <w:rsid w:val="00261ACB"/>
    <w:rsid w:val="00272BEA"/>
    <w:rsid w:val="00283916"/>
    <w:rsid w:val="0028617A"/>
    <w:rsid w:val="0028723C"/>
    <w:rsid w:val="002907FB"/>
    <w:rsid w:val="0029188F"/>
    <w:rsid w:val="002A1EDD"/>
    <w:rsid w:val="002A3D07"/>
    <w:rsid w:val="002B4971"/>
    <w:rsid w:val="002D39A7"/>
    <w:rsid w:val="002D3A8E"/>
    <w:rsid w:val="002D4833"/>
    <w:rsid w:val="002D7D2D"/>
    <w:rsid w:val="002E6DF0"/>
    <w:rsid w:val="002F4E83"/>
    <w:rsid w:val="0030315B"/>
    <w:rsid w:val="00313F33"/>
    <w:rsid w:val="003170EC"/>
    <w:rsid w:val="00323E90"/>
    <w:rsid w:val="00330759"/>
    <w:rsid w:val="00334AE4"/>
    <w:rsid w:val="0034173B"/>
    <w:rsid w:val="00353D49"/>
    <w:rsid w:val="0035406D"/>
    <w:rsid w:val="0035663C"/>
    <w:rsid w:val="00363C78"/>
    <w:rsid w:val="00364D6C"/>
    <w:rsid w:val="00375C1B"/>
    <w:rsid w:val="00385B41"/>
    <w:rsid w:val="00390CA8"/>
    <w:rsid w:val="00392072"/>
    <w:rsid w:val="003A1F87"/>
    <w:rsid w:val="003A55DE"/>
    <w:rsid w:val="003C122B"/>
    <w:rsid w:val="003D02A2"/>
    <w:rsid w:val="003D2D48"/>
    <w:rsid w:val="003D6ACC"/>
    <w:rsid w:val="003E4920"/>
    <w:rsid w:val="003F6602"/>
    <w:rsid w:val="00401D6D"/>
    <w:rsid w:val="00403433"/>
    <w:rsid w:val="004137D7"/>
    <w:rsid w:val="00423F30"/>
    <w:rsid w:val="00425463"/>
    <w:rsid w:val="00426090"/>
    <w:rsid w:val="0043028B"/>
    <w:rsid w:val="00445079"/>
    <w:rsid w:val="00450F1D"/>
    <w:rsid w:val="00460853"/>
    <w:rsid w:val="00460B3A"/>
    <w:rsid w:val="00464716"/>
    <w:rsid w:val="00471EED"/>
    <w:rsid w:val="00475160"/>
    <w:rsid w:val="00476354"/>
    <w:rsid w:val="00476D01"/>
    <w:rsid w:val="004811EC"/>
    <w:rsid w:val="0048169A"/>
    <w:rsid w:val="00483AD0"/>
    <w:rsid w:val="00486BCB"/>
    <w:rsid w:val="00494C0C"/>
    <w:rsid w:val="004B1EFE"/>
    <w:rsid w:val="004B5E08"/>
    <w:rsid w:val="004C228E"/>
    <w:rsid w:val="004C364F"/>
    <w:rsid w:val="004F0780"/>
    <w:rsid w:val="00500015"/>
    <w:rsid w:val="005163CA"/>
    <w:rsid w:val="005200C1"/>
    <w:rsid w:val="00526F79"/>
    <w:rsid w:val="00535E09"/>
    <w:rsid w:val="00535F8C"/>
    <w:rsid w:val="00540435"/>
    <w:rsid w:val="00544155"/>
    <w:rsid w:val="00544551"/>
    <w:rsid w:val="00546412"/>
    <w:rsid w:val="00551665"/>
    <w:rsid w:val="00583772"/>
    <w:rsid w:val="00586FED"/>
    <w:rsid w:val="0059335D"/>
    <w:rsid w:val="00596520"/>
    <w:rsid w:val="005A15C7"/>
    <w:rsid w:val="005A34D0"/>
    <w:rsid w:val="005A3B75"/>
    <w:rsid w:val="005B3EEE"/>
    <w:rsid w:val="005B6D84"/>
    <w:rsid w:val="005B79A2"/>
    <w:rsid w:val="005C34BA"/>
    <w:rsid w:val="005D20AB"/>
    <w:rsid w:val="005E799D"/>
    <w:rsid w:val="005F0E85"/>
    <w:rsid w:val="00602600"/>
    <w:rsid w:val="00606234"/>
    <w:rsid w:val="006114B1"/>
    <w:rsid w:val="0061294F"/>
    <w:rsid w:val="00631136"/>
    <w:rsid w:val="00636E8E"/>
    <w:rsid w:val="00637152"/>
    <w:rsid w:val="00645D31"/>
    <w:rsid w:val="006478D4"/>
    <w:rsid w:val="00651F59"/>
    <w:rsid w:val="0065445D"/>
    <w:rsid w:val="00660EEB"/>
    <w:rsid w:val="006727B1"/>
    <w:rsid w:val="00672D71"/>
    <w:rsid w:val="006733A0"/>
    <w:rsid w:val="006765DC"/>
    <w:rsid w:val="00690F41"/>
    <w:rsid w:val="0069170C"/>
    <w:rsid w:val="00696F7D"/>
    <w:rsid w:val="006972C2"/>
    <w:rsid w:val="006B3075"/>
    <w:rsid w:val="006B3E5D"/>
    <w:rsid w:val="006B5A74"/>
    <w:rsid w:val="006B5ED4"/>
    <w:rsid w:val="006C3EAF"/>
    <w:rsid w:val="006C68DF"/>
    <w:rsid w:val="006D06A3"/>
    <w:rsid w:val="006D168E"/>
    <w:rsid w:val="006D6B6D"/>
    <w:rsid w:val="006F216B"/>
    <w:rsid w:val="007155C8"/>
    <w:rsid w:val="00724F2F"/>
    <w:rsid w:val="007269DB"/>
    <w:rsid w:val="00732A68"/>
    <w:rsid w:val="0074769A"/>
    <w:rsid w:val="00753BFF"/>
    <w:rsid w:val="00756F31"/>
    <w:rsid w:val="007753C8"/>
    <w:rsid w:val="00775CDB"/>
    <w:rsid w:val="00793010"/>
    <w:rsid w:val="007A2B7A"/>
    <w:rsid w:val="007C0B15"/>
    <w:rsid w:val="007C5B25"/>
    <w:rsid w:val="007D0C15"/>
    <w:rsid w:val="007E2906"/>
    <w:rsid w:val="007E4ED3"/>
    <w:rsid w:val="007E7362"/>
    <w:rsid w:val="007F3EB2"/>
    <w:rsid w:val="008060F4"/>
    <w:rsid w:val="00815DDD"/>
    <w:rsid w:val="0082475A"/>
    <w:rsid w:val="0083332D"/>
    <w:rsid w:val="00840B6F"/>
    <w:rsid w:val="008436AF"/>
    <w:rsid w:val="008459A0"/>
    <w:rsid w:val="0084753F"/>
    <w:rsid w:val="008617A8"/>
    <w:rsid w:val="008677EF"/>
    <w:rsid w:val="008746AE"/>
    <w:rsid w:val="00892EBC"/>
    <w:rsid w:val="008A7803"/>
    <w:rsid w:val="008C1046"/>
    <w:rsid w:val="008C430F"/>
    <w:rsid w:val="008D31B1"/>
    <w:rsid w:val="008D4576"/>
    <w:rsid w:val="008E1923"/>
    <w:rsid w:val="008F1447"/>
    <w:rsid w:val="00907920"/>
    <w:rsid w:val="009107F7"/>
    <w:rsid w:val="00912D58"/>
    <w:rsid w:val="00932BBE"/>
    <w:rsid w:val="00960F42"/>
    <w:rsid w:val="00973843"/>
    <w:rsid w:val="00976741"/>
    <w:rsid w:val="00981C0F"/>
    <w:rsid w:val="00990FF7"/>
    <w:rsid w:val="00996FD6"/>
    <w:rsid w:val="009A0269"/>
    <w:rsid w:val="009A0C25"/>
    <w:rsid w:val="009A488D"/>
    <w:rsid w:val="009A68FD"/>
    <w:rsid w:val="009C153F"/>
    <w:rsid w:val="009C620A"/>
    <w:rsid w:val="009D41B7"/>
    <w:rsid w:val="009E05C0"/>
    <w:rsid w:val="00A004DA"/>
    <w:rsid w:val="00A00F7F"/>
    <w:rsid w:val="00A23890"/>
    <w:rsid w:val="00A24489"/>
    <w:rsid w:val="00A32ABB"/>
    <w:rsid w:val="00A41463"/>
    <w:rsid w:val="00A4307C"/>
    <w:rsid w:val="00A44B7A"/>
    <w:rsid w:val="00A52C5B"/>
    <w:rsid w:val="00A61C78"/>
    <w:rsid w:val="00A733FA"/>
    <w:rsid w:val="00A76E8B"/>
    <w:rsid w:val="00A847C9"/>
    <w:rsid w:val="00A94678"/>
    <w:rsid w:val="00AA059B"/>
    <w:rsid w:val="00AA1CAF"/>
    <w:rsid w:val="00AA74BF"/>
    <w:rsid w:val="00AB0274"/>
    <w:rsid w:val="00AD2F61"/>
    <w:rsid w:val="00AE0385"/>
    <w:rsid w:val="00AE0784"/>
    <w:rsid w:val="00AE286B"/>
    <w:rsid w:val="00AF2288"/>
    <w:rsid w:val="00AF3A16"/>
    <w:rsid w:val="00AF4785"/>
    <w:rsid w:val="00B01F95"/>
    <w:rsid w:val="00B04E21"/>
    <w:rsid w:val="00B1239D"/>
    <w:rsid w:val="00B33DB6"/>
    <w:rsid w:val="00B4257A"/>
    <w:rsid w:val="00B42C55"/>
    <w:rsid w:val="00B42F26"/>
    <w:rsid w:val="00B46F49"/>
    <w:rsid w:val="00B570BB"/>
    <w:rsid w:val="00B669C6"/>
    <w:rsid w:val="00B67F62"/>
    <w:rsid w:val="00B83B29"/>
    <w:rsid w:val="00B9144A"/>
    <w:rsid w:val="00B955A7"/>
    <w:rsid w:val="00B9703A"/>
    <w:rsid w:val="00BA467D"/>
    <w:rsid w:val="00BB30ED"/>
    <w:rsid w:val="00BC0185"/>
    <w:rsid w:val="00BC5247"/>
    <w:rsid w:val="00BC52E6"/>
    <w:rsid w:val="00BD324F"/>
    <w:rsid w:val="00BD5D13"/>
    <w:rsid w:val="00BE268A"/>
    <w:rsid w:val="00BE31FA"/>
    <w:rsid w:val="00BF7D98"/>
    <w:rsid w:val="00C05A01"/>
    <w:rsid w:val="00C06BA1"/>
    <w:rsid w:val="00C313EF"/>
    <w:rsid w:val="00C31EC4"/>
    <w:rsid w:val="00C40AD7"/>
    <w:rsid w:val="00C47B52"/>
    <w:rsid w:val="00C54766"/>
    <w:rsid w:val="00C55040"/>
    <w:rsid w:val="00C55CB9"/>
    <w:rsid w:val="00C60F21"/>
    <w:rsid w:val="00C65601"/>
    <w:rsid w:val="00C70ADC"/>
    <w:rsid w:val="00C748E3"/>
    <w:rsid w:val="00C83D09"/>
    <w:rsid w:val="00C83D5E"/>
    <w:rsid w:val="00C84085"/>
    <w:rsid w:val="00C925CE"/>
    <w:rsid w:val="00CA154B"/>
    <w:rsid w:val="00CB674A"/>
    <w:rsid w:val="00CE343A"/>
    <w:rsid w:val="00D02B66"/>
    <w:rsid w:val="00D0391B"/>
    <w:rsid w:val="00D228B5"/>
    <w:rsid w:val="00D25567"/>
    <w:rsid w:val="00D30BCC"/>
    <w:rsid w:val="00D3274C"/>
    <w:rsid w:val="00D34006"/>
    <w:rsid w:val="00D36EDE"/>
    <w:rsid w:val="00D37032"/>
    <w:rsid w:val="00D412C2"/>
    <w:rsid w:val="00D43646"/>
    <w:rsid w:val="00D4740F"/>
    <w:rsid w:val="00D50DC4"/>
    <w:rsid w:val="00D67EEE"/>
    <w:rsid w:val="00D76AB0"/>
    <w:rsid w:val="00D83367"/>
    <w:rsid w:val="00D87288"/>
    <w:rsid w:val="00D93052"/>
    <w:rsid w:val="00D95103"/>
    <w:rsid w:val="00D95A8D"/>
    <w:rsid w:val="00DB035D"/>
    <w:rsid w:val="00DB2401"/>
    <w:rsid w:val="00DC11F3"/>
    <w:rsid w:val="00DC269B"/>
    <w:rsid w:val="00DF382E"/>
    <w:rsid w:val="00DF3C1D"/>
    <w:rsid w:val="00DF4C48"/>
    <w:rsid w:val="00DF7254"/>
    <w:rsid w:val="00DF769E"/>
    <w:rsid w:val="00E038ED"/>
    <w:rsid w:val="00E042D0"/>
    <w:rsid w:val="00E0581B"/>
    <w:rsid w:val="00E073EA"/>
    <w:rsid w:val="00E158EC"/>
    <w:rsid w:val="00E3225E"/>
    <w:rsid w:val="00E329B7"/>
    <w:rsid w:val="00E40772"/>
    <w:rsid w:val="00E43D19"/>
    <w:rsid w:val="00E538EA"/>
    <w:rsid w:val="00E57C3F"/>
    <w:rsid w:val="00E610B7"/>
    <w:rsid w:val="00E65F65"/>
    <w:rsid w:val="00E85421"/>
    <w:rsid w:val="00EA183A"/>
    <w:rsid w:val="00EA6DB6"/>
    <w:rsid w:val="00EB5185"/>
    <w:rsid w:val="00EC4D77"/>
    <w:rsid w:val="00EC60EF"/>
    <w:rsid w:val="00ED7561"/>
    <w:rsid w:val="00ED7BE8"/>
    <w:rsid w:val="00EF30D8"/>
    <w:rsid w:val="00F03FC4"/>
    <w:rsid w:val="00F23705"/>
    <w:rsid w:val="00F25820"/>
    <w:rsid w:val="00F44099"/>
    <w:rsid w:val="00F4502F"/>
    <w:rsid w:val="00F461E5"/>
    <w:rsid w:val="00F472AE"/>
    <w:rsid w:val="00F5443F"/>
    <w:rsid w:val="00F65B5A"/>
    <w:rsid w:val="00F74AB8"/>
    <w:rsid w:val="00F77199"/>
    <w:rsid w:val="00F8023B"/>
    <w:rsid w:val="00F97061"/>
    <w:rsid w:val="00F975E9"/>
    <w:rsid w:val="00FA2066"/>
    <w:rsid w:val="00FB070E"/>
    <w:rsid w:val="00FB50C3"/>
    <w:rsid w:val="00FB7F62"/>
    <w:rsid w:val="00FC7684"/>
    <w:rsid w:val="00FC7D6A"/>
    <w:rsid w:val="00FD01FF"/>
    <w:rsid w:val="00FD1D60"/>
    <w:rsid w:val="00FD3AD1"/>
    <w:rsid w:val="00FE085E"/>
    <w:rsid w:val="00FE210C"/>
    <w:rsid w:val="00FE3D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5A6DB"/>
  <w15:docId w15:val="{592F3911-DA91-4535-8B33-14A6581C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4CE"/>
    <w:rPr>
      <w:sz w:val="24"/>
    </w:rPr>
  </w:style>
  <w:style w:type="paragraph" w:styleId="Heading1">
    <w:name w:val="heading 1"/>
    <w:basedOn w:val="Normal"/>
    <w:next w:val="Normal"/>
    <w:qFormat/>
    <w:rsid w:val="000974CE"/>
    <w:pPr>
      <w:keepNext/>
      <w:jc w:val="right"/>
      <w:outlineLvl w:val="0"/>
    </w:pPr>
    <w:rPr>
      <w:rFonts w:ascii="Arial" w:hAnsi="Arial"/>
      <w:i/>
    </w:rPr>
  </w:style>
  <w:style w:type="paragraph" w:styleId="Heading2">
    <w:name w:val="heading 2"/>
    <w:basedOn w:val="Normal"/>
    <w:next w:val="Normal"/>
    <w:qFormat/>
    <w:rsid w:val="000974CE"/>
    <w:pPr>
      <w:keepNext/>
      <w:spacing w:line="192" w:lineRule="auto"/>
      <w:outlineLvl w:val="1"/>
    </w:pPr>
    <w:rPr>
      <w:b/>
      <w:sz w:val="40"/>
    </w:rPr>
  </w:style>
  <w:style w:type="paragraph" w:styleId="Heading3">
    <w:name w:val="heading 3"/>
    <w:basedOn w:val="Normal"/>
    <w:next w:val="Normal"/>
    <w:qFormat/>
    <w:rsid w:val="000974CE"/>
    <w:pPr>
      <w:keepNext/>
      <w:jc w:val="right"/>
      <w:outlineLvl w:val="2"/>
    </w:pPr>
    <w:rPr>
      <w:i/>
      <w:sz w:val="20"/>
    </w:rPr>
  </w:style>
  <w:style w:type="paragraph" w:styleId="Heading4">
    <w:name w:val="heading 4"/>
    <w:basedOn w:val="Normal"/>
    <w:next w:val="Normal"/>
    <w:qFormat/>
    <w:rsid w:val="000974CE"/>
    <w:pPr>
      <w:keepNext/>
      <w:jc w:val="center"/>
      <w:outlineLvl w:val="3"/>
    </w:pPr>
    <w:rPr>
      <w:b/>
    </w:rPr>
  </w:style>
  <w:style w:type="paragraph" w:styleId="Heading5">
    <w:name w:val="heading 5"/>
    <w:basedOn w:val="Normal"/>
    <w:next w:val="Normal"/>
    <w:qFormat/>
    <w:rsid w:val="000974CE"/>
    <w:pPr>
      <w:keepNext/>
      <w:outlineLvl w:val="4"/>
    </w:pPr>
    <w:rPr>
      <w:rFonts w:ascii="Arial" w:hAnsi="Arial"/>
      <w:b/>
    </w:rPr>
  </w:style>
  <w:style w:type="paragraph" w:styleId="Heading6">
    <w:name w:val="heading 6"/>
    <w:basedOn w:val="Normal"/>
    <w:next w:val="Normal"/>
    <w:qFormat/>
    <w:rsid w:val="000974CE"/>
    <w:pPr>
      <w:keepNext/>
      <w:outlineLvl w:val="5"/>
    </w:pPr>
    <w:rPr>
      <w:rFonts w:ascii="Arial" w:hAnsi="Arial" w:cs="Arial"/>
      <w:b/>
      <w:sz w:val="22"/>
    </w:rPr>
  </w:style>
  <w:style w:type="paragraph" w:styleId="Heading7">
    <w:name w:val="heading 7"/>
    <w:basedOn w:val="Normal"/>
    <w:next w:val="Normal"/>
    <w:qFormat/>
    <w:rsid w:val="000974CE"/>
    <w:pPr>
      <w:keepNext/>
      <w:jc w:val="center"/>
      <w:outlineLvl w:val="6"/>
    </w:pPr>
    <w:rPr>
      <w:rFonts w:ascii="Arial" w:hAnsi="Arial"/>
      <w:b/>
      <w:sz w:val="20"/>
    </w:rPr>
  </w:style>
  <w:style w:type="paragraph" w:styleId="Heading8">
    <w:name w:val="heading 8"/>
    <w:basedOn w:val="Normal"/>
    <w:next w:val="Normal"/>
    <w:qFormat/>
    <w:rsid w:val="000974CE"/>
    <w:pPr>
      <w:keepNext/>
      <w:numPr>
        <w:numId w:val="1"/>
      </w:numPr>
      <w:outlineLvl w:val="7"/>
    </w:pPr>
    <w:rPr>
      <w:rFonts w:ascii="Arial" w:hAnsi="Arial"/>
      <w:b/>
      <w:sz w:val="20"/>
      <w:u w:val="single"/>
    </w:rPr>
  </w:style>
  <w:style w:type="paragraph" w:styleId="Heading9">
    <w:name w:val="heading 9"/>
    <w:basedOn w:val="Normal"/>
    <w:next w:val="Normal"/>
    <w:qFormat/>
    <w:rsid w:val="000974CE"/>
    <w:pPr>
      <w:keepNext/>
      <w:widowControl w:val="0"/>
      <w:spacing w:before="120" w:after="120"/>
      <w:outlineLvl w:val="8"/>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4CE"/>
    <w:rPr>
      <w:color w:val="0000FF"/>
      <w:u w:val="single"/>
    </w:rPr>
  </w:style>
  <w:style w:type="paragraph" w:styleId="Header">
    <w:name w:val="header"/>
    <w:basedOn w:val="Normal"/>
    <w:link w:val="HeaderChar"/>
    <w:uiPriority w:val="99"/>
    <w:rsid w:val="000974CE"/>
    <w:pPr>
      <w:tabs>
        <w:tab w:val="center" w:pos="4320"/>
        <w:tab w:val="right" w:pos="8640"/>
      </w:tabs>
    </w:pPr>
  </w:style>
  <w:style w:type="paragraph" w:styleId="Footer">
    <w:name w:val="footer"/>
    <w:basedOn w:val="Normal"/>
    <w:rsid w:val="000974CE"/>
    <w:pPr>
      <w:tabs>
        <w:tab w:val="center" w:pos="4320"/>
        <w:tab w:val="right" w:pos="8640"/>
      </w:tabs>
    </w:pPr>
  </w:style>
  <w:style w:type="character" w:styleId="PageNumber">
    <w:name w:val="page number"/>
    <w:basedOn w:val="DefaultParagraphFont"/>
    <w:rsid w:val="000974CE"/>
  </w:style>
  <w:style w:type="paragraph" w:styleId="BodyText">
    <w:name w:val="Body Text"/>
    <w:basedOn w:val="Normal"/>
    <w:rsid w:val="000974CE"/>
    <w:pPr>
      <w:ind w:right="-900"/>
    </w:pPr>
  </w:style>
  <w:style w:type="paragraph" w:styleId="BodyText2">
    <w:name w:val="Body Text 2"/>
    <w:basedOn w:val="Normal"/>
    <w:rsid w:val="000974CE"/>
    <w:rPr>
      <w:b/>
    </w:rPr>
  </w:style>
  <w:style w:type="paragraph" w:styleId="BodyTextIndent2">
    <w:name w:val="Body Text Indent 2"/>
    <w:basedOn w:val="Normal"/>
    <w:rsid w:val="000974CE"/>
    <w:pPr>
      <w:ind w:left="720" w:hanging="720"/>
    </w:pPr>
    <w:rPr>
      <w:rFonts w:ascii="Arial" w:hAnsi="Arial" w:cs="Arial"/>
      <w:bCs/>
      <w:sz w:val="22"/>
    </w:rPr>
  </w:style>
  <w:style w:type="paragraph" w:styleId="Title">
    <w:name w:val="Title"/>
    <w:basedOn w:val="Normal"/>
    <w:qFormat/>
    <w:rsid w:val="000974CE"/>
    <w:pPr>
      <w:jc w:val="center"/>
    </w:pPr>
    <w:rPr>
      <w:rFonts w:ascii="Arial" w:hAnsi="Arial"/>
      <w:b/>
    </w:rPr>
  </w:style>
  <w:style w:type="paragraph" w:styleId="Caption">
    <w:name w:val="caption"/>
    <w:basedOn w:val="Normal"/>
    <w:next w:val="Normal"/>
    <w:qFormat/>
    <w:rsid w:val="000974CE"/>
    <w:pPr>
      <w:jc w:val="center"/>
    </w:pPr>
    <w:rPr>
      <w:rFonts w:ascii="Arial" w:hAnsi="Arial"/>
      <w:b/>
      <w:sz w:val="20"/>
    </w:rPr>
  </w:style>
  <w:style w:type="paragraph" w:styleId="BodyTextIndent">
    <w:name w:val="Body Text Indent"/>
    <w:basedOn w:val="Normal"/>
    <w:rsid w:val="000974CE"/>
    <w:pPr>
      <w:ind w:left="720"/>
    </w:pPr>
    <w:rPr>
      <w:rFonts w:ascii="Arial" w:hAnsi="Arial"/>
    </w:rPr>
  </w:style>
  <w:style w:type="paragraph" w:styleId="Subtitle">
    <w:name w:val="Subtitle"/>
    <w:basedOn w:val="Normal"/>
    <w:qFormat/>
    <w:rsid w:val="000974CE"/>
    <w:pPr>
      <w:jc w:val="center"/>
    </w:pPr>
    <w:rPr>
      <w:rFonts w:ascii="Arial" w:hAnsi="Arial" w:cs="Arial"/>
      <w:b/>
    </w:rPr>
  </w:style>
  <w:style w:type="character" w:styleId="FollowedHyperlink">
    <w:name w:val="FollowedHyperlink"/>
    <w:basedOn w:val="DefaultParagraphFont"/>
    <w:rsid w:val="000974CE"/>
    <w:rPr>
      <w:color w:val="800080"/>
      <w:u w:val="single"/>
    </w:rPr>
  </w:style>
  <w:style w:type="paragraph" w:styleId="BodyText3">
    <w:name w:val="Body Text 3"/>
    <w:basedOn w:val="Normal"/>
    <w:rsid w:val="000974CE"/>
    <w:pPr>
      <w:jc w:val="center"/>
    </w:pPr>
    <w:rPr>
      <w:sz w:val="22"/>
      <w:szCs w:val="24"/>
    </w:rPr>
  </w:style>
  <w:style w:type="paragraph" w:styleId="BodyTextIndent3">
    <w:name w:val="Body Text Indent 3"/>
    <w:basedOn w:val="Normal"/>
    <w:rsid w:val="000974CE"/>
    <w:pPr>
      <w:ind w:left="1440"/>
    </w:pPr>
  </w:style>
  <w:style w:type="paragraph" w:styleId="DocumentMap">
    <w:name w:val="Document Map"/>
    <w:basedOn w:val="Normal"/>
    <w:semiHidden/>
    <w:rsid w:val="00583772"/>
    <w:pPr>
      <w:shd w:val="clear" w:color="auto" w:fill="000080"/>
    </w:pPr>
    <w:rPr>
      <w:rFonts w:ascii="Tahoma" w:hAnsi="Tahoma" w:cs="Tahoma"/>
      <w:sz w:val="20"/>
    </w:rPr>
  </w:style>
  <w:style w:type="paragraph" w:styleId="ListParagraph">
    <w:name w:val="List Paragraph"/>
    <w:basedOn w:val="Normal"/>
    <w:uiPriority w:val="34"/>
    <w:qFormat/>
    <w:rsid w:val="00F4502F"/>
    <w:pPr>
      <w:ind w:left="720"/>
      <w:contextualSpacing/>
    </w:pPr>
  </w:style>
  <w:style w:type="character" w:styleId="CommentReference">
    <w:name w:val="annotation reference"/>
    <w:basedOn w:val="DefaultParagraphFont"/>
    <w:semiHidden/>
    <w:unhideWhenUsed/>
    <w:rsid w:val="00195D85"/>
    <w:rPr>
      <w:sz w:val="16"/>
      <w:szCs w:val="16"/>
    </w:rPr>
  </w:style>
  <w:style w:type="paragraph" w:styleId="CommentText">
    <w:name w:val="annotation text"/>
    <w:basedOn w:val="Normal"/>
    <w:link w:val="CommentTextChar"/>
    <w:semiHidden/>
    <w:unhideWhenUsed/>
    <w:rsid w:val="00195D85"/>
    <w:rPr>
      <w:sz w:val="20"/>
    </w:rPr>
  </w:style>
  <w:style w:type="character" w:customStyle="1" w:styleId="CommentTextChar">
    <w:name w:val="Comment Text Char"/>
    <w:basedOn w:val="DefaultParagraphFont"/>
    <w:link w:val="CommentText"/>
    <w:semiHidden/>
    <w:rsid w:val="00195D85"/>
  </w:style>
  <w:style w:type="paragraph" w:styleId="CommentSubject">
    <w:name w:val="annotation subject"/>
    <w:basedOn w:val="CommentText"/>
    <w:next w:val="CommentText"/>
    <w:link w:val="CommentSubjectChar"/>
    <w:semiHidden/>
    <w:unhideWhenUsed/>
    <w:rsid w:val="00195D85"/>
    <w:rPr>
      <w:b/>
      <w:bCs/>
    </w:rPr>
  </w:style>
  <w:style w:type="character" w:customStyle="1" w:styleId="CommentSubjectChar">
    <w:name w:val="Comment Subject Char"/>
    <w:basedOn w:val="CommentTextChar"/>
    <w:link w:val="CommentSubject"/>
    <w:semiHidden/>
    <w:rsid w:val="00195D85"/>
    <w:rPr>
      <w:b/>
      <w:bCs/>
    </w:rPr>
  </w:style>
  <w:style w:type="paragraph" w:styleId="BalloonText">
    <w:name w:val="Balloon Text"/>
    <w:basedOn w:val="Normal"/>
    <w:link w:val="BalloonTextChar"/>
    <w:rsid w:val="00195D85"/>
    <w:rPr>
      <w:rFonts w:ascii="Segoe UI" w:hAnsi="Segoe UI" w:cs="Segoe UI"/>
      <w:sz w:val="18"/>
      <w:szCs w:val="18"/>
    </w:rPr>
  </w:style>
  <w:style w:type="character" w:customStyle="1" w:styleId="BalloonTextChar">
    <w:name w:val="Balloon Text Char"/>
    <w:basedOn w:val="DefaultParagraphFont"/>
    <w:link w:val="BalloonText"/>
    <w:rsid w:val="00195D85"/>
    <w:rPr>
      <w:rFonts w:ascii="Segoe UI" w:hAnsi="Segoe UI" w:cs="Segoe UI"/>
      <w:sz w:val="18"/>
      <w:szCs w:val="18"/>
    </w:rPr>
  </w:style>
  <w:style w:type="table" w:styleId="TableGrid">
    <w:name w:val="Table Grid"/>
    <w:basedOn w:val="TableNormal"/>
    <w:rsid w:val="0077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76354"/>
    <w:rPr>
      <w:sz w:val="20"/>
    </w:rPr>
  </w:style>
  <w:style w:type="character" w:customStyle="1" w:styleId="FootnoteTextChar">
    <w:name w:val="Footnote Text Char"/>
    <w:basedOn w:val="DefaultParagraphFont"/>
    <w:link w:val="FootnoteText"/>
    <w:semiHidden/>
    <w:rsid w:val="00476354"/>
  </w:style>
  <w:style w:type="character" w:styleId="FootnoteReference">
    <w:name w:val="footnote reference"/>
    <w:basedOn w:val="DefaultParagraphFont"/>
    <w:semiHidden/>
    <w:unhideWhenUsed/>
    <w:rsid w:val="00476354"/>
    <w:rPr>
      <w:vertAlign w:val="superscript"/>
    </w:rPr>
  </w:style>
  <w:style w:type="paragraph" w:styleId="Revision">
    <w:name w:val="Revision"/>
    <w:hidden/>
    <w:uiPriority w:val="99"/>
    <w:semiHidden/>
    <w:rsid w:val="00D228B5"/>
    <w:rPr>
      <w:sz w:val="24"/>
    </w:rPr>
  </w:style>
  <w:style w:type="character" w:customStyle="1" w:styleId="NDTACHyperlink">
    <w:name w:val="NDTAC_Hyperlink"/>
    <w:basedOn w:val="DefaultParagraphFont"/>
    <w:uiPriority w:val="1"/>
    <w:qFormat/>
    <w:rsid w:val="00637152"/>
    <w:rPr>
      <w:color w:val="1C3F95"/>
    </w:rPr>
  </w:style>
  <w:style w:type="paragraph" w:customStyle="1" w:styleId="NDTACPlainTableTextTight">
    <w:name w:val="NDTAC Plain_Table Text Tight"/>
    <w:basedOn w:val="Normal"/>
    <w:qFormat/>
    <w:rsid w:val="00637152"/>
    <w:pPr>
      <w:spacing w:line="260" w:lineRule="exact"/>
    </w:pPr>
    <w:rPr>
      <w:rFonts w:eastAsiaTheme="minorHAnsi" w:cstheme="minorBidi"/>
      <w:color w:val="000000" w:themeColor="text1"/>
      <w:spacing w:val="-6"/>
      <w:sz w:val="21"/>
      <w:szCs w:val="22"/>
    </w:rPr>
  </w:style>
  <w:style w:type="character" w:customStyle="1" w:styleId="UnresolvedMention1">
    <w:name w:val="Unresolved Mention1"/>
    <w:basedOn w:val="DefaultParagraphFont"/>
    <w:uiPriority w:val="99"/>
    <w:semiHidden/>
    <w:unhideWhenUsed/>
    <w:rsid w:val="00544155"/>
    <w:rPr>
      <w:color w:val="605E5C"/>
      <w:shd w:val="clear" w:color="auto" w:fill="E1DFDD"/>
    </w:rPr>
  </w:style>
  <w:style w:type="paragraph" w:styleId="EndnoteText">
    <w:name w:val="endnote text"/>
    <w:basedOn w:val="Normal"/>
    <w:link w:val="EndnoteTextChar"/>
    <w:semiHidden/>
    <w:unhideWhenUsed/>
    <w:rsid w:val="00FE085E"/>
    <w:rPr>
      <w:sz w:val="20"/>
    </w:rPr>
  </w:style>
  <w:style w:type="character" w:customStyle="1" w:styleId="EndnoteTextChar">
    <w:name w:val="Endnote Text Char"/>
    <w:basedOn w:val="DefaultParagraphFont"/>
    <w:link w:val="EndnoteText"/>
    <w:semiHidden/>
    <w:rsid w:val="00FE085E"/>
  </w:style>
  <w:style w:type="character" w:styleId="EndnoteReference">
    <w:name w:val="endnote reference"/>
    <w:basedOn w:val="DefaultParagraphFont"/>
    <w:semiHidden/>
    <w:unhideWhenUsed/>
    <w:rsid w:val="00FE085E"/>
    <w:rPr>
      <w:vertAlign w:val="superscript"/>
    </w:rPr>
  </w:style>
  <w:style w:type="character" w:styleId="UnresolvedMention">
    <w:name w:val="Unresolved Mention"/>
    <w:basedOn w:val="DefaultParagraphFont"/>
    <w:uiPriority w:val="99"/>
    <w:semiHidden/>
    <w:unhideWhenUsed/>
    <w:rsid w:val="00A4307C"/>
    <w:rPr>
      <w:color w:val="605E5C"/>
      <w:shd w:val="clear" w:color="auto" w:fill="E1DFDD"/>
    </w:rPr>
  </w:style>
  <w:style w:type="character" w:customStyle="1" w:styleId="HeaderChar">
    <w:name w:val="Header Char"/>
    <w:basedOn w:val="DefaultParagraphFont"/>
    <w:link w:val="Header"/>
    <w:uiPriority w:val="99"/>
    <w:rsid w:val="004254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778338">
      <w:bodyDiv w:val="1"/>
      <w:marLeft w:val="0"/>
      <w:marRight w:val="0"/>
      <w:marTop w:val="0"/>
      <w:marBottom w:val="0"/>
      <w:divBdr>
        <w:top w:val="none" w:sz="0" w:space="0" w:color="auto"/>
        <w:left w:val="none" w:sz="0" w:space="0" w:color="auto"/>
        <w:bottom w:val="none" w:sz="0" w:space="0" w:color="auto"/>
        <w:right w:val="none" w:sz="0" w:space="0" w:color="auto"/>
      </w:divBdr>
    </w:div>
    <w:div w:id="207631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ederalgrants/essa/stateplan/consolidated-pla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gov/programs/titleipartd/legislatio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incs.ed.gov/publications/pdf/CCRStandardsAdultEd.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glected-delinquent.ed.gov/title-i-part-d-statu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federalgrants/essa/stateplan/consolidated-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DESE-231-63590</_dlc_DocId>
    <_dlc_DocIdUrl xmlns="733efe1c-5bbe-4968-87dc-d400e65c879f">
      <Url>https://sharepoint.doemass.org/ese/webteam/cps/_layouts/DocIdRedir.aspx?ID=DESE-231-63590</Url>
      <Description>DESE-231-63590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082CE-3509-4195-964A-2BC5A069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1AE2-E87B-4391-A55E-56E9561A28AE}">
  <ds:schemaRefs>
    <ds:schemaRef ds:uri="http://schemas.microsoft.com/sharepoint/v3/contenttype/forms"/>
  </ds:schemaRefs>
</ds:datastoreItem>
</file>

<file path=customXml/itemProps3.xml><?xml version="1.0" encoding="utf-8"?>
<ds:datastoreItem xmlns:ds="http://schemas.openxmlformats.org/officeDocument/2006/customXml" ds:itemID="{E61882A1-C2D2-49AD-B7C9-2DB0D00214C0}">
  <ds:schemaRefs>
    <ds:schemaRef ds:uri="http://schemas.microsoft.com/sharepoint/events"/>
  </ds:schemaRefs>
</ds:datastoreItem>
</file>

<file path=customXml/itemProps4.xml><?xml version="1.0" encoding="utf-8"?>
<ds:datastoreItem xmlns:ds="http://schemas.openxmlformats.org/officeDocument/2006/customXml" ds:itemID="{B312B8D8-03D6-4884-974F-0C1A539FB5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9821F08-68D2-46D9-BDFC-6D7D1BB9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FY21 306/307 Part III</vt:lpstr>
    </vt:vector>
  </TitlesOfParts>
  <Company/>
  <LinksUpToDate>false</LinksUpToDate>
  <CharactersWithSpaces>12086</CharactersWithSpaces>
  <SharedDoc>false</SharedDoc>
  <HLinks>
    <vt:vector size="6" baseType="variant">
      <vt:variant>
        <vt:i4>2031670</vt:i4>
      </vt:variant>
      <vt:variant>
        <vt:i4>9</vt:i4>
      </vt:variant>
      <vt:variant>
        <vt:i4>0</vt:i4>
      </vt:variant>
      <vt:variant>
        <vt:i4>5</vt:i4>
      </vt:variant>
      <vt:variant>
        <vt:lpwstr>http://www.neglected-delinquent.org/nd/docs/nonregulatoryguidance_FINAL.doc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306/307 Part III</dc:title>
  <dc:creator>DESE</dc:creator>
  <cp:lastModifiedBy>Zou, Dong (EOE)</cp:lastModifiedBy>
  <cp:revision>4</cp:revision>
  <cp:lastPrinted>2018-06-20T16:27:00Z</cp:lastPrinted>
  <dcterms:created xsi:type="dcterms:W3CDTF">2020-08-06T17:52:00Z</dcterms:created>
  <dcterms:modified xsi:type="dcterms:W3CDTF">2020-08-18T15:14:00Z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18 2020</vt:lpwstr>
  </property>
</Properties>
</file>