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4F1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F32BC6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73C61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B675B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82488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D2622E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162EB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D0C10A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2E7CA9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538F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C40EE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7C44C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08F1AB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1F32B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2E86AE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959AEA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DFB4C5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D0169C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A42C13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A09B35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CC55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B1BF16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133160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FE0240A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A8C09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38141" w14:textId="77777777" w:rsidR="005F4959" w:rsidRDefault="005F4959">
            <w:pPr>
              <w:rPr>
                <w:sz w:val="18"/>
              </w:rPr>
            </w:pPr>
          </w:p>
          <w:p w14:paraId="31126A7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CCC32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9429C7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7A76E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30295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AE31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092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CB83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911E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5564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04DC4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8455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CE46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74CC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E8C9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540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22095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0BC1F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0392B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01FC9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71B4E4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D2291">
              <w:rPr>
                <w:rFonts w:ascii="Arial" w:hAnsi="Arial" w:cs="Arial"/>
                <w:sz w:val="20"/>
                <w:highlight w:val="yellow"/>
              </w:rPr>
              <w:t>FEDERAL</w:t>
            </w:r>
            <w:r w:rsidR="00B37041">
              <w:rPr>
                <w:rFonts w:ascii="Arial" w:hAnsi="Arial" w:cs="Arial"/>
                <w:sz w:val="20"/>
                <w:highlight w:val="yellow"/>
              </w:rPr>
              <w:t xml:space="preserve"> - TARGETED</w:t>
            </w:r>
          </w:p>
          <w:p w14:paraId="1B358A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0135F35" w14:textId="77777777" w:rsidR="00B37041" w:rsidRDefault="00B37041" w:rsidP="00B3704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Office of Education (EOE)</w:t>
            </w:r>
          </w:p>
          <w:p w14:paraId="32385A9B" w14:textId="77777777" w:rsidR="005F4959" w:rsidRDefault="00B37041" w:rsidP="00B3704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Elementary and Secondary Education (DESE) and Early Education and Care (EEC)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F8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8E69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66A7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3CD7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91D40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4BD46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C0C71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70552A1" w14:textId="77777777" w:rsidR="005F4959" w:rsidRDefault="003E5A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23F9CD6" w14:textId="77777777" w:rsidR="005F4959" w:rsidRDefault="003E5AE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PreK-3 Remote Learning Partnership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D70C05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8FBA86" w14:textId="77777777" w:rsidR="005F4959" w:rsidRDefault="00B3704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9F376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7E27C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472FB4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A1EBA6B" w14:textId="35E74C4C" w:rsidR="005F4959" w:rsidRDefault="005F4959" w:rsidP="00B336E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336E0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336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336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429A07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6D7CD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04D0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3AF38D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424D5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5D4362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FE9E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1531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209C7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2DD8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92DDAE6" w14:textId="77777777" w:rsidR="005F4959" w:rsidRDefault="005F4959"/>
    <w:p w14:paraId="3F335889" w14:textId="77777777" w:rsidR="00B37041" w:rsidRPr="00B37041" w:rsidRDefault="00B37041" w:rsidP="00B37041">
      <w:pPr>
        <w:jc w:val="center"/>
        <w:rPr>
          <w:rFonts w:ascii="Arial" w:hAnsi="Arial" w:cs="Arial"/>
          <w:sz w:val="20"/>
        </w:rPr>
      </w:pPr>
      <w:r w:rsidRPr="00B37041">
        <w:rPr>
          <w:rFonts w:ascii="Arial" w:hAnsi="Arial" w:cs="Arial"/>
          <w:sz w:val="20"/>
        </w:rPr>
        <w:t>*Applicants will reapply for FY2022 funds (Year 2): Upon Approval – 6/30/2022</w:t>
      </w:r>
    </w:p>
    <w:sectPr w:rsidR="00B37041" w:rsidRPr="00B37041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E5AED"/>
    <w:rsid w:val="0048283C"/>
    <w:rsid w:val="004D2291"/>
    <w:rsid w:val="005F4959"/>
    <w:rsid w:val="00664C0C"/>
    <w:rsid w:val="006C11A4"/>
    <w:rsid w:val="0070511B"/>
    <w:rsid w:val="00795A6C"/>
    <w:rsid w:val="00B336E0"/>
    <w:rsid w:val="00B37041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918096"/>
  <w15:chartTrackingRefBased/>
  <w15:docId w15:val="{5FEFDD5D-C9BA-4046-A78F-6D4072D4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CA2CE31-392C-4FEF-8FFD-FA333B86F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0DBFAF-EA43-4832-A79F-E22FFB57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7E2C0-5CD8-4E7A-A8F8-ED1EBEA1DE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07ADE8-4808-41CF-8DC9-D79C215E4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B43082-EBE9-4457-908F-9D0E625E3C39}">
  <ds:schemaRefs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FY21 526 Part I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526 Part I</dc:title>
  <dc:subject/>
  <dc:creator>DESE</dc:creator>
  <cp:keywords/>
  <cp:lastModifiedBy>Zou, Dong (EOE)</cp:lastModifiedBy>
  <cp:revision>2</cp:revision>
  <cp:lastPrinted>2009-08-14T19:19:00Z</cp:lastPrinted>
  <dcterms:created xsi:type="dcterms:W3CDTF">2021-04-21T14:30:00Z</dcterms:created>
  <dcterms:modified xsi:type="dcterms:W3CDTF">2021-04-21T14:30:00Z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2021</vt:lpwstr>
  </property>
</Properties>
</file>