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3"/>
        <w:gridCol w:w="2250"/>
      </w:tblGrid>
      <w:tr w:rsidR="002124A3" w:rsidRPr="00457374" w14:paraId="4D60EC81" w14:textId="77777777" w:rsidTr="00265F43">
        <w:trPr>
          <w:trHeight w:val="780"/>
        </w:trPr>
        <w:tc>
          <w:tcPr>
            <w:tcW w:w="7953" w:type="dxa"/>
            <w:tcBorders>
              <w:top w:val="double" w:sz="4" w:space="0" w:color="auto"/>
              <w:left w:val="double" w:sz="4" w:space="0" w:color="auto"/>
              <w:bottom w:val="double" w:sz="4" w:space="0" w:color="auto"/>
              <w:right w:val="nil"/>
            </w:tcBorders>
          </w:tcPr>
          <w:p w14:paraId="164A5228" w14:textId="77777777" w:rsidR="002124A3" w:rsidRPr="00457374" w:rsidRDefault="002124A3" w:rsidP="00265F43">
            <w:pPr>
              <w:tabs>
                <w:tab w:val="left" w:pos="2700"/>
              </w:tabs>
              <w:ind w:left="180" w:hanging="1268"/>
              <w:rPr>
                <w:rFonts w:ascii="Arial" w:hAnsi="Arial" w:cs="Arial"/>
                <w:sz w:val="20"/>
                <w:szCs w:val="20"/>
              </w:rPr>
            </w:pPr>
            <w:bookmarkStart w:id="0" w:name="_GoBack"/>
            <w:bookmarkEnd w:id="0"/>
            <w:r w:rsidRPr="00457374">
              <w:rPr>
                <w:rFonts w:ascii="Arial" w:hAnsi="Arial" w:cs="Arial"/>
                <w:b/>
                <w:sz w:val="20"/>
                <w:szCs w:val="20"/>
              </w:rPr>
              <w:br/>
              <w:t>Name of Grant Program:</w:t>
            </w:r>
            <w:r w:rsidRPr="00457374">
              <w:rPr>
                <w:rFonts w:ascii="Arial" w:hAnsi="Arial" w:cs="Arial"/>
                <w:sz w:val="20"/>
                <w:szCs w:val="20"/>
              </w:rPr>
              <w:t xml:space="preserve">  Massachusetts</w:t>
            </w:r>
            <w:r w:rsidRPr="00457374">
              <w:rPr>
                <w:rFonts w:ascii="Arial" w:hAnsi="Arial" w:cs="Arial"/>
                <w:bCs/>
                <w:sz w:val="20"/>
                <w:szCs w:val="20"/>
              </w:rPr>
              <w:t xml:space="preserve"> </w:t>
            </w:r>
            <w:r w:rsidRPr="00457374">
              <w:rPr>
                <w:rFonts w:ascii="Arial" w:hAnsi="Arial" w:cs="Arial"/>
                <w:sz w:val="20"/>
                <w:szCs w:val="20"/>
              </w:rPr>
              <w:t>21</w:t>
            </w:r>
            <w:r w:rsidRPr="00457374">
              <w:rPr>
                <w:rFonts w:ascii="Arial" w:hAnsi="Arial" w:cs="Arial"/>
                <w:sz w:val="20"/>
                <w:szCs w:val="20"/>
                <w:vertAlign w:val="superscript"/>
              </w:rPr>
              <w:t>st</w:t>
            </w:r>
            <w:r w:rsidRPr="00457374">
              <w:rPr>
                <w:rFonts w:ascii="Arial" w:hAnsi="Arial" w:cs="Arial"/>
                <w:sz w:val="20"/>
                <w:szCs w:val="20"/>
              </w:rPr>
              <w:t xml:space="preserve"> Century Community Learning </w:t>
            </w:r>
            <w:r w:rsidRPr="00457374">
              <w:rPr>
                <w:rFonts w:ascii="Arial" w:hAnsi="Arial" w:cs="Arial"/>
                <w:sz w:val="20"/>
                <w:szCs w:val="20"/>
              </w:rPr>
              <w:br/>
              <w:t xml:space="preserve">                                            Centers – Summer Enhancement Grant</w:t>
            </w:r>
          </w:p>
        </w:tc>
        <w:tc>
          <w:tcPr>
            <w:tcW w:w="2250" w:type="dxa"/>
            <w:tcBorders>
              <w:top w:val="double" w:sz="4" w:space="0" w:color="auto"/>
              <w:left w:val="nil"/>
              <w:bottom w:val="double" w:sz="4" w:space="0" w:color="auto"/>
              <w:right w:val="double" w:sz="4" w:space="0" w:color="auto"/>
            </w:tcBorders>
          </w:tcPr>
          <w:p w14:paraId="3C3E9602" w14:textId="77777777" w:rsidR="002124A3" w:rsidRPr="00457374" w:rsidRDefault="002124A3" w:rsidP="00265F43">
            <w:pPr>
              <w:tabs>
                <w:tab w:val="left" w:pos="1332"/>
              </w:tabs>
              <w:rPr>
                <w:rFonts w:ascii="Arial" w:hAnsi="Arial" w:cs="Arial"/>
                <w:b/>
                <w:sz w:val="20"/>
                <w:szCs w:val="20"/>
              </w:rPr>
            </w:pPr>
            <w:r w:rsidRPr="00457374">
              <w:rPr>
                <w:rFonts w:ascii="Arial" w:hAnsi="Arial" w:cs="Arial"/>
                <w:b/>
                <w:sz w:val="20"/>
                <w:szCs w:val="20"/>
              </w:rPr>
              <w:t xml:space="preserve"> </w:t>
            </w:r>
          </w:p>
          <w:p w14:paraId="480D9D86" w14:textId="77777777" w:rsidR="002124A3" w:rsidRPr="00457374" w:rsidRDefault="002124A3" w:rsidP="00265F43">
            <w:pPr>
              <w:tabs>
                <w:tab w:val="left" w:pos="1332"/>
              </w:tabs>
              <w:rPr>
                <w:rFonts w:ascii="Arial" w:hAnsi="Arial" w:cs="Arial"/>
                <w:sz w:val="20"/>
                <w:szCs w:val="20"/>
              </w:rPr>
            </w:pPr>
            <w:r w:rsidRPr="00457374">
              <w:rPr>
                <w:rFonts w:ascii="Arial" w:hAnsi="Arial" w:cs="Arial"/>
                <w:b/>
                <w:sz w:val="20"/>
                <w:szCs w:val="20"/>
              </w:rPr>
              <w:t>Fund Code:</w:t>
            </w:r>
            <w:r w:rsidRPr="00457374">
              <w:rPr>
                <w:rFonts w:ascii="Arial" w:hAnsi="Arial" w:cs="Arial"/>
                <w:sz w:val="20"/>
                <w:szCs w:val="20"/>
              </w:rPr>
              <w:t xml:space="preserve">  644       </w:t>
            </w:r>
            <w:r w:rsidRPr="00457374">
              <w:rPr>
                <w:rFonts w:ascii="Arial" w:hAnsi="Arial" w:cs="Arial"/>
                <w:b/>
                <w:sz w:val="20"/>
                <w:szCs w:val="20"/>
              </w:rPr>
              <w:t xml:space="preserve">  </w:t>
            </w:r>
          </w:p>
        </w:tc>
      </w:tr>
    </w:tbl>
    <w:p w14:paraId="1A5DEE00" w14:textId="77777777" w:rsidR="004555C3" w:rsidRPr="00457374" w:rsidRDefault="004555C3">
      <w:pPr>
        <w:rPr>
          <w:rFonts w:ascii="Arial" w:hAnsi="Arial" w:cs="Arial"/>
        </w:rPr>
      </w:pPr>
    </w:p>
    <w:p w14:paraId="20804760" w14:textId="77777777" w:rsidR="002124A3" w:rsidRPr="00457374" w:rsidRDefault="002124A3">
      <w:pPr>
        <w:rPr>
          <w:rFonts w:ascii="Arial" w:hAnsi="Arial" w:cs="Arial"/>
          <w:b/>
          <w:bCs/>
          <w:sz w:val="22"/>
          <w:szCs w:val="22"/>
        </w:rPr>
      </w:pPr>
      <w:r w:rsidRPr="00457374">
        <w:rPr>
          <w:rFonts w:ascii="Arial" w:hAnsi="Arial" w:cs="Arial"/>
          <w:b/>
          <w:bCs/>
          <w:sz w:val="22"/>
          <w:szCs w:val="22"/>
        </w:rPr>
        <w:t xml:space="preserve">Addendum A -Field Trip Approval </w:t>
      </w:r>
    </w:p>
    <w:p w14:paraId="743EEB63" w14:textId="77777777" w:rsidR="002124A3" w:rsidRPr="00457374" w:rsidRDefault="002124A3">
      <w:pPr>
        <w:rPr>
          <w:rFonts w:ascii="Arial" w:hAnsi="Arial" w:cs="Arial"/>
          <w:sz w:val="22"/>
          <w:szCs w:val="22"/>
        </w:rPr>
      </w:pPr>
    </w:p>
    <w:tbl>
      <w:tblPr>
        <w:tblStyle w:val="TableGrid"/>
        <w:tblW w:w="0" w:type="auto"/>
        <w:tblLook w:val="04A0" w:firstRow="1" w:lastRow="0" w:firstColumn="1" w:lastColumn="0" w:noHBand="0" w:noVBand="1"/>
      </w:tblPr>
      <w:tblGrid>
        <w:gridCol w:w="1975"/>
        <w:gridCol w:w="7375"/>
      </w:tblGrid>
      <w:tr w:rsidR="000F29A8" w:rsidRPr="00457374" w14:paraId="6A95ED87" w14:textId="77777777" w:rsidTr="0028050F">
        <w:trPr>
          <w:trHeight w:val="440"/>
        </w:trPr>
        <w:tc>
          <w:tcPr>
            <w:tcW w:w="1975" w:type="dxa"/>
            <w:shd w:val="clear" w:color="auto" w:fill="B4C6E7" w:themeFill="accent1" w:themeFillTint="66"/>
            <w:vAlign w:val="center"/>
          </w:tcPr>
          <w:p w14:paraId="2CD93A0A" w14:textId="77777777" w:rsidR="000F29A8" w:rsidRPr="00457374" w:rsidRDefault="000F29A8">
            <w:pPr>
              <w:rPr>
                <w:rFonts w:ascii="Arial" w:hAnsi="Arial" w:cs="Arial"/>
                <w:sz w:val="22"/>
                <w:szCs w:val="22"/>
              </w:rPr>
            </w:pPr>
            <w:r w:rsidRPr="00457374">
              <w:rPr>
                <w:rFonts w:ascii="Arial" w:hAnsi="Arial" w:cs="Arial"/>
                <w:sz w:val="20"/>
                <w:szCs w:val="20"/>
              </w:rPr>
              <w:t>LEA/CBO</w:t>
            </w:r>
          </w:p>
        </w:tc>
        <w:tc>
          <w:tcPr>
            <w:tcW w:w="7375" w:type="dxa"/>
            <w:vAlign w:val="center"/>
          </w:tcPr>
          <w:p w14:paraId="24945BE4" w14:textId="77777777" w:rsidR="000F29A8" w:rsidRPr="00457374" w:rsidRDefault="000F29A8">
            <w:pPr>
              <w:rPr>
                <w:rFonts w:ascii="Arial" w:hAnsi="Arial" w:cs="Arial"/>
                <w:sz w:val="22"/>
                <w:szCs w:val="22"/>
              </w:rPr>
            </w:pPr>
          </w:p>
        </w:tc>
      </w:tr>
    </w:tbl>
    <w:p w14:paraId="14C63A9F" w14:textId="77777777" w:rsidR="000F29A8" w:rsidRPr="00457374" w:rsidRDefault="000F29A8">
      <w:pPr>
        <w:rPr>
          <w:rFonts w:ascii="Arial" w:hAnsi="Arial" w:cs="Arial"/>
          <w:sz w:val="22"/>
          <w:szCs w:val="22"/>
        </w:rPr>
      </w:pPr>
    </w:p>
    <w:p w14:paraId="13C3B2CB" w14:textId="77777777" w:rsidR="002124A3" w:rsidRPr="00457374" w:rsidRDefault="00E01F6B" w:rsidP="002124A3">
      <w:pPr>
        <w:pStyle w:val="NormalWeb"/>
        <w:spacing w:before="60" w:beforeAutospacing="0" w:after="0" w:afterAutospacing="0"/>
        <w:ind w:left="360" w:hanging="360"/>
        <w:rPr>
          <w:rFonts w:ascii="Arial" w:hAnsi="Arial" w:cs="Arial"/>
          <w:snapToGrid w:val="0"/>
          <w:sz w:val="20"/>
          <w:szCs w:val="20"/>
          <w:u w:val="single"/>
        </w:rPr>
      </w:pPr>
      <w:r w:rsidRPr="00457374">
        <w:rPr>
          <w:rFonts w:ascii="Arial" w:hAnsi="Arial" w:cs="Arial"/>
          <w:b/>
          <w:bCs/>
          <w:u w:val="single"/>
        </w:rPr>
        <w:t xml:space="preserve">Educational Field Trips </w:t>
      </w:r>
      <w:r w:rsidR="000F29A8" w:rsidRPr="00457374">
        <w:rPr>
          <w:rFonts w:ascii="Arial" w:hAnsi="Arial" w:cs="Arial"/>
          <w:b/>
          <w:bCs/>
          <w:u w:val="single"/>
        </w:rPr>
        <w:t>(EFT)</w:t>
      </w:r>
    </w:p>
    <w:p w14:paraId="55AEBEBB" w14:textId="77777777" w:rsidR="002124A3" w:rsidRPr="00457374" w:rsidRDefault="002124A3" w:rsidP="00732E92">
      <w:pPr>
        <w:pStyle w:val="ListParagraph"/>
        <w:numPr>
          <w:ilvl w:val="0"/>
          <w:numId w:val="5"/>
        </w:numPr>
        <w:tabs>
          <w:tab w:val="clear" w:pos="720"/>
        </w:tabs>
        <w:spacing w:before="120" w:after="60"/>
        <w:ind w:left="446" w:hanging="446"/>
        <w:contextualSpacing w:val="0"/>
        <w:rPr>
          <w:rFonts w:ascii="Arial" w:hAnsi="Arial" w:cs="Arial"/>
        </w:rPr>
      </w:pPr>
      <w:r w:rsidRPr="00457374">
        <w:rPr>
          <w:rFonts w:ascii="Arial" w:hAnsi="Arial" w:cs="Arial"/>
        </w:rPr>
        <w:t xml:space="preserve">Must have an educational component and </w:t>
      </w:r>
      <w:r w:rsidR="00E01F6B" w:rsidRPr="00457374">
        <w:rPr>
          <w:rFonts w:ascii="Arial" w:hAnsi="Arial" w:cs="Arial"/>
        </w:rPr>
        <w:t xml:space="preserve">be </w:t>
      </w:r>
      <w:r w:rsidRPr="00457374">
        <w:rPr>
          <w:rFonts w:ascii="Arial" w:hAnsi="Arial" w:cs="Arial"/>
          <w:snapToGrid w:val="0"/>
        </w:rPr>
        <w:t xml:space="preserve">aligned to approved program activities and program outcomes. </w:t>
      </w:r>
    </w:p>
    <w:p w14:paraId="2BD7F37C" w14:textId="01411765" w:rsidR="002124A3" w:rsidRPr="00457374" w:rsidRDefault="00732E92" w:rsidP="00732E92">
      <w:pPr>
        <w:pStyle w:val="ListParagraph"/>
        <w:numPr>
          <w:ilvl w:val="0"/>
          <w:numId w:val="5"/>
        </w:numPr>
        <w:tabs>
          <w:tab w:val="clear" w:pos="720"/>
        </w:tabs>
        <w:spacing w:after="60"/>
        <w:ind w:left="446" w:hanging="446"/>
        <w:contextualSpacing w:val="0"/>
        <w:rPr>
          <w:rFonts w:ascii="Arial" w:hAnsi="Arial" w:cs="Arial"/>
        </w:rPr>
      </w:pPr>
      <w:r>
        <w:rPr>
          <w:rFonts w:ascii="Arial" w:hAnsi="Arial" w:cs="Arial"/>
          <w:snapToGrid w:val="0"/>
        </w:rPr>
        <w:t>O</w:t>
      </w:r>
      <w:r w:rsidR="00E01F6B" w:rsidRPr="00457374">
        <w:rPr>
          <w:rFonts w:ascii="Arial" w:hAnsi="Arial" w:cs="Arial"/>
          <w:snapToGrid w:val="0"/>
        </w:rPr>
        <w:t>ut of state field trips</w:t>
      </w:r>
      <w:r w:rsidR="002124A3" w:rsidRPr="00457374">
        <w:rPr>
          <w:rFonts w:ascii="Arial" w:hAnsi="Arial" w:cs="Arial"/>
          <w:snapToGrid w:val="0"/>
        </w:rPr>
        <w:t xml:space="preserve"> </w:t>
      </w:r>
      <w:r>
        <w:rPr>
          <w:rFonts w:ascii="Arial" w:hAnsi="Arial" w:cs="Arial"/>
          <w:snapToGrid w:val="0"/>
        </w:rPr>
        <w:t xml:space="preserve">in the New England Area are allowable but, </w:t>
      </w:r>
      <w:r w:rsidR="002124A3" w:rsidRPr="00457374">
        <w:rPr>
          <w:rFonts w:ascii="Arial" w:hAnsi="Arial" w:cs="Arial"/>
          <w:snapToGrid w:val="0"/>
          <w:u w:val="single"/>
        </w:rPr>
        <w:t>MUST</w:t>
      </w:r>
      <w:r w:rsidR="002124A3" w:rsidRPr="00457374">
        <w:rPr>
          <w:rFonts w:ascii="Arial" w:hAnsi="Arial" w:cs="Arial"/>
          <w:snapToGrid w:val="0"/>
        </w:rPr>
        <w:t xml:space="preserve"> be approved </w:t>
      </w:r>
      <w:r>
        <w:rPr>
          <w:rFonts w:ascii="Arial" w:hAnsi="Arial" w:cs="Arial"/>
          <w:snapToGrid w:val="0"/>
        </w:rPr>
        <w:t xml:space="preserve">by DESE </w:t>
      </w:r>
      <w:r w:rsidR="002124A3" w:rsidRPr="00457374">
        <w:rPr>
          <w:rFonts w:ascii="Arial" w:hAnsi="Arial" w:cs="Arial"/>
          <w:snapToGrid w:val="0"/>
        </w:rPr>
        <w:t xml:space="preserve">in advance of the trip. </w:t>
      </w:r>
    </w:p>
    <w:p w14:paraId="16A4B6F0" w14:textId="77777777" w:rsidR="00E01F6B" w:rsidRPr="00457374" w:rsidRDefault="00E01F6B" w:rsidP="00732E92">
      <w:pPr>
        <w:pStyle w:val="ListParagraph"/>
        <w:numPr>
          <w:ilvl w:val="0"/>
          <w:numId w:val="5"/>
        </w:numPr>
        <w:tabs>
          <w:tab w:val="clear" w:pos="720"/>
        </w:tabs>
        <w:spacing w:after="60"/>
        <w:ind w:left="446" w:hanging="446"/>
        <w:contextualSpacing w:val="0"/>
        <w:rPr>
          <w:rFonts w:ascii="Arial" w:hAnsi="Arial" w:cs="Arial"/>
        </w:rPr>
      </w:pPr>
      <w:r w:rsidRPr="00457374">
        <w:rPr>
          <w:rFonts w:ascii="Arial" w:hAnsi="Arial" w:cs="Arial"/>
          <w:snapToGrid w:val="0"/>
        </w:rPr>
        <w:t xml:space="preserve">Field trips </w:t>
      </w:r>
      <w:r w:rsidRPr="00457374">
        <w:rPr>
          <w:rFonts w:ascii="Arial" w:hAnsi="Arial" w:cs="Arial"/>
        </w:rPr>
        <w:t xml:space="preserve">must be both reasonable in cost and support the objectives of the program. </w:t>
      </w:r>
    </w:p>
    <w:p w14:paraId="62A6BD92" w14:textId="77777777" w:rsidR="00E01F6B" w:rsidRPr="00457374" w:rsidRDefault="00E01F6B" w:rsidP="00732E92">
      <w:pPr>
        <w:pStyle w:val="ListParagraph"/>
        <w:numPr>
          <w:ilvl w:val="0"/>
          <w:numId w:val="5"/>
        </w:numPr>
        <w:tabs>
          <w:tab w:val="clear" w:pos="720"/>
        </w:tabs>
        <w:spacing w:after="60"/>
        <w:ind w:left="446" w:hanging="446"/>
        <w:contextualSpacing w:val="0"/>
        <w:rPr>
          <w:rFonts w:ascii="Arial" w:hAnsi="Arial" w:cs="Arial"/>
        </w:rPr>
      </w:pPr>
      <w:r w:rsidRPr="00457374">
        <w:rPr>
          <w:rFonts w:ascii="Arial" w:hAnsi="Arial" w:cs="Arial"/>
        </w:rPr>
        <w:t xml:space="preserve">The safety of students and staff is of utmost importance and must be appropriately considered when planning and conducting field trip activities. All aspects of the experience, such as transportation mode, distance and nutrition, must be developmentally appropriate for the age and abilities of all youth participating. </w:t>
      </w:r>
    </w:p>
    <w:p w14:paraId="31C383E0" w14:textId="77777777" w:rsidR="00E01F6B" w:rsidRPr="00457374" w:rsidRDefault="00E01F6B" w:rsidP="00732E92">
      <w:pPr>
        <w:pStyle w:val="ListParagraph"/>
        <w:numPr>
          <w:ilvl w:val="0"/>
          <w:numId w:val="5"/>
        </w:numPr>
        <w:tabs>
          <w:tab w:val="clear" w:pos="720"/>
        </w:tabs>
        <w:spacing w:after="60"/>
        <w:ind w:left="446" w:hanging="446"/>
        <w:contextualSpacing w:val="0"/>
        <w:rPr>
          <w:rFonts w:ascii="Arial" w:hAnsi="Arial" w:cs="Arial"/>
        </w:rPr>
      </w:pPr>
      <w:r w:rsidRPr="00457374">
        <w:rPr>
          <w:rFonts w:ascii="Arial" w:hAnsi="Arial" w:cs="Arial"/>
        </w:rPr>
        <w:t>Field trips that are incentives (attendance, participation, learning incentives) are not an allowable use of federal funds.</w:t>
      </w:r>
    </w:p>
    <w:p w14:paraId="024CB4DA" w14:textId="1DA6407B" w:rsidR="000F29A8" w:rsidRPr="00732E92" w:rsidRDefault="00E01F6B" w:rsidP="00732E92">
      <w:pPr>
        <w:pStyle w:val="ListParagraph"/>
        <w:numPr>
          <w:ilvl w:val="0"/>
          <w:numId w:val="5"/>
        </w:numPr>
        <w:tabs>
          <w:tab w:val="clear" w:pos="720"/>
        </w:tabs>
        <w:spacing w:after="60"/>
        <w:ind w:left="446" w:hanging="446"/>
        <w:contextualSpacing w:val="0"/>
        <w:rPr>
          <w:rFonts w:ascii="Arial" w:hAnsi="Arial" w:cs="Arial"/>
        </w:rPr>
      </w:pPr>
      <w:r w:rsidRPr="00457374">
        <w:rPr>
          <w:rFonts w:ascii="Arial" w:hAnsi="Arial" w:cs="Arial"/>
        </w:rPr>
        <w:t xml:space="preserve">Expenditures for entertainment experiences and sporting events are not an allowable use of federal funds. </w:t>
      </w:r>
    </w:p>
    <w:p w14:paraId="7BE65D39" w14:textId="6803700F" w:rsidR="00457374" w:rsidRPr="00732E92" w:rsidRDefault="000F29A8" w:rsidP="00732E92">
      <w:pPr>
        <w:spacing w:before="120"/>
        <w:ind w:left="360" w:hanging="360"/>
        <w:rPr>
          <w:rFonts w:ascii="Arial" w:hAnsi="Arial" w:cs="Arial"/>
          <w:b/>
          <w:bCs/>
          <w:sz w:val="22"/>
          <w:szCs w:val="22"/>
        </w:rPr>
      </w:pPr>
      <w:r w:rsidRPr="00732E92">
        <w:rPr>
          <w:rFonts w:ascii="Arial" w:hAnsi="Arial" w:cs="Arial"/>
          <w:b/>
          <w:bCs/>
          <w:sz w:val="22"/>
          <w:szCs w:val="22"/>
        </w:rPr>
        <w:t xml:space="preserve">Please complete the chart below for all proposed EFTs. </w:t>
      </w:r>
    </w:p>
    <w:p w14:paraId="68D98496" w14:textId="7B382C67" w:rsidR="00457374" w:rsidRPr="00457374" w:rsidRDefault="00457374" w:rsidP="00732E92">
      <w:pPr>
        <w:spacing w:before="120" w:after="60"/>
        <w:rPr>
          <w:rFonts w:ascii="Arial" w:hAnsi="Arial" w:cs="Arial"/>
          <w:sz w:val="20"/>
          <w:szCs w:val="20"/>
        </w:rPr>
      </w:pPr>
      <w:r w:rsidRPr="00457374">
        <w:rPr>
          <w:rFonts w:ascii="Arial" w:hAnsi="Arial" w:cs="Arial"/>
          <w:sz w:val="20"/>
          <w:szCs w:val="20"/>
        </w:rPr>
        <w:t xml:space="preserve">Grantees are responsible for maintaining documentation that supports </w:t>
      </w:r>
      <w:r>
        <w:rPr>
          <w:rFonts w:ascii="Arial" w:hAnsi="Arial" w:cs="Arial"/>
          <w:sz w:val="20"/>
          <w:szCs w:val="20"/>
        </w:rPr>
        <w:t>that all EFT</w:t>
      </w:r>
      <w:r w:rsidRPr="00457374">
        <w:rPr>
          <w:rFonts w:ascii="Arial" w:hAnsi="Arial" w:cs="Arial"/>
          <w:sz w:val="20"/>
          <w:szCs w:val="20"/>
        </w:rPr>
        <w:t xml:space="preserve"> expenditure</w:t>
      </w:r>
      <w:r>
        <w:rPr>
          <w:rFonts w:ascii="Arial" w:hAnsi="Arial" w:cs="Arial"/>
          <w:sz w:val="20"/>
          <w:szCs w:val="20"/>
        </w:rPr>
        <w:t>s align with the criteria described above</w:t>
      </w:r>
      <w:r w:rsidRPr="00457374">
        <w:rPr>
          <w:rFonts w:ascii="Arial" w:hAnsi="Arial" w:cs="Arial"/>
          <w:sz w:val="20"/>
          <w:szCs w:val="20"/>
        </w:rPr>
        <w:t>. Noncompliance with this policy may result in a monitoring finding.</w:t>
      </w:r>
    </w:p>
    <w:p w14:paraId="70EF9AF3" w14:textId="77777777" w:rsidR="000F29A8" w:rsidRPr="00457374" w:rsidRDefault="000F29A8">
      <w:pPr>
        <w:rPr>
          <w:rFonts w:ascii="Arial" w:hAnsi="Arial" w:cs="Arial"/>
          <w:sz w:val="22"/>
          <w:szCs w:val="22"/>
        </w:rPr>
      </w:pPr>
    </w:p>
    <w:tbl>
      <w:tblPr>
        <w:tblStyle w:val="TableGrid"/>
        <w:tblW w:w="10075" w:type="dxa"/>
        <w:tblLook w:val="04A0" w:firstRow="1" w:lastRow="0" w:firstColumn="1" w:lastColumn="0" w:noHBand="0" w:noVBand="1"/>
      </w:tblPr>
      <w:tblGrid>
        <w:gridCol w:w="2299"/>
        <w:gridCol w:w="1154"/>
        <w:gridCol w:w="2262"/>
        <w:gridCol w:w="4360"/>
      </w:tblGrid>
      <w:tr w:rsidR="000F29A8" w:rsidRPr="00457374" w14:paraId="0CBF06D3" w14:textId="77777777" w:rsidTr="000F29A8">
        <w:trPr>
          <w:trHeight w:val="422"/>
        </w:trPr>
        <w:tc>
          <w:tcPr>
            <w:tcW w:w="2299" w:type="dxa"/>
            <w:shd w:val="clear" w:color="auto" w:fill="B4C6E7" w:themeFill="accent1" w:themeFillTint="66"/>
          </w:tcPr>
          <w:p w14:paraId="3318585C" w14:textId="77777777" w:rsidR="000F29A8" w:rsidRPr="00457374" w:rsidRDefault="000F29A8">
            <w:pPr>
              <w:rPr>
                <w:rFonts w:ascii="Arial" w:hAnsi="Arial" w:cs="Arial"/>
                <w:b/>
                <w:bCs/>
                <w:sz w:val="20"/>
                <w:szCs w:val="20"/>
              </w:rPr>
            </w:pPr>
            <w:r w:rsidRPr="00457374">
              <w:rPr>
                <w:rFonts w:ascii="Arial" w:hAnsi="Arial" w:cs="Arial"/>
                <w:b/>
                <w:bCs/>
                <w:sz w:val="20"/>
                <w:szCs w:val="20"/>
              </w:rPr>
              <w:t>School/Site</w:t>
            </w:r>
          </w:p>
        </w:tc>
        <w:tc>
          <w:tcPr>
            <w:tcW w:w="1154" w:type="dxa"/>
            <w:shd w:val="clear" w:color="auto" w:fill="B4C6E7" w:themeFill="accent1" w:themeFillTint="66"/>
          </w:tcPr>
          <w:p w14:paraId="48029378" w14:textId="77777777" w:rsidR="000F29A8" w:rsidRPr="00457374" w:rsidRDefault="000F29A8">
            <w:pPr>
              <w:rPr>
                <w:rFonts w:ascii="Arial" w:hAnsi="Arial" w:cs="Arial"/>
                <w:b/>
                <w:bCs/>
                <w:sz w:val="20"/>
                <w:szCs w:val="20"/>
              </w:rPr>
            </w:pPr>
            <w:r w:rsidRPr="00457374">
              <w:rPr>
                <w:rFonts w:ascii="Arial" w:hAnsi="Arial" w:cs="Arial"/>
                <w:b/>
                <w:bCs/>
                <w:sz w:val="20"/>
                <w:szCs w:val="20"/>
              </w:rPr>
              <w:t xml:space="preserve">Proposed Date </w:t>
            </w:r>
          </w:p>
        </w:tc>
        <w:tc>
          <w:tcPr>
            <w:tcW w:w="2262" w:type="dxa"/>
            <w:shd w:val="clear" w:color="auto" w:fill="B4C6E7" w:themeFill="accent1" w:themeFillTint="66"/>
          </w:tcPr>
          <w:p w14:paraId="25E03877" w14:textId="77777777" w:rsidR="000F29A8" w:rsidRPr="00457374" w:rsidRDefault="000F29A8">
            <w:pPr>
              <w:rPr>
                <w:rFonts w:ascii="Arial" w:hAnsi="Arial" w:cs="Arial"/>
                <w:b/>
                <w:bCs/>
                <w:sz w:val="20"/>
                <w:szCs w:val="20"/>
              </w:rPr>
            </w:pPr>
            <w:r w:rsidRPr="00457374">
              <w:rPr>
                <w:rFonts w:ascii="Arial" w:hAnsi="Arial" w:cs="Arial"/>
                <w:b/>
                <w:bCs/>
                <w:sz w:val="20"/>
                <w:szCs w:val="20"/>
              </w:rPr>
              <w:t xml:space="preserve">Field Trip Location </w:t>
            </w:r>
          </w:p>
        </w:tc>
        <w:tc>
          <w:tcPr>
            <w:tcW w:w="4360" w:type="dxa"/>
            <w:shd w:val="clear" w:color="auto" w:fill="B4C6E7" w:themeFill="accent1" w:themeFillTint="66"/>
          </w:tcPr>
          <w:p w14:paraId="25E2E6DA" w14:textId="77777777" w:rsidR="000F29A8" w:rsidRPr="00457374" w:rsidRDefault="000F29A8">
            <w:pPr>
              <w:rPr>
                <w:rFonts w:ascii="Arial" w:hAnsi="Arial" w:cs="Arial"/>
                <w:b/>
                <w:bCs/>
                <w:sz w:val="20"/>
                <w:szCs w:val="20"/>
              </w:rPr>
            </w:pPr>
            <w:r w:rsidRPr="00457374">
              <w:rPr>
                <w:rFonts w:ascii="Arial" w:hAnsi="Arial" w:cs="Arial"/>
                <w:b/>
                <w:bCs/>
                <w:sz w:val="20"/>
                <w:szCs w:val="20"/>
              </w:rPr>
              <w:t xml:space="preserve">Briefly describe how the EFT supports or extends the learning of proposed summer programming.  </w:t>
            </w:r>
          </w:p>
        </w:tc>
      </w:tr>
      <w:tr w:rsidR="000F29A8" w:rsidRPr="00457374" w14:paraId="1C3C9697" w14:textId="77777777" w:rsidTr="000F29A8">
        <w:trPr>
          <w:trHeight w:val="422"/>
        </w:trPr>
        <w:tc>
          <w:tcPr>
            <w:tcW w:w="2299" w:type="dxa"/>
          </w:tcPr>
          <w:p w14:paraId="17758706" w14:textId="77777777" w:rsidR="000F29A8" w:rsidRPr="00457374" w:rsidRDefault="000F29A8">
            <w:pPr>
              <w:rPr>
                <w:rFonts w:ascii="Arial" w:hAnsi="Arial" w:cs="Arial"/>
                <w:sz w:val="20"/>
                <w:szCs w:val="20"/>
              </w:rPr>
            </w:pPr>
          </w:p>
        </w:tc>
        <w:tc>
          <w:tcPr>
            <w:tcW w:w="1154" w:type="dxa"/>
          </w:tcPr>
          <w:p w14:paraId="12C9B7C4" w14:textId="77777777" w:rsidR="000F29A8" w:rsidRPr="00457374" w:rsidRDefault="000F29A8">
            <w:pPr>
              <w:rPr>
                <w:rFonts w:ascii="Arial" w:hAnsi="Arial" w:cs="Arial"/>
                <w:sz w:val="20"/>
                <w:szCs w:val="20"/>
              </w:rPr>
            </w:pPr>
          </w:p>
        </w:tc>
        <w:tc>
          <w:tcPr>
            <w:tcW w:w="2262" w:type="dxa"/>
          </w:tcPr>
          <w:p w14:paraId="5F9B91B9" w14:textId="77777777" w:rsidR="000F29A8" w:rsidRPr="00457374" w:rsidRDefault="000F29A8">
            <w:pPr>
              <w:rPr>
                <w:rFonts w:ascii="Arial" w:hAnsi="Arial" w:cs="Arial"/>
                <w:sz w:val="20"/>
                <w:szCs w:val="20"/>
              </w:rPr>
            </w:pPr>
          </w:p>
        </w:tc>
        <w:tc>
          <w:tcPr>
            <w:tcW w:w="4360" w:type="dxa"/>
          </w:tcPr>
          <w:p w14:paraId="6E3256E6" w14:textId="77777777" w:rsidR="000F29A8" w:rsidRPr="00457374" w:rsidRDefault="000F29A8">
            <w:pPr>
              <w:rPr>
                <w:rFonts w:ascii="Arial" w:hAnsi="Arial" w:cs="Arial"/>
                <w:sz w:val="20"/>
                <w:szCs w:val="20"/>
              </w:rPr>
            </w:pPr>
          </w:p>
        </w:tc>
      </w:tr>
      <w:tr w:rsidR="000F29A8" w:rsidRPr="00457374" w14:paraId="435ACFE5" w14:textId="77777777" w:rsidTr="000F29A8">
        <w:trPr>
          <w:trHeight w:val="422"/>
        </w:trPr>
        <w:tc>
          <w:tcPr>
            <w:tcW w:w="2299" w:type="dxa"/>
          </w:tcPr>
          <w:p w14:paraId="5B69DB06" w14:textId="77777777" w:rsidR="000F29A8" w:rsidRPr="00457374" w:rsidRDefault="000F29A8">
            <w:pPr>
              <w:rPr>
                <w:rFonts w:ascii="Arial" w:hAnsi="Arial" w:cs="Arial"/>
                <w:sz w:val="20"/>
                <w:szCs w:val="20"/>
              </w:rPr>
            </w:pPr>
          </w:p>
        </w:tc>
        <w:tc>
          <w:tcPr>
            <w:tcW w:w="1154" w:type="dxa"/>
          </w:tcPr>
          <w:p w14:paraId="0704498E" w14:textId="77777777" w:rsidR="000F29A8" w:rsidRPr="00457374" w:rsidRDefault="000F29A8">
            <w:pPr>
              <w:rPr>
                <w:rFonts w:ascii="Arial" w:hAnsi="Arial" w:cs="Arial"/>
                <w:sz w:val="20"/>
                <w:szCs w:val="20"/>
              </w:rPr>
            </w:pPr>
          </w:p>
        </w:tc>
        <w:tc>
          <w:tcPr>
            <w:tcW w:w="2262" w:type="dxa"/>
          </w:tcPr>
          <w:p w14:paraId="4A866DEE" w14:textId="77777777" w:rsidR="000F29A8" w:rsidRPr="00457374" w:rsidRDefault="000F29A8">
            <w:pPr>
              <w:rPr>
                <w:rFonts w:ascii="Arial" w:hAnsi="Arial" w:cs="Arial"/>
                <w:sz w:val="20"/>
                <w:szCs w:val="20"/>
              </w:rPr>
            </w:pPr>
          </w:p>
        </w:tc>
        <w:tc>
          <w:tcPr>
            <w:tcW w:w="4360" w:type="dxa"/>
          </w:tcPr>
          <w:p w14:paraId="223416C9" w14:textId="77777777" w:rsidR="000F29A8" w:rsidRPr="00457374" w:rsidRDefault="000F29A8">
            <w:pPr>
              <w:rPr>
                <w:rFonts w:ascii="Arial" w:hAnsi="Arial" w:cs="Arial"/>
                <w:sz w:val="20"/>
                <w:szCs w:val="20"/>
              </w:rPr>
            </w:pPr>
          </w:p>
        </w:tc>
      </w:tr>
      <w:tr w:rsidR="000F29A8" w:rsidRPr="00457374" w14:paraId="1BAC2754" w14:textId="77777777" w:rsidTr="000F29A8">
        <w:trPr>
          <w:trHeight w:val="422"/>
        </w:trPr>
        <w:tc>
          <w:tcPr>
            <w:tcW w:w="2299" w:type="dxa"/>
          </w:tcPr>
          <w:p w14:paraId="0DE66AD9" w14:textId="77777777" w:rsidR="000F29A8" w:rsidRPr="00457374" w:rsidRDefault="000F29A8">
            <w:pPr>
              <w:rPr>
                <w:rFonts w:ascii="Arial" w:hAnsi="Arial" w:cs="Arial"/>
                <w:sz w:val="20"/>
                <w:szCs w:val="20"/>
              </w:rPr>
            </w:pPr>
          </w:p>
        </w:tc>
        <w:tc>
          <w:tcPr>
            <w:tcW w:w="1154" w:type="dxa"/>
          </w:tcPr>
          <w:p w14:paraId="5B9DB476" w14:textId="77777777" w:rsidR="000F29A8" w:rsidRPr="00457374" w:rsidRDefault="000F29A8">
            <w:pPr>
              <w:rPr>
                <w:rFonts w:ascii="Arial" w:hAnsi="Arial" w:cs="Arial"/>
                <w:sz w:val="20"/>
                <w:szCs w:val="20"/>
              </w:rPr>
            </w:pPr>
          </w:p>
        </w:tc>
        <w:tc>
          <w:tcPr>
            <w:tcW w:w="2262" w:type="dxa"/>
          </w:tcPr>
          <w:p w14:paraId="4C210475" w14:textId="77777777" w:rsidR="000F29A8" w:rsidRPr="00457374" w:rsidRDefault="000F29A8">
            <w:pPr>
              <w:rPr>
                <w:rFonts w:ascii="Arial" w:hAnsi="Arial" w:cs="Arial"/>
                <w:sz w:val="20"/>
                <w:szCs w:val="20"/>
              </w:rPr>
            </w:pPr>
          </w:p>
        </w:tc>
        <w:tc>
          <w:tcPr>
            <w:tcW w:w="4360" w:type="dxa"/>
          </w:tcPr>
          <w:p w14:paraId="29B4E46E" w14:textId="77777777" w:rsidR="000F29A8" w:rsidRPr="00457374" w:rsidRDefault="000F29A8">
            <w:pPr>
              <w:rPr>
                <w:rFonts w:ascii="Arial" w:hAnsi="Arial" w:cs="Arial"/>
                <w:sz w:val="20"/>
                <w:szCs w:val="20"/>
              </w:rPr>
            </w:pPr>
          </w:p>
        </w:tc>
      </w:tr>
      <w:tr w:rsidR="000F29A8" w:rsidRPr="00457374" w14:paraId="0B9893E1" w14:textId="77777777" w:rsidTr="000F29A8">
        <w:trPr>
          <w:trHeight w:val="422"/>
        </w:trPr>
        <w:tc>
          <w:tcPr>
            <w:tcW w:w="2299" w:type="dxa"/>
          </w:tcPr>
          <w:p w14:paraId="366D936A" w14:textId="77777777" w:rsidR="000F29A8" w:rsidRPr="00457374" w:rsidRDefault="000F29A8">
            <w:pPr>
              <w:rPr>
                <w:rFonts w:ascii="Arial" w:hAnsi="Arial" w:cs="Arial"/>
                <w:sz w:val="20"/>
                <w:szCs w:val="20"/>
              </w:rPr>
            </w:pPr>
          </w:p>
        </w:tc>
        <w:tc>
          <w:tcPr>
            <w:tcW w:w="1154" w:type="dxa"/>
          </w:tcPr>
          <w:p w14:paraId="24BD1171" w14:textId="77777777" w:rsidR="000F29A8" w:rsidRPr="00457374" w:rsidRDefault="000F29A8">
            <w:pPr>
              <w:rPr>
                <w:rFonts w:ascii="Arial" w:hAnsi="Arial" w:cs="Arial"/>
                <w:sz w:val="20"/>
                <w:szCs w:val="20"/>
              </w:rPr>
            </w:pPr>
          </w:p>
        </w:tc>
        <w:tc>
          <w:tcPr>
            <w:tcW w:w="2262" w:type="dxa"/>
          </w:tcPr>
          <w:p w14:paraId="0452DDEB" w14:textId="77777777" w:rsidR="000F29A8" w:rsidRPr="00457374" w:rsidRDefault="000F29A8">
            <w:pPr>
              <w:rPr>
                <w:rFonts w:ascii="Arial" w:hAnsi="Arial" w:cs="Arial"/>
                <w:sz w:val="20"/>
                <w:szCs w:val="20"/>
              </w:rPr>
            </w:pPr>
          </w:p>
        </w:tc>
        <w:tc>
          <w:tcPr>
            <w:tcW w:w="4360" w:type="dxa"/>
          </w:tcPr>
          <w:p w14:paraId="7A1826E2" w14:textId="77777777" w:rsidR="000F29A8" w:rsidRPr="00457374" w:rsidRDefault="000F29A8">
            <w:pPr>
              <w:rPr>
                <w:rFonts w:ascii="Arial" w:hAnsi="Arial" w:cs="Arial"/>
                <w:sz w:val="20"/>
                <w:szCs w:val="20"/>
              </w:rPr>
            </w:pPr>
          </w:p>
        </w:tc>
      </w:tr>
      <w:tr w:rsidR="000F29A8" w:rsidRPr="00457374" w14:paraId="77A86515" w14:textId="77777777" w:rsidTr="000F29A8">
        <w:trPr>
          <w:trHeight w:val="422"/>
        </w:trPr>
        <w:tc>
          <w:tcPr>
            <w:tcW w:w="2299" w:type="dxa"/>
          </w:tcPr>
          <w:p w14:paraId="776DE83D" w14:textId="77777777" w:rsidR="000F29A8" w:rsidRPr="00457374" w:rsidRDefault="000F29A8">
            <w:pPr>
              <w:rPr>
                <w:rFonts w:ascii="Arial" w:hAnsi="Arial" w:cs="Arial"/>
                <w:sz w:val="20"/>
                <w:szCs w:val="20"/>
              </w:rPr>
            </w:pPr>
          </w:p>
        </w:tc>
        <w:tc>
          <w:tcPr>
            <w:tcW w:w="1154" w:type="dxa"/>
          </w:tcPr>
          <w:p w14:paraId="4E7373A1" w14:textId="77777777" w:rsidR="000F29A8" w:rsidRPr="00457374" w:rsidRDefault="000F29A8">
            <w:pPr>
              <w:rPr>
                <w:rFonts w:ascii="Arial" w:hAnsi="Arial" w:cs="Arial"/>
                <w:sz w:val="20"/>
                <w:szCs w:val="20"/>
              </w:rPr>
            </w:pPr>
          </w:p>
        </w:tc>
        <w:tc>
          <w:tcPr>
            <w:tcW w:w="2262" w:type="dxa"/>
          </w:tcPr>
          <w:p w14:paraId="3E27D0EA" w14:textId="77777777" w:rsidR="000F29A8" w:rsidRPr="00457374" w:rsidRDefault="000F29A8">
            <w:pPr>
              <w:rPr>
                <w:rFonts w:ascii="Arial" w:hAnsi="Arial" w:cs="Arial"/>
                <w:sz w:val="20"/>
                <w:szCs w:val="20"/>
              </w:rPr>
            </w:pPr>
          </w:p>
        </w:tc>
        <w:tc>
          <w:tcPr>
            <w:tcW w:w="4360" w:type="dxa"/>
          </w:tcPr>
          <w:p w14:paraId="18866A4A" w14:textId="77777777" w:rsidR="000F29A8" w:rsidRPr="00457374" w:rsidRDefault="000F29A8">
            <w:pPr>
              <w:rPr>
                <w:rFonts w:ascii="Arial" w:hAnsi="Arial" w:cs="Arial"/>
                <w:sz w:val="20"/>
                <w:szCs w:val="20"/>
              </w:rPr>
            </w:pPr>
          </w:p>
        </w:tc>
      </w:tr>
      <w:tr w:rsidR="000F29A8" w:rsidRPr="00457374" w14:paraId="529E350B" w14:textId="77777777" w:rsidTr="000F29A8">
        <w:trPr>
          <w:trHeight w:val="422"/>
        </w:trPr>
        <w:tc>
          <w:tcPr>
            <w:tcW w:w="2299" w:type="dxa"/>
          </w:tcPr>
          <w:p w14:paraId="123ACC6B" w14:textId="77777777" w:rsidR="000F29A8" w:rsidRPr="00457374" w:rsidRDefault="000F29A8">
            <w:pPr>
              <w:rPr>
                <w:rFonts w:ascii="Arial" w:hAnsi="Arial" w:cs="Arial"/>
                <w:sz w:val="20"/>
                <w:szCs w:val="20"/>
              </w:rPr>
            </w:pPr>
          </w:p>
        </w:tc>
        <w:tc>
          <w:tcPr>
            <w:tcW w:w="1154" w:type="dxa"/>
          </w:tcPr>
          <w:p w14:paraId="74C0ED06" w14:textId="77777777" w:rsidR="000F29A8" w:rsidRPr="00457374" w:rsidRDefault="000F29A8">
            <w:pPr>
              <w:rPr>
                <w:rFonts w:ascii="Arial" w:hAnsi="Arial" w:cs="Arial"/>
                <w:sz w:val="20"/>
                <w:szCs w:val="20"/>
              </w:rPr>
            </w:pPr>
          </w:p>
        </w:tc>
        <w:tc>
          <w:tcPr>
            <w:tcW w:w="2262" w:type="dxa"/>
          </w:tcPr>
          <w:p w14:paraId="2851FC50" w14:textId="77777777" w:rsidR="000F29A8" w:rsidRPr="00457374" w:rsidRDefault="000F29A8">
            <w:pPr>
              <w:rPr>
                <w:rFonts w:ascii="Arial" w:hAnsi="Arial" w:cs="Arial"/>
                <w:sz w:val="20"/>
                <w:szCs w:val="20"/>
              </w:rPr>
            </w:pPr>
          </w:p>
        </w:tc>
        <w:tc>
          <w:tcPr>
            <w:tcW w:w="4360" w:type="dxa"/>
          </w:tcPr>
          <w:p w14:paraId="6C4949B9" w14:textId="77777777" w:rsidR="000F29A8" w:rsidRPr="00457374" w:rsidRDefault="000F29A8">
            <w:pPr>
              <w:rPr>
                <w:rFonts w:ascii="Arial" w:hAnsi="Arial" w:cs="Arial"/>
                <w:sz w:val="20"/>
                <w:szCs w:val="20"/>
              </w:rPr>
            </w:pPr>
          </w:p>
        </w:tc>
      </w:tr>
      <w:tr w:rsidR="000F29A8" w:rsidRPr="00457374" w14:paraId="5761DBA5" w14:textId="77777777" w:rsidTr="000F29A8">
        <w:trPr>
          <w:trHeight w:val="422"/>
        </w:trPr>
        <w:tc>
          <w:tcPr>
            <w:tcW w:w="2299" w:type="dxa"/>
          </w:tcPr>
          <w:p w14:paraId="1A65C422" w14:textId="77777777" w:rsidR="000F29A8" w:rsidRPr="00457374" w:rsidRDefault="000F29A8">
            <w:pPr>
              <w:rPr>
                <w:rFonts w:ascii="Arial" w:hAnsi="Arial" w:cs="Arial"/>
                <w:sz w:val="20"/>
                <w:szCs w:val="20"/>
              </w:rPr>
            </w:pPr>
          </w:p>
        </w:tc>
        <w:tc>
          <w:tcPr>
            <w:tcW w:w="1154" w:type="dxa"/>
          </w:tcPr>
          <w:p w14:paraId="4D221DB9" w14:textId="77777777" w:rsidR="000F29A8" w:rsidRPr="00457374" w:rsidRDefault="000F29A8">
            <w:pPr>
              <w:rPr>
                <w:rFonts w:ascii="Arial" w:hAnsi="Arial" w:cs="Arial"/>
                <w:sz w:val="20"/>
                <w:szCs w:val="20"/>
              </w:rPr>
            </w:pPr>
          </w:p>
        </w:tc>
        <w:tc>
          <w:tcPr>
            <w:tcW w:w="2262" w:type="dxa"/>
          </w:tcPr>
          <w:p w14:paraId="30DB2616" w14:textId="77777777" w:rsidR="000F29A8" w:rsidRPr="00457374" w:rsidRDefault="000F29A8">
            <w:pPr>
              <w:rPr>
                <w:rFonts w:ascii="Arial" w:hAnsi="Arial" w:cs="Arial"/>
                <w:sz w:val="20"/>
                <w:szCs w:val="20"/>
              </w:rPr>
            </w:pPr>
          </w:p>
        </w:tc>
        <w:tc>
          <w:tcPr>
            <w:tcW w:w="4360" w:type="dxa"/>
          </w:tcPr>
          <w:p w14:paraId="6250F8B3" w14:textId="77777777" w:rsidR="000F29A8" w:rsidRPr="00457374" w:rsidRDefault="000F29A8">
            <w:pPr>
              <w:rPr>
                <w:rFonts w:ascii="Arial" w:hAnsi="Arial" w:cs="Arial"/>
                <w:sz w:val="20"/>
                <w:szCs w:val="20"/>
              </w:rPr>
            </w:pPr>
          </w:p>
        </w:tc>
      </w:tr>
    </w:tbl>
    <w:p w14:paraId="60342301" w14:textId="77777777" w:rsidR="002124A3" w:rsidRPr="00732E92" w:rsidRDefault="000F29A8">
      <w:pPr>
        <w:rPr>
          <w:rFonts w:ascii="Arial" w:hAnsi="Arial" w:cs="Arial"/>
          <w:sz w:val="20"/>
          <w:szCs w:val="20"/>
        </w:rPr>
      </w:pPr>
      <w:r w:rsidRPr="00732E92">
        <w:rPr>
          <w:rFonts w:ascii="Arial" w:hAnsi="Arial" w:cs="Arial"/>
          <w:sz w:val="20"/>
          <w:szCs w:val="20"/>
        </w:rPr>
        <w:t>Add more rows as needed</w:t>
      </w:r>
    </w:p>
    <w:p w14:paraId="027CC195" w14:textId="77777777" w:rsidR="00E01F6B" w:rsidRPr="00457374" w:rsidRDefault="00E01F6B">
      <w:pPr>
        <w:rPr>
          <w:rFonts w:ascii="Arial" w:hAnsi="Arial" w:cs="Arial"/>
        </w:rPr>
      </w:pPr>
    </w:p>
    <w:tbl>
      <w:tblPr>
        <w:tblStyle w:val="TableGrid"/>
        <w:tblW w:w="0" w:type="auto"/>
        <w:tblLook w:val="04A0" w:firstRow="1" w:lastRow="0" w:firstColumn="1" w:lastColumn="0" w:noHBand="0" w:noVBand="1"/>
      </w:tblPr>
      <w:tblGrid>
        <w:gridCol w:w="715"/>
        <w:gridCol w:w="8635"/>
      </w:tblGrid>
      <w:tr w:rsidR="00E01F6B" w:rsidRPr="00457374" w14:paraId="7C4DE7DF" w14:textId="77777777" w:rsidTr="00732E92">
        <w:tc>
          <w:tcPr>
            <w:tcW w:w="715" w:type="dxa"/>
            <w:vAlign w:val="center"/>
          </w:tcPr>
          <w:p w14:paraId="071B1A1E" w14:textId="77777777" w:rsidR="00E01F6B" w:rsidRPr="00457374" w:rsidRDefault="00E01F6B" w:rsidP="00732E92">
            <w:pPr>
              <w:jc w:val="center"/>
              <w:rPr>
                <w:rFonts w:ascii="Arial" w:hAnsi="Arial" w:cs="Arial"/>
              </w:rPr>
            </w:pPr>
          </w:p>
        </w:tc>
        <w:tc>
          <w:tcPr>
            <w:tcW w:w="8635" w:type="dxa"/>
          </w:tcPr>
          <w:p w14:paraId="35C5B217" w14:textId="40EEB4B6" w:rsidR="00E01F6B" w:rsidRPr="00732E92" w:rsidRDefault="00457374">
            <w:pPr>
              <w:rPr>
                <w:rFonts w:ascii="Arial" w:hAnsi="Arial" w:cs="Arial"/>
                <w:sz w:val="20"/>
                <w:szCs w:val="20"/>
              </w:rPr>
            </w:pPr>
            <w:r w:rsidRPr="00732E92">
              <w:rPr>
                <w:rFonts w:ascii="Arial" w:hAnsi="Arial" w:cs="Arial"/>
                <w:sz w:val="20"/>
                <w:szCs w:val="20"/>
              </w:rPr>
              <w:t xml:space="preserve">Please check </w:t>
            </w:r>
            <w:r w:rsidR="00E01F6B" w:rsidRPr="00732E92">
              <w:rPr>
                <w:rFonts w:ascii="Arial" w:hAnsi="Arial" w:cs="Arial"/>
                <w:sz w:val="20"/>
                <w:szCs w:val="20"/>
              </w:rPr>
              <w:t xml:space="preserve">this box </w:t>
            </w:r>
            <w:r w:rsidR="000F29A8" w:rsidRPr="00732E92">
              <w:rPr>
                <w:rFonts w:ascii="Arial" w:hAnsi="Arial" w:cs="Arial"/>
                <w:sz w:val="20"/>
                <w:szCs w:val="20"/>
              </w:rPr>
              <w:t>(X)</w:t>
            </w:r>
            <w:r w:rsidR="0028050F" w:rsidRPr="00732E92">
              <w:rPr>
                <w:rFonts w:ascii="Arial" w:hAnsi="Arial" w:cs="Arial"/>
                <w:sz w:val="20"/>
                <w:szCs w:val="20"/>
              </w:rPr>
              <w:t xml:space="preserve"> </w:t>
            </w:r>
            <w:r w:rsidRPr="00732E92">
              <w:rPr>
                <w:rFonts w:ascii="Arial" w:hAnsi="Arial" w:cs="Arial"/>
                <w:sz w:val="20"/>
                <w:szCs w:val="20"/>
              </w:rPr>
              <w:t>to certify that as a recipient of this 21</w:t>
            </w:r>
            <w:r w:rsidRPr="00732E92">
              <w:rPr>
                <w:rFonts w:ascii="Arial" w:hAnsi="Arial" w:cs="Arial"/>
                <w:sz w:val="20"/>
                <w:szCs w:val="20"/>
                <w:vertAlign w:val="superscript"/>
              </w:rPr>
              <w:t>st</w:t>
            </w:r>
            <w:r w:rsidRPr="00732E92">
              <w:rPr>
                <w:rFonts w:ascii="Arial" w:hAnsi="Arial" w:cs="Arial"/>
                <w:sz w:val="20"/>
                <w:szCs w:val="20"/>
              </w:rPr>
              <w:t xml:space="preserve"> Century Community Learning Center (CCLC) grant all </w:t>
            </w:r>
            <w:r w:rsidR="00E01F6B" w:rsidRPr="00732E92">
              <w:rPr>
                <w:rFonts w:ascii="Arial" w:hAnsi="Arial" w:cs="Arial"/>
                <w:sz w:val="20"/>
                <w:szCs w:val="20"/>
              </w:rPr>
              <w:t>field trip</w:t>
            </w:r>
            <w:r w:rsidR="000F29A8" w:rsidRPr="00732E92">
              <w:rPr>
                <w:rFonts w:ascii="Arial" w:hAnsi="Arial" w:cs="Arial"/>
                <w:sz w:val="20"/>
                <w:szCs w:val="20"/>
              </w:rPr>
              <w:t>s</w:t>
            </w:r>
            <w:r w:rsidRPr="00732E92">
              <w:rPr>
                <w:rFonts w:ascii="Arial" w:hAnsi="Arial" w:cs="Arial"/>
                <w:sz w:val="20"/>
                <w:szCs w:val="20"/>
              </w:rPr>
              <w:t xml:space="preserve"> described </w:t>
            </w:r>
            <w:r w:rsidR="00E01F6B" w:rsidRPr="00732E92">
              <w:rPr>
                <w:rFonts w:ascii="Arial" w:hAnsi="Arial" w:cs="Arial"/>
                <w:sz w:val="20"/>
                <w:szCs w:val="20"/>
              </w:rPr>
              <w:t xml:space="preserve">will meet all </w:t>
            </w:r>
            <w:r w:rsidRPr="00732E92">
              <w:rPr>
                <w:rFonts w:ascii="Arial" w:hAnsi="Arial" w:cs="Arial"/>
                <w:sz w:val="20"/>
                <w:szCs w:val="20"/>
              </w:rPr>
              <w:t xml:space="preserve">of </w:t>
            </w:r>
            <w:r w:rsidR="00E01F6B" w:rsidRPr="00732E92">
              <w:rPr>
                <w:rFonts w:ascii="Arial" w:hAnsi="Arial" w:cs="Arial"/>
                <w:sz w:val="20"/>
                <w:szCs w:val="20"/>
              </w:rPr>
              <w:t xml:space="preserve">the requirements detailed above.  </w:t>
            </w:r>
            <w:r w:rsidRPr="00732E92">
              <w:rPr>
                <w:rFonts w:ascii="Arial" w:hAnsi="Arial" w:cs="Arial"/>
                <w:sz w:val="20"/>
                <w:szCs w:val="20"/>
              </w:rPr>
              <w:t xml:space="preserve">Any additions or changes to the proposed field trips </w:t>
            </w:r>
            <w:r w:rsidR="00732E92">
              <w:rPr>
                <w:rFonts w:ascii="Arial" w:hAnsi="Arial" w:cs="Arial"/>
                <w:sz w:val="20"/>
                <w:szCs w:val="20"/>
              </w:rPr>
              <w:t>must</w:t>
            </w:r>
            <w:r w:rsidRPr="00732E92">
              <w:rPr>
                <w:rFonts w:ascii="Arial" w:hAnsi="Arial" w:cs="Arial"/>
                <w:sz w:val="20"/>
                <w:szCs w:val="20"/>
              </w:rPr>
              <w:t xml:space="preserve"> be communicated with the Department for approval prior to their occurrence.</w:t>
            </w:r>
          </w:p>
        </w:tc>
      </w:tr>
    </w:tbl>
    <w:p w14:paraId="52C8E1E7" w14:textId="77777777" w:rsidR="00E01F6B" w:rsidRPr="00457374" w:rsidRDefault="00E01F6B" w:rsidP="00457374">
      <w:pPr>
        <w:rPr>
          <w:rFonts w:ascii="Arial" w:hAnsi="Arial" w:cs="Arial"/>
        </w:rPr>
      </w:pPr>
    </w:p>
    <w:sectPr w:rsidR="00E01F6B" w:rsidRPr="00457374" w:rsidSect="002124A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2B10"/>
    <w:multiLevelType w:val="hybridMultilevel"/>
    <w:tmpl w:val="9A6A8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1D62C0"/>
    <w:multiLevelType w:val="multilevel"/>
    <w:tmpl w:val="4970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00286"/>
    <w:multiLevelType w:val="multilevel"/>
    <w:tmpl w:val="DC508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5237D"/>
    <w:multiLevelType w:val="multilevel"/>
    <w:tmpl w:val="5932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A3"/>
    <w:rsid w:val="000F29A8"/>
    <w:rsid w:val="00157F75"/>
    <w:rsid w:val="002124A3"/>
    <w:rsid w:val="0028050F"/>
    <w:rsid w:val="004555C3"/>
    <w:rsid w:val="00457374"/>
    <w:rsid w:val="00667151"/>
    <w:rsid w:val="00732E92"/>
    <w:rsid w:val="00754C24"/>
    <w:rsid w:val="00AA3FDB"/>
    <w:rsid w:val="00E01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B853"/>
  <w15:chartTrackingRefBased/>
  <w15:docId w15:val="{3EAD7E06-D392-45A5-A3A4-3C1F4F6A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24A3"/>
    <w:pPr>
      <w:spacing w:before="0"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A3"/>
    <w:rPr>
      <w:rFonts w:ascii="Segoe UI" w:hAnsi="Segoe UI" w:cs="Segoe UI"/>
      <w:sz w:val="18"/>
      <w:szCs w:val="18"/>
    </w:rPr>
  </w:style>
  <w:style w:type="table" w:styleId="TableGrid">
    <w:name w:val="Table Grid"/>
    <w:basedOn w:val="TableNormal"/>
    <w:uiPriority w:val="39"/>
    <w:rsid w:val="002124A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24A3"/>
    <w:pPr>
      <w:spacing w:before="100" w:beforeAutospacing="1" w:after="100" w:afterAutospacing="1"/>
    </w:pPr>
  </w:style>
  <w:style w:type="paragraph" w:styleId="ListParagraph">
    <w:name w:val="List Paragraph"/>
    <w:basedOn w:val="Normal"/>
    <w:uiPriority w:val="34"/>
    <w:qFormat/>
    <w:rsid w:val="002124A3"/>
    <w:pPr>
      <w:ind w:left="720"/>
      <w:contextualSpacing/>
    </w:pPr>
    <w:rPr>
      <w:sz w:val="20"/>
      <w:szCs w:val="20"/>
    </w:rPr>
  </w:style>
  <w:style w:type="character" w:styleId="CommentReference">
    <w:name w:val="annotation reference"/>
    <w:basedOn w:val="DefaultParagraphFont"/>
    <w:uiPriority w:val="99"/>
    <w:semiHidden/>
    <w:unhideWhenUsed/>
    <w:rsid w:val="00457374"/>
    <w:rPr>
      <w:sz w:val="16"/>
      <w:szCs w:val="16"/>
    </w:rPr>
  </w:style>
  <w:style w:type="paragraph" w:styleId="CommentText">
    <w:name w:val="annotation text"/>
    <w:basedOn w:val="Normal"/>
    <w:link w:val="CommentTextChar"/>
    <w:uiPriority w:val="99"/>
    <w:semiHidden/>
    <w:unhideWhenUsed/>
    <w:rsid w:val="00457374"/>
    <w:rPr>
      <w:sz w:val="20"/>
      <w:szCs w:val="20"/>
    </w:rPr>
  </w:style>
  <w:style w:type="character" w:customStyle="1" w:styleId="CommentTextChar">
    <w:name w:val="Comment Text Char"/>
    <w:basedOn w:val="DefaultParagraphFont"/>
    <w:link w:val="CommentText"/>
    <w:uiPriority w:val="99"/>
    <w:semiHidden/>
    <w:rsid w:val="004573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7374"/>
    <w:rPr>
      <w:b/>
      <w:bCs/>
    </w:rPr>
  </w:style>
  <w:style w:type="character" w:customStyle="1" w:styleId="CommentSubjectChar">
    <w:name w:val="Comment Subject Char"/>
    <w:basedOn w:val="CommentTextChar"/>
    <w:link w:val="CommentSubject"/>
    <w:uiPriority w:val="99"/>
    <w:semiHidden/>
    <w:rsid w:val="004573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DESE-231-58886</_dlc_DocId>
    <_dlc_DocIdUrl xmlns="733efe1c-5bbe-4968-87dc-d400e65c879f">
      <Url>https://sharepoint.doemass.org/ese/webteam/cps/_layouts/DocIdRedir.aspx?ID=DESE-231-58886</Url>
      <Description>DESE-231-58886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C4805-90B2-40E8-8219-137882AEFB44}">
  <ds:schemaRefs>
    <ds:schemaRef ds:uri="http://schemas.microsoft.com/sharepoint/events"/>
  </ds:schemaRefs>
</ds:datastoreItem>
</file>

<file path=customXml/itemProps2.xml><?xml version="1.0" encoding="utf-8"?>
<ds:datastoreItem xmlns:ds="http://schemas.openxmlformats.org/officeDocument/2006/customXml" ds:itemID="{5954A41B-5FC2-455A-9555-9BDA683088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C355DB3-B5A0-4F27-80BC-DF97032058AB}">
  <ds:schemaRefs>
    <ds:schemaRef ds:uri="http://schemas.microsoft.com/sharepoint/v3/contenttype/forms"/>
  </ds:schemaRefs>
</ds:datastoreItem>
</file>

<file path=customXml/itemProps4.xml><?xml version="1.0" encoding="utf-8"?>
<ds:datastoreItem xmlns:ds="http://schemas.openxmlformats.org/officeDocument/2006/customXml" ds:itemID="{A086E5AB-A2DB-4B27-91AE-1DF5AF27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FY21 FC 644 MA CCLC Summer Enhancement Addendum A</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644 MA CCLC Summer Enhancement Addendum A</dc:title>
  <dc:subject/>
  <dc:creator>DESE</dc:creator>
  <cp:keywords/>
  <dc:description/>
  <cp:lastModifiedBy>Zou, Dong (EOE)</cp:lastModifiedBy>
  <cp:revision>4</cp:revision>
  <dcterms:created xsi:type="dcterms:W3CDTF">2020-02-20T17:15:00Z</dcterms:created>
  <dcterms:modified xsi:type="dcterms:W3CDTF">2020-03-13T16:27:00Z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2020</vt:lpwstr>
  </property>
</Properties>
</file>