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rsidRPr="001C088B" w14:paraId="0C3258D4" w14:textId="77777777">
        <w:trPr>
          <w:cantSplit/>
        </w:trPr>
        <w:tc>
          <w:tcPr>
            <w:tcW w:w="3438" w:type="dxa"/>
            <w:tcBorders>
              <w:top w:val="nil"/>
              <w:left w:val="nil"/>
              <w:bottom w:val="nil"/>
              <w:right w:val="nil"/>
            </w:tcBorders>
          </w:tcPr>
          <w:p w14:paraId="2E8555FB" w14:textId="77777777" w:rsidR="00410797" w:rsidRPr="001C088B" w:rsidRDefault="00410797">
            <w:pPr>
              <w:spacing w:after="120"/>
              <w:jc w:val="both"/>
              <w:rPr>
                <w:b/>
                <w:sz w:val="22"/>
                <w:szCs w:val="22"/>
              </w:rPr>
            </w:pPr>
            <w:bookmarkStart w:id="0" w:name="_GoBack"/>
            <w:bookmarkEnd w:id="0"/>
            <w:r w:rsidRPr="001C088B">
              <w:rPr>
                <w:b/>
                <w:sz w:val="22"/>
                <w:szCs w:val="22"/>
              </w:rPr>
              <w:t xml:space="preserve">NAME OF GRANT PROGRAM:   </w:t>
            </w:r>
          </w:p>
        </w:tc>
        <w:tc>
          <w:tcPr>
            <w:tcW w:w="5040" w:type="dxa"/>
            <w:gridSpan w:val="2"/>
            <w:tcBorders>
              <w:top w:val="nil"/>
              <w:left w:val="nil"/>
              <w:bottom w:val="nil"/>
              <w:right w:val="nil"/>
            </w:tcBorders>
          </w:tcPr>
          <w:p w14:paraId="4C40413E" w14:textId="556A01A4" w:rsidR="00410797" w:rsidRPr="001C088B" w:rsidRDefault="00E20437">
            <w:pPr>
              <w:pStyle w:val="Heading1"/>
              <w:jc w:val="both"/>
              <w:rPr>
                <w:sz w:val="22"/>
                <w:szCs w:val="22"/>
              </w:rPr>
            </w:pPr>
            <w:r w:rsidRPr="001C088B">
              <w:rPr>
                <w:sz w:val="22"/>
                <w:szCs w:val="22"/>
              </w:rPr>
              <w:t>Student Opportunity Act Evidence Based Programs</w:t>
            </w:r>
          </w:p>
        </w:tc>
        <w:tc>
          <w:tcPr>
            <w:tcW w:w="2430" w:type="dxa"/>
            <w:tcBorders>
              <w:top w:val="nil"/>
              <w:left w:val="nil"/>
              <w:bottom w:val="nil"/>
              <w:right w:val="nil"/>
            </w:tcBorders>
          </w:tcPr>
          <w:p w14:paraId="5813D72A" w14:textId="1E6C71EF" w:rsidR="00410797" w:rsidRPr="001C088B" w:rsidRDefault="00410797" w:rsidP="007B2582">
            <w:pPr>
              <w:spacing w:after="120"/>
              <w:jc w:val="both"/>
              <w:rPr>
                <w:sz w:val="22"/>
                <w:szCs w:val="22"/>
              </w:rPr>
            </w:pPr>
            <w:r w:rsidRPr="001C088B">
              <w:rPr>
                <w:b/>
                <w:sz w:val="22"/>
                <w:szCs w:val="22"/>
              </w:rPr>
              <w:t>FUND CODE:</w:t>
            </w:r>
            <w:r w:rsidR="00372996" w:rsidRPr="001C088B">
              <w:rPr>
                <w:sz w:val="22"/>
                <w:szCs w:val="22"/>
              </w:rPr>
              <w:t xml:space="preserve"> </w:t>
            </w:r>
            <w:r w:rsidR="00E20437" w:rsidRPr="001C088B">
              <w:rPr>
                <w:sz w:val="22"/>
                <w:szCs w:val="22"/>
              </w:rPr>
              <w:t>117</w:t>
            </w:r>
          </w:p>
        </w:tc>
      </w:tr>
      <w:tr w:rsidR="00410797" w:rsidRPr="001C088B" w14:paraId="16366702" w14:textId="77777777">
        <w:trPr>
          <w:cantSplit/>
        </w:trPr>
        <w:tc>
          <w:tcPr>
            <w:tcW w:w="3438" w:type="dxa"/>
            <w:tcBorders>
              <w:top w:val="nil"/>
              <w:left w:val="nil"/>
              <w:bottom w:val="nil"/>
              <w:right w:val="nil"/>
            </w:tcBorders>
          </w:tcPr>
          <w:p w14:paraId="02866615" w14:textId="77777777" w:rsidR="00410797" w:rsidRPr="001C088B" w:rsidRDefault="00410797">
            <w:pPr>
              <w:spacing w:after="120"/>
              <w:jc w:val="both"/>
              <w:rPr>
                <w:b/>
                <w:sz w:val="22"/>
                <w:szCs w:val="22"/>
              </w:rPr>
            </w:pPr>
            <w:r w:rsidRPr="001C088B">
              <w:rPr>
                <w:b/>
                <w:sz w:val="22"/>
                <w:szCs w:val="22"/>
              </w:rPr>
              <w:t xml:space="preserve">FUNDS ALLOCATED:     </w:t>
            </w:r>
          </w:p>
        </w:tc>
        <w:tc>
          <w:tcPr>
            <w:tcW w:w="7470" w:type="dxa"/>
            <w:gridSpan w:val="3"/>
            <w:tcBorders>
              <w:top w:val="nil"/>
              <w:left w:val="nil"/>
              <w:bottom w:val="nil"/>
              <w:right w:val="nil"/>
            </w:tcBorders>
          </w:tcPr>
          <w:p w14:paraId="7906D56B" w14:textId="0E86EE7A" w:rsidR="00410797" w:rsidRPr="001C088B" w:rsidRDefault="00410797" w:rsidP="007B2582">
            <w:pPr>
              <w:spacing w:after="120"/>
              <w:jc w:val="both"/>
              <w:rPr>
                <w:sz w:val="22"/>
                <w:szCs w:val="22"/>
              </w:rPr>
            </w:pPr>
            <w:r w:rsidRPr="001C088B">
              <w:rPr>
                <w:sz w:val="22"/>
                <w:szCs w:val="22"/>
              </w:rPr>
              <w:t xml:space="preserve">   </w:t>
            </w:r>
            <w:r w:rsidR="00E20437" w:rsidRPr="001C088B">
              <w:rPr>
                <w:sz w:val="22"/>
                <w:szCs w:val="22"/>
              </w:rPr>
              <w:t>5,000,000</w:t>
            </w:r>
            <w:r w:rsidR="00502B2E" w:rsidRPr="001C088B">
              <w:rPr>
                <w:sz w:val="22"/>
                <w:szCs w:val="22"/>
              </w:rPr>
              <w:t xml:space="preserve">  </w:t>
            </w:r>
            <w:r w:rsidR="007B2582" w:rsidRPr="001C088B">
              <w:rPr>
                <w:sz w:val="22"/>
                <w:szCs w:val="22"/>
              </w:rPr>
              <w:t xml:space="preserve"> </w:t>
            </w:r>
            <w:r w:rsidR="00E20437" w:rsidRPr="001C088B">
              <w:rPr>
                <w:sz w:val="22"/>
                <w:szCs w:val="22"/>
              </w:rPr>
              <w:t>(</w:t>
            </w:r>
            <w:r w:rsidR="00502B2E" w:rsidRPr="001C088B">
              <w:rPr>
                <w:sz w:val="22"/>
                <w:szCs w:val="22"/>
              </w:rPr>
              <w:t>Trust</w:t>
            </w:r>
            <w:r w:rsidR="00E20437" w:rsidRPr="001C088B">
              <w:rPr>
                <w:sz w:val="22"/>
                <w:szCs w:val="22"/>
              </w:rPr>
              <w:t>)</w:t>
            </w:r>
            <w:r w:rsidR="007B2582" w:rsidRPr="001C088B">
              <w:rPr>
                <w:sz w:val="22"/>
                <w:szCs w:val="22"/>
              </w:rPr>
              <w:t xml:space="preserve">  </w:t>
            </w:r>
          </w:p>
        </w:tc>
      </w:tr>
      <w:tr w:rsidR="00410797" w:rsidRPr="001C088B" w14:paraId="3F43B3FC" w14:textId="77777777">
        <w:trPr>
          <w:cantSplit/>
        </w:trPr>
        <w:tc>
          <w:tcPr>
            <w:tcW w:w="3438" w:type="dxa"/>
            <w:tcBorders>
              <w:top w:val="nil"/>
              <w:left w:val="nil"/>
              <w:bottom w:val="nil"/>
              <w:right w:val="nil"/>
            </w:tcBorders>
          </w:tcPr>
          <w:p w14:paraId="401A68F4" w14:textId="77777777" w:rsidR="00410797" w:rsidRPr="001C088B" w:rsidRDefault="00410797">
            <w:pPr>
              <w:spacing w:after="120"/>
              <w:jc w:val="both"/>
              <w:rPr>
                <w:b/>
                <w:sz w:val="22"/>
                <w:szCs w:val="22"/>
              </w:rPr>
            </w:pPr>
            <w:r w:rsidRPr="001C088B">
              <w:rPr>
                <w:b/>
                <w:sz w:val="22"/>
                <w:szCs w:val="22"/>
              </w:rPr>
              <w:t>FUNDS REQUESTED:</w:t>
            </w:r>
          </w:p>
        </w:tc>
        <w:tc>
          <w:tcPr>
            <w:tcW w:w="7470" w:type="dxa"/>
            <w:gridSpan w:val="3"/>
            <w:tcBorders>
              <w:top w:val="nil"/>
              <w:left w:val="nil"/>
              <w:bottom w:val="nil"/>
              <w:right w:val="nil"/>
            </w:tcBorders>
          </w:tcPr>
          <w:p w14:paraId="50393F71" w14:textId="69777B76" w:rsidR="00410797" w:rsidRPr="001C088B" w:rsidRDefault="00372996" w:rsidP="007B2582">
            <w:pPr>
              <w:spacing w:after="120"/>
              <w:jc w:val="both"/>
              <w:rPr>
                <w:sz w:val="22"/>
                <w:szCs w:val="22"/>
              </w:rPr>
            </w:pPr>
            <w:r w:rsidRPr="001C088B">
              <w:rPr>
                <w:sz w:val="22"/>
                <w:szCs w:val="22"/>
              </w:rPr>
              <w:t xml:space="preserve">   </w:t>
            </w:r>
            <w:r w:rsidR="00C46065" w:rsidRPr="001C088B">
              <w:rPr>
                <w:sz w:val="22"/>
                <w:szCs w:val="22"/>
              </w:rPr>
              <w:t>3,704,064</w:t>
            </w:r>
          </w:p>
        </w:tc>
      </w:tr>
      <w:tr w:rsidR="00410797" w:rsidRPr="001C088B" w14:paraId="30AE8315" w14:textId="77777777">
        <w:trPr>
          <w:cantSplit/>
        </w:trPr>
        <w:tc>
          <w:tcPr>
            <w:tcW w:w="10908" w:type="dxa"/>
            <w:gridSpan w:val="4"/>
            <w:tcBorders>
              <w:top w:val="nil"/>
              <w:left w:val="nil"/>
              <w:bottom w:val="nil"/>
              <w:right w:val="nil"/>
            </w:tcBorders>
          </w:tcPr>
          <w:p w14:paraId="235C8D89" w14:textId="25E19B89" w:rsidR="00410797" w:rsidRPr="001C088B" w:rsidRDefault="00410797" w:rsidP="007B2582">
            <w:pPr>
              <w:spacing w:after="120"/>
              <w:jc w:val="both"/>
              <w:rPr>
                <w:sz w:val="22"/>
                <w:szCs w:val="22"/>
              </w:rPr>
            </w:pPr>
            <w:r w:rsidRPr="001C088B">
              <w:rPr>
                <w:b/>
                <w:sz w:val="22"/>
                <w:szCs w:val="22"/>
              </w:rPr>
              <w:t xml:space="preserve">PURPOSE: </w:t>
            </w:r>
            <w:r w:rsidR="00156188" w:rsidRPr="001C088B">
              <w:rPr>
                <w:sz w:val="22"/>
                <w:szCs w:val="22"/>
              </w:rPr>
              <w:t>The purpose of this competitive grant program is to improve educational opportunities for all students, with an emphasis on improving racial equity, by supporting district Student Opportunity Act (SOA) Plans for development or enhancement of Acceleration Academy summer programs, summer learning, educator diversification, early college, and early literacy.</w:t>
            </w:r>
          </w:p>
        </w:tc>
      </w:tr>
      <w:tr w:rsidR="00410797" w:rsidRPr="001C088B" w14:paraId="6559C0FA" w14:textId="77777777">
        <w:tc>
          <w:tcPr>
            <w:tcW w:w="5418" w:type="dxa"/>
            <w:gridSpan w:val="2"/>
            <w:tcBorders>
              <w:top w:val="nil"/>
              <w:left w:val="nil"/>
              <w:bottom w:val="nil"/>
              <w:right w:val="nil"/>
            </w:tcBorders>
          </w:tcPr>
          <w:p w14:paraId="31E78CF4" w14:textId="2610BD86" w:rsidR="00410797" w:rsidRPr="001C088B" w:rsidRDefault="00410797">
            <w:pPr>
              <w:spacing w:after="120"/>
              <w:jc w:val="both"/>
              <w:rPr>
                <w:b/>
                <w:sz w:val="22"/>
                <w:szCs w:val="22"/>
              </w:rPr>
            </w:pPr>
            <w:r w:rsidRPr="001C088B">
              <w:rPr>
                <w:b/>
                <w:sz w:val="22"/>
                <w:szCs w:val="22"/>
              </w:rPr>
              <w:t>NUMBER OF PROPOSALS RECEIVED:</w:t>
            </w:r>
            <w:r w:rsidR="00C46065" w:rsidRPr="001C088B">
              <w:rPr>
                <w:b/>
                <w:sz w:val="22"/>
                <w:szCs w:val="22"/>
              </w:rPr>
              <w:t xml:space="preserve"> </w:t>
            </w:r>
          </w:p>
        </w:tc>
        <w:tc>
          <w:tcPr>
            <w:tcW w:w="5490" w:type="dxa"/>
            <w:gridSpan w:val="2"/>
            <w:tcBorders>
              <w:top w:val="nil"/>
              <w:left w:val="nil"/>
              <w:bottom w:val="nil"/>
              <w:right w:val="nil"/>
            </w:tcBorders>
          </w:tcPr>
          <w:p w14:paraId="1B173BB1" w14:textId="3F6B380D" w:rsidR="00410797" w:rsidRPr="001C088B" w:rsidRDefault="00502B2E">
            <w:pPr>
              <w:spacing w:after="120"/>
              <w:jc w:val="both"/>
              <w:rPr>
                <w:sz w:val="22"/>
                <w:szCs w:val="22"/>
              </w:rPr>
            </w:pPr>
            <w:r w:rsidRPr="001C088B">
              <w:rPr>
                <w:sz w:val="22"/>
                <w:szCs w:val="22"/>
              </w:rPr>
              <w:t>92</w:t>
            </w:r>
          </w:p>
        </w:tc>
      </w:tr>
      <w:tr w:rsidR="00410797" w:rsidRPr="001C088B" w14:paraId="761730FA" w14:textId="77777777">
        <w:trPr>
          <w:trHeight w:val="224"/>
        </w:trPr>
        <w:tc>
          <w:tcPr>
            <w:tcW w:w="5418" w:type="dxa"/>
            <w:gridSpan w:val="2"/>
            <w:tcBorders>
              <w:top w:val="nil"/>
              <w:left w:val="nil"/>
              <w:bottom w:val="nil"/>
              <w:right w:val="nil"/>
            </w:tcBorders>
          </w:tcPr>
          <w:p w14:paraId="3F4D2231" w14:textId="001AC021" w:rsidR="00410797" w:rsidRPr="001C088B" w:rsidRDefault="00410797">
            <w:pPr>
              <w:spacing w:after="120"/>
              <w:jc w:val="both"/>
              <w:rPr>
                <w:b/>
                <w:sz w:val="22"/>
                <w:szCs w:val="22"/>
              </w:rPr>
            </w:pPr>
            <w:r w:rsidRPr="001C088B">
              <w:rPr>
                <w:b/>
                <w:sz w:val="22"/>
                <w:szCs w:val="22"/>
              </w:rPr>
              <w:t>NUMBER OF PROPOSALS RECOMMENDED:</w:t>
            </w:r>
            <w:r w:rsidR="00394946" w:rsidRPr="001C088B">
              <w:rPr>
                <w:b/>
                <w:sz w:val="22"/>
                <w:szCs w:val="22"/>
              </w:rPr>
              <w:t xml:space="preserve"> </w:t>
            </w:r>
          </w:p>
        </w:tc>
        <w:tc>
          <w:tcPr>
            <w:tcW w:w="5490" w:type="dxa"/>
            <w:gridSpan w:val="2"/>
            <w:tcBorders>
              <w:top w:val="nil"/>
              <w:left w:val="nil"/>
              <w:bottom w:val="nil"/>
              <w:right w:val="nil"/>
            </w:tcBorders>
          </w:tcPr>
          <w:p w14:paraId="0D2596CF" w14:textId="5A889A0E" w:rsidR="00410797" w:rsidRPr="001C088B" w:rsidRDefault="00502B2E">
            <w:pPr>
              <w:spacing w:after="120"/>
              <w:jc w:val="both"/>
              <w:rPr>
                <w:sz w:val="22"/>
                <w:szCs w:val="22"/>
              </w:rPr>
            </w:pPr>
            <w:r w:rsidRPr="001C088B">
              <w:rPr>
                <w:sz w:val="22"/>
                <w:szCs w:val="22"/>
              </w:rPr>
              <w:t>83</w:t>
            </w:r>
          </w:p>
        </w:tc>
      </w:tr>
      <w:tr w:rsidR="00410797" w:rsidRPr="001C088B" w14:paraId="794D6562" w14:textId="77777777" w:rsidTr="00B329DA">
        <w:trPr>
          <w:trHeight w:val="117"/>
        </w:trPr>
        <w:tc>
          <w:tcPr>
            <w:tcW w:w="5418" w:type="dxa"/>
            <w:gridSpan w:val="2"/>
            <w:tcBorders>
              <w:top w:val="nil"/>
              <w:left w:val="nil"/>
              <w:bottom w:val="nil"/>
              <w:right w:val="nil"/>
            </w:tcBorders>
          </w:tcPr>
          <w:p w14:paraId="72BEE658" w14:textId="77777777" w:rsidR="00410797" w:rsidRPr="001C088B" w:rsidRDefault="00410797">
            <w:pPr>
              <w:spacing w:after="120"/>
              <w:jc w:val="both"/>
              <w:rPr>
                <w:b/>
                <w:sz w:val="22"/>
                <w:szCs w:val="22"/>
              </w:rPr>
            </w:pPr>
            <w:r w:rsidRPr="001C088B">
              <w:rPr>
                <w:b/>
                <w:sz w:val="22"/>
                <w:szCs w:val="22"/>
              </w:rPr>
              <w:t>NUMBER OF PROPOSALS NOT RECOMMENDED:</w:t>
            </w:r>
          </w:p>
        </w:tc>
        <w:tc>
          <w:tcPr>
            <w:tcW w:w="5490" w:type="dxa"/>
            <w:gridSpan w:val="2"/>
            <w:tcBorders>
              <w:top w:val="nil"/>
              <w:left w:val="nil"/>
              <w:bottom w:val="nil"/>
              <w:right w:val="nil"/>
            </w:tcBorders>
          </w:tcPr>
          <w:p w14:paraId="2097C42B" w14:textId="606D30CF" w:rsidR="00410797" w:rsidRPr="001C088B" w:rsidRDefault="00394946">
            <w:pPr>
              <w:spacing w:after="120"/>
              <w:jc w:val="both"/>
              <w:rPr>
                <w:sz w:val="22"/>
                <w:szCs w:val="22"/>
              </w:rPr>
            </w:pPr>
            <w:r w:rsidRPr="001C088B">
              <w:rPr>
                <w:sz w:val="22"/>
                <w:szCs w:val="22"/>
              </w:rPr>
              <w:t>9</w:t>
            </w:r>
          </w:p>
        </w:tc>
      </w:tr>
      <w:tr w:rsidR="00410797" w:rsidRPr="001C088B" w14:paraId="6A89E767" w14:textId="77777777" w:rsidTr="00B329DA">
        <w:trPr>
          <w:cantSplit/>
          <w:trHeight w:val="828"/>
        </w:trPr>
        <w:tc>
          <w:tcPr>
            <w:tcW w:w="10908" w:type="dxa"/>
            <w:gridSpan w:val="4"/>
            <w:tcBorders>
              <w:top w:val="nil"/>
              <w:left w:val="nil"/>
              <w:bottom w:val="nil"/>
              <w:right w:val="nil"/>
            </w:tcBorders>
          </w:tcPr>
          <w:p w14:paraId="5ACFA215" w14:textId="6B438263" w:rsidR="00D85054" w:rsidRPr="001C088B" w:rsidRDefault="00410797" w:rsidP="00C34967">
            <w:pPr>
              <w:rPr>
                <w:b/>
                <w:sz w:val="22"/>
                <w:szCs w:val="22"/>
              </w:rPr>
            </w:pPr>
            <w:r w:rsidRPr="001C088B">
              <w:rPr>
                <w:b/>
                <w:sz w:val="22"/>
                <w:szCs w:val="22"/>
              </w:rPr>
              <w:t xml:space="preserve">RESULT OF FUNDING: </w:t>
            </w:r>
            <w:r w:rsidR="00D32940" w:rsidRPr="001C088B">
              <w:rPr>
                <w:sz w:val="22"/>
                <w:szCs w:val="22"/>
              </w:rPr>
              <w:t>The intended result of funding is to improve educational opportunities for all students, with an emphasis on improving racial equity, by supporting district Student Opportunity Act (SOA) Plans for development or enhancement of Acceleration Academy summer programs, summer learning, educator diversification, early college, and early literacy.</w:t>
            </w:r>
          </w:p>
        </w:tc>
      </w:tr>
    </w:tbl>
    <w:p w14:paraId="477F4A36" w14:textId="77777777" w:rsidR="00410797" w:rsidRPr="001C088B" w:rsidRDefault="00410797">
      <w:pPr>
        <w:jc w:val="both"/>
        <w:rPr>
          <w:sz w:val="22"/>
          <w:szCs w:val="22"/>
        </w:rPr>
      </w:pPr>
      <w:r w:rsidRPr="001C088B">
        <w:rPr>
          <w:sz w:val="22"/>
          <w:szCs w:val="22"/>
        </w:rPr>
        <w:tab/>
      </w:r>
    </w:p>
    <w:tbl>
      <w:tblPr>
        <w:tblW w:w="11332" w:type="dxa"/>
        <w:tblLayout w:type="fixed"/>
        <w:tblCellMar>
          <w:left w:w="30" w:type="dxa"/>
          <w:right w:w="30" w:type="dxa"/>
        </w:tblCellMar>
        <w:tblLook w:val="0000" w:firstRow="0" w:lastRow="0" w:firstColumn="0" w:lastColumn="0" w:noHBand="0" w:noVBand="0"/>
      </w:tblPr>
      <w:tblGrid>
        <w:gridCol w:w="9390"/>
        <w:gridCol w:w="1942"/>
      </w:tblGrid>
      <w:tr w:rsidR="00410797" w:rsidRPr="001C088B" w14:paraId="0D3A9C74" w14:textId="77777777" w:rsidTr="001C088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Pr="001C088B" w:rsidRDefault="00410797" w:rsidP="00B329DA">
            <w:pPr>
              <w:spacing w:before="20" w:after="20"/>
              <w:jc w:val="center"/>
              <w:rPr>
                <w:b/>
                <w:snapToGrid w:val="0"/>
                <w:color w:val="000000"/>
                <w:sz w:val="22"/>
                <w:szCs w:val="22"/>
              </w:rPr>
            </w:pPr>
            <w:r w:rsidRPr="001C088B">
              <w:rPr>
                <w:b/>
                <w:snapToGrid w:val="0"/>
                <w:color w:val="000000"/>
                <w:sz w:val="22"/>
                <w:szCs w:val="22"/>
              </w:rPr>
              <w:t>RECIPIENTS</w:t>
            </w:r>
          </w:p>
        </w:tc>
        <w:tc>
          <w:tcPr>
            <w:tcW w:w="1942" w:type="dxa"/>
            <w:tcBorders>
              <w:top w:val="single" w:sz="6" w:space="0" w:color="auto"/>
              <w:left w:val="single" w:sz="6" w:space="0" w:color="auto"/>
              <w:bottom w:val="double" w:sz="4" w:space="0" w:color="auto"/>
              <w:right w:val="single" w:sz="6" w:space="0" w:color="auto"/>
            </w:tcBorders>
          </w:tcPr>
          <w:p w14:paraId="601E80A8" w14:textId="77777777" w:rsidR="00410797" w:rsidRPr="001C088B" w:rsidRDefault="00410797" w:rsidP="00B329DA">
            <w:pPr>
              <w:spacing w:before="20" w:after="20"/>
              <w:jc w:val="center"/>
              <w:rPr>
                <w:b/>
                <w:snapToGrid w:val="0"/>
                <w:color w:val="000000"/>
                <w:sz w:val="22"/>
                <w:szCs w:val="22"/>
              </w:rPr>
            </w:pPr>
            <w:r w:rsidRPr="001C088B">
              <w:rPr>
                <w:b/>
                <w:snapToGrid w:val="0"/>
                <w:color w:val="000000"/>
                <w:sz w:val="22"/>
                <w:szCs w:val="22"/>
              </w:rPr>
              <w:t>AMOUNTS</w:t>
            </w:r>
          </w:p>
        </w:tc>
      </w:tr>
      <w:tr w:rsidR="00331D71" w:rsidRPr="001C088B" w14:paraId="41529082"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B26E08" w14:textId="2C7E9294" w:rsidR="00331D71" w:rsidRPr="001C088B" w:rsidRDefault="00331D71" w:rsidP="00331D71">
            <w:pPr>
              <w:spacing w:before="20" w:after="20"/>
              <w:rPr>
                <w:sz w:val="22"/>
                <w:szCs w:val="22"/>
              </w:rPr>
            </w:pPr>
            <w:r w:rsidRPr="001C088B">
              <w:rPr>
                <w:color w:val="000000"/>
                <w:sz w:val="22"/>
                <w:szCs w:val="22"/>
              </w:rPr>
              <w:t>Abbey Kelly Foster Charter</w:t>
            </w:r>
          </w:p>
        </w:tc>
        <w:tc>
          <w:tcPr>
            <w:tcW w:w="1942" w:type="dxa"/>
            <w:tcBorders>
              <w:top w:val="nil"/>
              <w:left w:val="nil"/>
              <w:bottom w:val="single" w:sz="4" w:space="0" w:color="000000"/>
              <w:right w:val="single" w:sz="4" w:space="0" w:color="000000"/>
            </w:tcBorders>
            <w:shd w:val="clear" w:color="auto" w:fill="auto"/>
            <w:vAlign w:val="bottom"/>
          </w:tcPr>
          <w:p w14:paraId="5533DA82" w14:textId="3963B918"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25,000 </w:t>
            </w:r>
          </w:p>
        </w:tc>
      </w:tr>
      <w:tr w:rsidR="00331D71" w:rsidRPr="001C088B" w14:paraId="54E1A07B"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77E988E" w14:textId="0ECA0864" w:rsidR="00331D71" w:rsidRPr="001C088B" w:rsidRDefault="00331D71" w:rsidP="00331D71">
            <w:pPr>
              <w:spacing w:before="20" w:after="20"/>
              <w:rPr>
                <w:sz w:val="22"/>
                <w:szCs w:val="22"/>
              </w:rPr>
            </w:pPr>
            <w:r w:rsidRPr="001C088B">
              <w:rPr>
                <w:color w:val="000000"/>
                <w:sz w:val="22"/>
                <w:szCs w:val="22"/>
              </w:rPr>
              <w:t>Acton-Boxborough Regional</w:t>
            </w:r>
          </w:p>
        </w:tc>
        <w:tc>
          <w:tcPr>
            <w:tcW w:w="1942" w:type="dxa"/>
            <w:tcBorders>
              <w:top w:val="nil"/>
              <w:left w:val="nil"/>
              <w:bottom w:val="single" w:sz="4" w:space="0" w:color="000000"/>
              <w:right w:val="single" w:sz="4" w:space="0" w:color="000000"/>
            </w:tcBorders>
            <w:shd w:val="clear" w:color="auto" w:fill="auto"/>
            <w:vAlign w:val="bottom"/>
          </w:tcPr>
          <w:p w14:paraId="6EAF4471" w14:textId="41C09A39"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99,953 </w:t>
            </w:r>
          </w:p>
        </w:tc>
      </w:tr>
      <w:tr w:rsidR="00331D71" w:rsidRPr="001C088B" w14:paraId="4338704C"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ED66B38" w14:textId="77B0A8E2" w:rsidR="00331D71" w:rsidRPr="001C088B" w:rsidRDefault="00331D71" w:rsidP="00331D71">
            <w:pPr>
              <w:spacing w:before="20" w:after="20"/>
              <w:rPr>
                <w:b/>
                <w:sz w:val="22"/>
                <w:szCs w:val="22"/>
              </w:rPr>
            </w:pPr>
            <w:r w:rsidRPr="001C088B">
              <w:rPr>
                <w:color w:val="000000"/>
                <w:sz w:val="22"/>
                <w:szCs w:val="22"/>
              </w:rPr>
              <w:t>Advanced Math and Science Academy Charter</w:t>
            </w:r>
          </w:p>
        </w:tc>
        <w:tc>
          <w:tcPr>
            <w:tcW w:w="1942" w:type="dxa"/>
            <w:tcBorders>
              <w:top w:val="nil"/>
              <w:left w:val="nil"/>
              <w:bottom w:val="single" w:sz="4" w:space="0" w:color="000000"/>
              <w:right w:val="single" w:sz="4" w:space="0" w:color="000000"/>
            </w:tcBorders>
            <w:shd w:val="clear" w:color="auto" w:fill="auto"/>
            <w:vAlign w:val="bottom"/>
          </w:tcPr>
          <w:p w14:paraId="32DC29B2" w14:textId="14E941A5"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49,910 </w:t>
            </w:r>
          </w:p>
        </w:tc>
      </w:tr>
      <w:tr w:rsidR="00331D71" w:rsidRPr="001C088B" w14:paraId="34AB2A19"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8FD42" w14:textId="74DDABF2" w:rsidR="00331D71" w:rsidRPr="001C088B" w:rsidRDefault="00331D71" w:rsidP="00331D71">
            <w:pPr>
              <w:spacing w:before="20" w:after="20"/>
              <w:rPr>
                <w:sz w:val="22"/>
                <w:szCs w:val="22"/>
              </w:rPr>
            </w:pPr>
            <w:r w:rsidRPr="001C088B">
              <w:rPr>
                <w:color w:val="000000"/>
                <w:sz w:val="22"/>
                <w:szCs w:val="22"/>
              </w:rPr>
              <w:t>Andover</w:t>
            </w:r>
            <w:r w:rsidR="00EE061B"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1058AB2A" w14:textId="53880E9D"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20,000 </w:t>
            </w:r>
          </w:p>
        </w:tc>
      </w:tr>
      <w:tr w:rsidR="00331D71" w:rsidRPr="001C088B" w14:paraId="7EE361BA"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57AD1A2" w14:textId="2EF722D7" w:rsidR="00331D71" w:rsidRPr="001C088B" w:rsidRDefault="00331D71" w:rsidP="00331D71">
            <w:pPr>
              <w:spacing w:before="20" w:after="20"/>
              <w:rPr>
                <w:sz w:val="22"/>
                <w:szCs w:val="22"/>
              </w:rPr>
            </w:pPr>
            <w:r w:rsidRPr="001C088B">
              <w:rPr>
                <w:color w:val="000000"/>
                <w:sz w:val="22"/>
                <w:szCs w:val="22"/>
              </w:rPr>
              <w:t>Argosy Collegiate Charter</w:t>
            </w:r>
          </w:p>
        </w:tc>
        <w:tc>
          <w:tcPr>
            <w:tcW w:w="1942" w:type="dxa"/>
            <w:tcBorders>
              <w:top w:val="nil"/>
              <w:left w:val="nil"/>
              <w:bottom w:val="single" w:sz="4" w:space="0" w:color="000000"/>
              <w:right w:val="single" w:sz="4" w:space="0" w:color="000000"/>
            </w:tcBorders>
            <w:shd w:val="clear" w:color="auto" w:fill="auto"/>
            <w:vAlign w:val="bottom"/>
          </w:tcPr>
          <w:p w14:paraId="73C8F171" w14:textId="25A5754D"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30,000 </w:t>
            </w:r>
          </w:p>
        </w:tc>
      </w:tr>
      <w:tr w:rsidR="00331D71" w:rsidRPr="001C088B" w14:paraId="5E06D2ED"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4290923" w14:textId="23397B1D" w:rsidR="00331D71" w:rsidRPr="001C088B" w:rsidRDefault="00331D71" w:rsidP="00331D71">
            <w:pPr>
              <w:spacing w:before="20" w:after="20"/>
              <w:rPr>
                <w:sz w:val="22"/>
                <w:szCs w:val="22"/>
              </w:rPr>
            </w:pPr>
            <w:r w:rsidRPr="001C088B">
              <w:rPr>
                <w:color w:val="000000"/>
                <w:sz w:val="22"/>
                <w:szCs w:val="22"/>
              </w:rPr>
              <w:t>Bedford</w:t>
            </w:r>
            <w:r w:rsidR="00EE061B"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65508B8F" w14:textId="0CA4F9B8"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8,000 </w:t>
            </w:r>
          </w:p>
        </w:tc>
      </w:tr>
      <w:tr w:rsidR="00331D71" w:rsidRPr="001C088B" w14:paraId="5E65AE64"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6D6B01B" w14:textId="5920C3CA" w:rsidR="00331D71" w:rsidRPr="001C088B" w:rsidRDefault="00331D71" w:rsidP="00331D71">
            <w:pPr>
              <w:spacing w:before="20" w:after="20"/>
              <w:rPr>
                <w:sz w:val="22"/>
                <w:szCs w:val="22"/>
              </w:rPr>
            </w:pPr>
            <w:r w:rsidRPr="001C088B">
              <w:rPr>
                <w:color w:val="000000"/>
                <w:sz w:val="22"/>
                <w:szCs w:val="22"/>
              </w:rPr>
              <w:t>Benjamin Franklin Classical Charter</w:t>
            </w:r>
          </w:p>
        </w:tc>
        <w:tc>
          <w:tcPr>
            <w:tcW w:w="1942" w:type="dxa"/>
            <w:tcBorders>
              <w:top w:val="nil"/>
              <w:left w:val="nil"/>
              <w:bottom w:val="single" w:sz="4" w:space="0" w:color="000000"/>
              <w:right w:val="single" w:sz="4" w:space="0" w:color="000000"/>
            </w:tcBorders>
            <w:shd w:val="clear" w:color="auto" w:fill="auto"/>
            <w:vAlign w:val="bottom"/>
          </w:tcPr>
          <w:p w14:paraId="352EC5C4" w14:textId="300CD0D3"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23,830 </w:t>
            </w:r>
          </w:p>
        </w:tc>
      </w:tr>
      <w:tr w:rsidR="00331D71" w:rsidRPr="001C088B" w14:paraId="7E142AFE"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02963" w14:textId="5903FDCA" w:rsidR="00331D71" w:rsidRPr="001C088B" w:rsidRDefault="00331D71" w:rsidP="00331D71">
            <w:pPr>
              <w:spacing w:before="20" w:after="20"/>
              <w:rPr>
                <w:sz w:val="22"/>
                <w:szCs w:val="22"/>
              </w:rPr>
            </w:pPr>
            <w:r w:rsidRPr="001C088B">
              <w:rPr>
                <w:color w:val="000000"/>
                <w:sz w:val="22"/>
                <w:szCs w:val="22"/>
              </w:rPr>
              <w:t>Berkshire Arts and Technology Charter</w:t>
            </w:r>
          </w:p>
        </w:tc>
        <w:tc>
          <w:tcPr>
            <w:tcW w:w="1942" w:type="dxa"/>
            <w:tcBorders>
              <w:top w:val="nil"/>
              <w:left w:val="nil"/>
              <w:bottom w:val="single" w:sz="4" w:space="0" w:color="000000"/>
              <w:right w:val="single" w:sz="4" w:space="0" w:color="000000"/>
            </w:tcBorders>
            <w:shd w:val="clear" w:color="auto" w:fill="auto"/>
            <w:vAlign w:val="bottom"/>
          </w:tcPr>
          <w:p w14:paraId="1BA0ACDC" w14:textId="76B40557"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73,160 </w:t>
            </w:r>
          </w:p>
        </w:tc>
      </w:tr>
      <w:tr w:rsidR="00331D71" w:rsidRPr="001C088B" w14:paraId="6AC07A10"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6C23F84" w14:textId="092C0D52" w:rsidR="00331D71" w:rsidRPr="001C088B" w:rsidRDefault="00331D71" w:rsidP="00331D71">
            <w:pPr>
              <w:spacing w:before="20" w:after="20"/>
              <w:rPr>
                <w:sz w:val="22"/>
                <w:szCs w:val="22"/>
              </w:rPr>
            </w:pPr>
            <w:r w:rsidRPr="001C088B">
              <w:rPr>
                <w:color w:val="000000"/>
                <w:sz w:val="22"/>
                <w:szCs w:val="22"/>
              </w:rPr>
              <w:t>Berlin-Boylston Regional</w:t>
            </w:r>
          </w:p>
        </w:tc>
        <w:tc>
          <w:tcPr>
            <w:tcW w:w="1942" w:type="dxa"/>
            <w:tcBorders>
              <w:top w:val="nil"/>
              <w:left w:val="nil"/>
              <w:bottom w:val="single" w:sz="4" w:space="0" w:color="000000"/>
              <w:right w:val="single" w:sz="4" w:space="0" w:color="000000"/>
            </w:tcBorders>
            <w:shd w:val="clear" w:color="auto" w:fill="auto"/>
            <w:vAlign w:val="bottom"/>
          </w:tcPr>
          <w:p w14:paraId="450BA4DD" w14:textId="733DE0E0"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60,200 </w:t>
            </w:r>
          </w:p>
        </w:tc>
      </w:tr>
      <w:tr w:rsidR="00331D71" w:rsidRPr="001C088B" w14:paraId="3CF1775C"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517B876" w14:textId="7A07BB95" w:rsidR="00331D71" w:rsidRPr="001C088B" w:rsidRDefault="00331D71" w:rsidP="00331D71">
            <w:pPr>
              <w:spacing w:before="20" w:after="20"/>
              <w:rPr>
                <w:sz w:val="22"/>
                <w:szCs w:val="22"/>
              </w:rPr>
            </w:pPr>
            <w:r w:rsidRPr="001C088B">
              <w:rPr>
                <w:color w:val="000000"/>
                <w:sz w:val="22"/>
                <w:szCs w:val="22"/>
              </w:rPr>
              <w:t>Blue Hills Regional</w:t>
            </w:r>
          </w:p>
        </w:tc>
        <w:tc>
          <w:tcPr>
            <w:tcW w:w="1942" w:type="dxa"/>
            <w:tcBorders>
              <w:top w:val="nil"/>
              <w:left w:val="nil"/>
              <w:bottom w:val="single" w:sz="4" w:space="0" w:color="000000"/>
              <w:right w:val="single" w:sz="4" w:space="0" w:color="000000"/>
            </w:tcBorders>
            <w:shd w:val="clear" w:color="auto" w:fill="auto"/>
            <w:vAlign w:val="bottom"/>
          </w:tcPr>
          <w:p w14:paraId="2A0C825A" w14:textId="27E8DE66"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25,000 </w:t>
            </w:r>
          </w:p>
        </w:tc>
      </w:tr>
      <w:tr w:rsidR="00331D71" w:rsidRPr="001C088B" w14:paraId="7891D225"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67CD4E6" w14:textId="660C734C" w:rsidR="00331D71" w:rsidRPr="001C088B" w:rsidRDefault="00331D71" w:rsidP="00331D71">
            <w:pPr>
              <w:spacing w:before="20" w:after="20"/>
              <w:rPr>
                <w:sz w:val="22"/>
                <w:szCs w:val="22"/>
              </w:rPr>
            </w:pPr>
            <w:r w:rsidRPr="001C088B">
              <w:rPr>
                <w:color w:val="000000"/>
                <w:sz w:val="22"/>
                <w:szCs w:val="22"/>
              </w:rPr>
              <w:t>Boston</w:t>
            </w:r>
            <w:r w:rsidR="00EE061B"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4E00322D" w14:textId="2BA8AD9F"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39,660 </w:t>
            </w:r>
          </w:p>
        </w:tc>
      </w:tr>
      <w:tr w:rsidR="00331D71" w:rsidRPr="001C088B" w14:paraId="1CCD219A"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D37C191" w14:textId="0D2DFE5C" w:rsidR="00331D71" w:rsidRPr="001C088B" w:rsidRDefault="00331D71" w:rsidP="00331D71">
            <w:pPr>
              <w:spacing w:before="20" w:after="20"/>
              <w:rPr>
                <w:sz w:val="22"/>
                <w:szCs w:val="22"/>
              </w:rPr>
            </w:pPr>
            <w:r w:rsidRPr="001C088B">
              <w:rPr>
                <w:color w:val="000000"/>
                <w:sz w:val="22"/>
                <w:szCs w:val="22"/>
              </w:rPr>
              <w:t>Braintree</w:t>
            </w:r>
            <w:r w:rsidR="00EE061B"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2F098F59" w14:textId="011979F1"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49,394 </w:t>
            </w:r>
          </w:p>
        </w:tc>
      </w:tr>
      <w:tr w:rsidR="00331D71" w:rsidRPr="001C088B" w14:paraId="71AAB73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48EC360" w14:textId="57949F57" w:rsidR="00331D71" w:rsidRPr="001C088B" w:rsidRDefault="00331D71" w:rsidP="00331D71">
            <w:pPr>
              <w:spacing w:before="20" w:after="20"/>
              <w:rPr>
                <w:sz w:val="22"/>
                <w:szCs w:val="22"/>
              </w:rPr>
            </w:pPr>
            <w:r w:rsidRPr="001C088B">
              <w:rPr>
                <w:color w:val="000000"/>
                <w:sz w:val="22"/>
                <w:szCs w:val="22"/>
              </w:rPr>
              <w:t>Brewster</w:t>
            </w:r>
            <w:r w:rsidR="00EE061B" w:rsidRPr="001C088B">
              <w:rPr>
                <w:color w:val="000000"/>
                <w:sz w:val="22"/>
                <w:szCs w:val="22"/>
              </w:rPr>
              <w:t xml:space="preserve"> </w:t>
            </w:r>
            <w:r w:rsidR="007B66F6" w:rsidRPr="001C088B">
              <w:rPr>
                <w:color w:val="000000"/>
                <w:sz w:val="22"/>
                <w:szCs w:val="22"/>
              </w:rPr>
              <w:t>School District</w:t>
            </w:r>
          </w:p>
        </w:tc>
        <w:tc>
          <w:tcPr>
            <w:tcW w:w="1942" w:type="dxa"/>
            <w:tcBorders>
              <w:top w:val="nil"/>
              <w:left w:val="nil"/>
              <w:bottom w:val="single" w:sz="4" w:space="0" w:color="000000"/>
              <w:right w:val="single" w:sz="4" w:space="0" w:color="000000"/>
            </w:tcBorders>
            <w:shd w:val="clear" w:color="auto" w:fill="auto"/>
            <w:vAlign w:val="bottom"/>
          </w:tcPr>
          <w:p w14:paraId="73E9F6B7" w14:textId="4967C979"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14,500 </w:t>
            </w:r>
          </w:p>
        </w:tc>
      </w:tr>
      <w:tr w:rsidR="00331D71" w:rsidRPr="001C088B" w14:paraId="53E0BE0F"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D430EF2" w14:textId="56659D8D" w:rsidR="00331D71" w:rsidRPr="001C088B" w:rsidRDefault="00331D71" w:rsidP="00331D71">
            <w:pPr>
              <w:spacing w:before="20" w:after="20"/>
              <w:rPr>
                <w:sz w:val="22"/>
                <w:szCs w:val="22"/>
              </w:rPr>
            </w:pPr>
            <w:r w:rsidRPr="001C088B">
              <w:rPr>
                <w:color w:val="000000"/>
                <w:sz w:val="22"/>
                <w:szCs w:val="22"/>
              </w:rPr>
              <w:t>Brimfield</w:t>
            </w:r>
            <w:r w:rsidR="005D1287" w:rsidRPr="001C088B">
              <w:rPr>
                <w:color w:val="000000"/>
                <w:sz w:val="22"/>
                <w:szCs w:val="22"/>
              </w:rPr>
              <w:t xml:space="preserve"> School District</w:t>
            </w:r>
          </w:p>
        </w:tc>
        <w:tc>
          <w:tcPr>
            <w:tcW w:w="1942" w:type="dxa"/>
            <w:tcBorders>
              <w:top w:val="nil"/>
              <w:left w:val="nil"/>
              <w:bottom w:val="single" w:sz="4" w:space="0" w:color="000000"/>
              <w:right w:val="single" w:sz="4" w:space="0" w:color="000000"/>
            </w:tcBorders>
            <w:shd w:val="clear" w:color="auto" w:fill="auto"/>
            <w:vAlign w:val="bottom"/>
          </w:tcPr>
          <w:p w14:paraId="50A137A6" w14:textId="2DA90645"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15,295 </w:t>
            </w:r>
          </w:p>
        </w:tc>
      </w:tr>
      <w:tr w:rsidR="00331D71" w:rsidRPr="001C088B" w14:paraId="190DF574"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FE82EB9" w14:textId="45C9472D" w:rsidR="00331D71" w:rsidRPr="001C088B" w:rsidRDefault="00331D71" w:rsidP="00331D71">
            <w:pPr>
              <w:spacing w:before="20" w:after="20"/>
              <w:rPr>
                <w:sz w:val="22"/>
                <w:szCs w:val="22"/>
              </w:rPr>
            </w:pPr>
            <w:r w:rsidRPr="001C088B">
              <w:rPr>
                <w:color w:val="000000"/>
                <w:sz w:val="22"/>
                <w:szCs w:val="22"/>
              </w:rPr>
              <w:t>Brockton</w:t>
            </w:r>
            <w:r w:rsidR="007B66F6"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395550EA" w14:textId="486245CE"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100,000 </w:t>
            </w:r>
          </w:p>
        </w:tc>
      </w:tr>
      <w:tr w:rsidR="00331D71" w:rsidRPr="001C088B" w14:paraId="3ED11B3D"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8E31D1" w14:textId="1DAD9F88" w:rsidR="00331D71" w:rsidRPr="001C088B" w:rsidRDefault="00331D71" w:rsidP="00331D71">
            <w:pPr>
              <w:spacing w:before="20" w:after="20"/>
              <w:rPr>
                <w:sz w:val="22"/>
                <w:szCs w:val="22"/>
              </w:rPr>
            </w:pPr>
            <w:r w:rsidRPr="001C088B">
              <w:rPr>
                <w:color w:val="000000"/>
                <w:sz w:val="22"/>
                <w:szCs w:val="22"/>
              </w:rPr>
              <w:t>Brookfield</w:t>
            </w:r>
            <w:r w:rsidR="001E0980" w:rsidRPr="001C088B">
              <w:rPr>
                <w:color w:val="000000"/>
                <w:sz w:val="22"/>
                <w:szCs w:val="22"/>
              </w:rPr>
              <w:t xml:space="preserve"> Public Schools</w:t>
            </w:r>
          </w:p>
        </w:tc>
        <w:tc>
          <w:tcPr>
            <w:tcW w:w="1942" w:type="dxa"/>
            <w:tcBorders>
              <w:top w:val="nil"/>
              <w:left w:val="nil"/>
              <w:bottom w:val="single" w:sz="4" w:space="0" w:color="000000"/>
              <w:right w:val="single" w:sz="4" w:space="0" w:color="000000"/>
            </w:tcBorders>
            <w:shd w:val="clear" w:color="auto" w:fill="auto"/>
            <w:vAlign w:val="bottom"/>
          </w:tcPr>
          <w:p w14:paraId="3519EE20" w14:textId="7D1CC746" w:rsidR="00331D71" w:rsidRPr="001C088B" w:rsidRDefault="00331D71" w:rsidP="00331D71">
            <w:pPr>
              <w:spacing w:before="20" w:after="20"/>
              <w:jc w:val="right"/>
              <w:rPr>
                <w:sz w:val="22"/>
                <w:szCs w:val="22"/>
              </w:rPr>
            </w:pPr>
            <w:r w:rsidRPr="001C088B">
              <w:rPr>
                <w:color w:val="000000"/>
                <w:sz w:val="22"/>
                <w:szCs w:val="22"/>
              </w:rPr>
              <w:t xml:space="preserve">            </w:t>
            </w:r>
            <w:r w:rsidR="001C088B" w:rsidRPr="001C088B">
              <w:rPr>
                <w:color w:val="000000"/>
                <w:sz w:val="22"/>
                <w:szCs w:val="22"/>
              </w:rPr>
              <w:t>$</w:t>
            </w:r>
            <w:r w:rsidRPr="001C088B">
              <w:rPr>
                <w:color w:val="000000"/>
                <w:sz w:val="22"/>
                <w:szCs w:val="22"/>
              </w:rPr>
              <w:t xml:space="preserve">25,751 </w:t>
            </w:r>
          </w:p>
        </w:tc>
      </w:tr>
      <w:tr w:rsidR="001C088B" w:rsidRPr="001C088B" w14:paraId="4F83F990"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15F0D3C" w14:textId="10C8F82F" w:rsidR="001C088B" w:rsidRPr="001C088B" w:rsidRDefault="001C088B" w:rsidP="001C088B">
            <w:pPr>
              <w:spacing w:before="20" w:after="20"/>
              <w:rPr>
                <w:color w:val="000000"/>
                <w:sz w:val="22"/>
                <w:szCs w:val="22"/>
              </w:rPr>
            </w:pPr>
            <w:r w:rsidRPr="001C088B">
              <w:rPr>
                <w:bCs/>
                <w:sz w:val="22"/>
                <w:szCs w:val="22"/>
              </w:rPr>
              <w:t>Cambridge Public Schools</w:t>
            </w:r>
          </w:p>
        </w:tc>
        <w:tc>
          <w:tcPr>
            <w:tcW w:w="1942" w:type="dxa"/>
            <w:tcBorders>
              <w:top w:val="nil"/>
              <w:left w:val="nil"/>
              <w:bottom w:val="single" w:sz="4" w:space="0" w:color="000000"/>
              <w:right w:val="single" w:sz="4" w:space="0" w:color="000000"/>
            </w:tcBorders>
            <w:shd w:val="clear" w:color="auto" w:fill="auto"/>
            <w:vAlign w:val="bottom"/>
          </w:tcPr>
          <w:p w14:paraId="268B77E9" w14:textId="0E43B757"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30,000 </w:t>
            </w:r>
          </w:p>
        </w:tc>
      </w:tr>
      <w:tr w:rsidR="001C088B" w:rsidRPr="001C088B" w14:paraId="2015A879"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732C618" w14:textId="7339BE57" w:rsidR="001C088B" w:rsidRPr="001C088B" w:rsidRDefault="001C088B" w:rsidP="001C088B">
            <w:pPr>
              <w:spacing w:before="20" w:after="20"/>
              <w:rPr>
                <w:color w:val="000000"/>
                <w:sz w:val="22"/>
                <w:szCs w:val="22"/>
              </w:rPr>
            </w:pPr>
            <w:r w:rsidRPr="001C088B">
              <w:rPr>
                <w:bCs/>
                <w:sz w:val="22"/>
                <w:szCs w:val="22"/>
              </w:rPr>
              <w:t>Canton Public Schools</w:t>
            </w:r>
          </w:p>
        </w:tc>
        <w:tc>
          <w:tcPr>
            <w:tcW w:w="1942" w:type="dxa"/>
            <w:tcBorders>
              <w:top w:val="nil"/>
              <w:left w:val="nil"/>
              <w:bottom w:val="single" w:sz="4" w:space="0" w:color="000000"/>
              <w:right w:val="single" w:sz="4" w:space="0" w:color="000000"/>
            </w:tcBorders>
            <w:shd w:val="clear" w:color="auto" w:fill="auto"/>
            <w:vAlign w:val="bottom"/>
          </w:tcPr>
          <w:p w14:paraId="21E66DF9" w14:textId="56DD4617"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62,260 </w:t>
            </w:r>
          </w:p>
        </w:tc>
      </w:tr>
      <w:tr w:rsidR="001C088B" w:rsidRPr="001C088B" w14:paraId="45DA6BC0"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2194391" w14:textId="2D7EFF58" w:rsidR="001C088B" w:rsidRPr="001C088B" w:rsidRDefault="001C088B" w:rsidP="001C088B">
            <w:pPr>
              <w:spacing w:before="20" w:after="20"/>
              <w:rPr>
                <w:color w:val="000000"/>
                <w:sz w:val="22"/>
                <w:szCs w:val="22"/>
              </w:rPr>
            </w:pPr>
            <w:r w:rsidRPr="001C088B">
              <w:rPr>
                <w:bCs/>
                <w:sz w:val="22"/>
                <w:szCs w:val="22"/>
              </w:rPr>
              <w:t>Christa McAuliffe Charter</w:t>
            </w:r>
          </w:p>
        </w:tc>
        <w:tc>
          <w:tcPr>
            <w:tcW w:w="1942" w:type="dxa"/>
            <w:tcBorders>
              <w:top w:val="nil"/>
              <w:left w:val="nil"/>
              <w:bottom w:val="single" w:sz="4" w:space="0" w:color="000000"/>
              <w:right w:val="single" w:sz="4" w:space="0" w:color="000000"/>
            </w:tcBorders>
            <w:shd w:val="clear" w:color="auto" w:fill="auto"/>
            <w:vAlign w:val="bottom"/>
          </w:tcPr>
          <w:p w14:paraId="7E420583" w14:textId="01D6D71F"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21,000 </w:t>
            </w:r>
          </w:p>
        </w:tc>
      </w:tr>
      <w:tr w:rsidR="001C088B" w:rsidRPr="001C088B" w14:paraId="36BDDF98"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FAB4C60" w14:textId="09445D2A" w:rsidR="001C088B" w:rsidRPr="001C088B" w:rsidRDefault="001C088B" w:rsidP="001C088B">
            <w:pPr>
              <w:spacing w:before="20" w:after="20"/>
              <w:rPr>
                <w:color w:val="000000"/>
                <w:sz w:val="22"/>
                <w:szCs w:val="22"/>
              </w:rPr>
            </w:pPr>
            <w:r w:rsidRPr="001C088B">
              <w:rPr>
                <w:bCs/>
                <w:sz w:val="22"/>
                <w:szCs w:val="22"/>
              </w:rPr>
              <w:t>Clinton Public Schools</w:t>
            </w:r>
          </w:p>
        </w:tc>
        <w:tc>
          <w:tcPr>
            <w:tcW w:w="1942" w:type="dxa"/>
            <w:tcBorders>
              <w:top w:val="nil"/>
              <w:left w:val="nil"/>
              <w:bottom w:val="single" w:sz="4" w:space="0" w:color="000000"/>
              <w:right w:val="single" w:sz="4" w:space="0" w:color="000000"/>
            </w:tcBorders>
            <w:shd w:val="clear" w:color="auto" w:fill="auto"/>
            <w:vAlign w:val="bottom"/>
          </w:tcPr>
          <w:p w14:paraId="799DD33E" w14:textId="2A076FE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83,000 </w:t>
            </w:r>
          </w:p>
        </w:tc>
      </w:tr>
      <w:tr w:rsidR="001C088B" w:rsidRPr="001C088B" w14:paraId="4B09CC42"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D626E30" w14:textId="65C5C135" w:rsidR="001C088B" w:rsidRPr="001C088B" w:rsidRDefault="001C088B" w:rsidP="001C088B">
            <w:pPr>
              <w:spacing w:before="20" w:after="20"/>
              <w:rPr>
                <w:color w:val="000000"/>
                <w:sz w:val="22"/>
                <w:szCs w:val="22"/>
              </w:rPr>
            </w:pPr>
            <w:r w:rsidRPr="001C088B">
              <w:rPr>
                <w:bCs/>
                <w:sz w:val="22"/>
                <w:szCs w:val="22"/>
              </w:rPr>
              <w:t>Cohasset Public Schools</w:t>
            </w:r>
          </w:p>
        </w:tc>
        <w:tc>
          <w:tcPr>
            <w:tcW w:w="1942" w:type="dxa"/>
            <w:tcBorders>
              <w:top w:val="nil"/>
              <w:left w:val="nil"/>
              <w:bottom w:val="single" w:sz="4" w:space="0" w:color="000000"/>
              <w:right w:val="single" w:sz="4" w:space="0" w:color="000000"/>
            </w:tcBorders>
            <w:shd w:val="clear" w:color="auto" w:fill="auto"/>
            <w:vAlign w:val="bottom"/>
          </w:tcPr>
          <w:p w14:paraId="342A04E0" w14:textId="7A5D51ED"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5,000 </w:t>
            </w:r>
          </w:p>
        </w:tc>
      </w:tr>
      <w:tr w:rsidR="001C088B" w:rsidRPr="001C088B" w14:paraId="6C14690F"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47D6EF5" w14:textId="71A0CE6F" w:rsidR="001C088B" w:rsidRPr="001C088B" w:rsidRDefault="001C088B" w:rsidP="001C088B">
            <w:pPr>
              <w:spacing w:before="20" w:after="20"/>
              <w:rPr>
                <w:color w:val="000000"/>
                <w:sz w:val="22"/>
                <w:szCs w:val="22"/>
              </w:rPr>
            </w:pPr>
            <w:r w:rsidRPr="001C088B">
              <w:rPr>
                <w:bCs/>
                <w:sz w:val="22"/>
                <w:szCs w:val="22"/>
              </w:rPr>
              <w:t>Community Day Charter</w:t>
            </w:r>
          </w:p>
        </w:tc>
        <w:tc>
          <w:tcPr>
            <w:tcW w:w="1942" w:type="dxa"/>
            <w:tcBorders>
              <w:top w:val="nil"/>
              <w:left w:val="nil"/>
              <w:bottom w:val="single" w:sz="4" w:space="0" w:color="000000"/>
              <w:right w:val="single" w:sz="4" w:space="0" w:color="000000"/>
            </w:tcBorders>
            <w:shd w:val="clear" w:color="auto" w:fill="auto"/>
            <w:vAlign w:val="bottom"/>
          </w:tcPr>
          <w:p w14:paraId="3B16930F" w14:textId="691CF3D8"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41,000 </w:t>
            </w:r>
          </w:p>
        </w:tc>
      </w:tr>
      <w:tr w:rsidR="001C088B" w:rsidRPr="001C088B" w14:paraId="4524E249"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C338BE4" w14:textId="7D009C82" w:rsidR="001C088B" w:rsidRPr="001C088B" w:rsidRDefault="001C088B" w:rsidP="001C088B">
            <w:pPr>
              <w:spacing w:before="20" w:after="20"/>
              <w:rPr>
                <w:color w:val="000000"/>
                <w:sz w:val="22"/>
                <w:szCs w:val="22"/>
              </w:rPr>
            </w:pPr>
            <w:r w:rsidRPr="001C088B">
              <w:rPr>
                <w:bCs/>
                <w:sz w:val="22"/>
                <w:szCs w:val="22"/>
              </w:rPr>
              <w:t>Conservatory Lab Charter</w:t>
            </w:r>
          </w:p>
        </w:tc>
        <w:tc>
          <w:tcPr>
            <w:tcW w:w="1942" w:type="dxa"/>
            <w:tcBorders>
              <w:top w:val="nil"/>
              <w:left w:val="nil"/>
              <w:bottom w:val="single" w:sz="4" w:space="0" w:color="000000"/>
              <w:right w:val="single" w:sz="4" w:space="0" w:color="000000"/>
            </w:tcBorders>
            <w:shd w:val="clear" w:color="auto" w:fill="auto"/>
            <w:vAlign w:val="bottom"/>
          </w:tcPr>
          <w:p w14:paraId="308A4FD1" w14:textId="16C3A453"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80,808 </w:t>
            </w:r>
          </w:p>
        </w:tc>
      </w:tr>
      <w:tr w:rsidR="001C088B" w:rsidRPr="001C088B" w14:paraId="26803588"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4027AAF" w14:textId="5A1A71F4" w:rsidR="001C088B" w:rsidRPr="001C088B" w:rsidRDefault="001C088B" w:rsidP="001C088B">
            <w:pPr>
              <w:spacing w:before="20" w:after="20"/>
              <w:rPr>
                <w:color w:val="000000"/>
                <w:sz w:val="22"/>
                <w:szCs w:val="22"/>
              </w:rPr>
            </w:pPr>
            <w:r w:rsidRPr="001C088B">
              <w:rPr>
                <w:bCs/>
                <w:sz w:val="22"/>
                <w:szCs w:val="22"/>
              </w:rPr>
              <w:t>Danvers Public Schools</w:t>
            </w:r>
          </w:p>
        </w:tc>
        <w:tc>
          <w:tcPr>
            <w:tcW w:w="1942" w:type="dxa"/>
            <w:tcBorders>
              <w:top w:val="nil"/>
              <w:left w:val="nil"/>
              <w:bottom w:val="single" w:sz="4" w:space="0" w:color="000000"/>
              <w:right w:val="single" w:sz="4" w:space="0" w:color="000000"/>
            </w:tcBorders>
            <w:shd w:val="clear" w:color="auto" w:fill="auto"/>
            <w:vAlign w:val="bottom"/>
          </w:tcPr>
          <w:p w14:paraId="4E296E7B" w14:textId="6A83CB7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10,412 </w:t>
            </w:r>
          </w:p>
        </w:tc>
      </w:tr>
      <w:tr w:rsidR="001C088B" w:rsidRPr="001C088B" w14:paraId="68D24916"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386F545" w14:textId="648E6066" w:rsidR="001C088B" w:rsidRPr="001C088B" w:rsidRDefault="001C088B" w:rsidP="001C088B">
            <w:pPr>
              <w:spacing w:before="20" w:after="20"/>
              <w:rPr>
                <w:color w:val="000000"/>
                <w:sz w:val="22"/>
                <w:szCs w:val="22"/>
              </w:rPr>
            </w:pPr>
            <w:r w:rsidRPr="001C088B">
              <w:rPr>
                <w:bCs/>
                <w:sz w:val="22"/>
                <w:szCs w:val="22"/>
              </w:rPr>
              <w:t>East Longmeadow Public Schools</w:t>
            </w:r>
          </w:p>
        </w:tc>
        <w:tc>
          <w:tcPr>
            <w:tcW w:w="1942" w:type="dxa"/>
            <w:tcBorders>
              <w:top w:val="nil"/>
              <w:left w:val="nil"/>
              <w:bottom w:val="single" w:sz="4" w:space="0" w:color="000000"/>
              <w:right w:val="single" w:sz="4" w:space="0" w:color="000000"/>
            </w:tcBorders>
            <w:shd w:val="clear" w:color="auto" w:fill="auto"/>
            <w:vAlign w:val="bottom"/>
          </w:tcPr>
          <w:p w14:paraId="7B7C40E3" w14:textId="5D222AE3"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24,240 </w:t>
            </w:r>
          </w:p>
        </w:tc>
      </w:tr>
      <w:tr w:rsidR="001C088B" w:rsidRPr="001C088B" w14:paraId="0855711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DECF424" w14:textId="53227118" w:rsidR="001C088B" w:rsidRPr="001C088B" w:rsidRDefault="001C088B" w:rsidP="001C088B">
            <w:pPr>
              <w:spacing w:before="20" w:after="20"/>
              <w:rPr>
                <w:color w:val="000000"/>
                <w:sz w:val="22"/>
                <w:szCs w:val="22"/>
              </w:rPr>
            </w:pPr>
            <w:r w:rsidRPr="001C088B">
              <w:rPr>
                <w:bCs/>
                <w:sz w:val="22"/>
                <w:szCs w:val="22"/>
              </w:rPr>
              <w:t>Eastham Public Schools</w:t>
            </w:r>
          </w:p>
        </w:tc>
        <w:tc>
          <w:tcPr>
            <w:tcW w:w="1942" w:type="dxa"/>
            <w:tcBorders>
              <w:top w:val="nil"/>
              <w:left w:val="nil"/>
              <w:bottom w:val="single" w:sz="4" w:space="0" w:color="000000"/>
              <w:right w:val="single" w:sz="4" w:space="0" w:color="000000"/>
            </w:tcBorders>
            <w:shd w:val="clear" w:color="auto" w:fill="auto"/>
            <w:vAlign w:val="bottom"/>
          </w:tcPr>
          <w:p w14:paraId="065F1280" w14:textId="02D4345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7,400 </w:t>
            </w:r>
          </w:p>
        </w:tc>
      </w:tr>
      <w:tr w:rsidR="001C088B" w:rsidRPr="001C088B" w14:paraId="510298E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3CE8A19" w14:textId="64B8B486" w:rsidR="001C088B" w:rsidRPr="001C088B" w:rsidRDefault="001C088B" w:rsidP="001C088B">
            <w:pPr>
              <w:spacing w:before="20" w:after="20"/>
              <w:rPr>
                <w:color w:val="000000"/>
                <w:sz w:val="22"/>
                <w:szCs w:val="22"/>
              </w:rPr>
            </w:pPr>
            <w:r w:rsidRPr="001C088B">
              <w:rPr>
                <w:bCs/>
                <w:sz w:val="22"/>
                <w:szCs w:val="22"/>
              </w:rPr>
              <w:t>Easthampton Public Schools</w:t>
            </w:r>
          </w:p>
        </w:tc>
        <w:tc>
          <w:tcPr>
            <w:tcW w:w="1942" w:type="dxa"/>
            <w:tcBorders>
              <w:top w:val="nil"/>
              <w:left w:val="nil"/>
              <w:bottom w:val="single" w:sz="4" w:space="0" w:color="000000"/>
              <w:right w:val="single" w:sz="4" w:space="0" w:color="000000"/>
            </w:tcBorders>
            <w:shd w:val="clear" w:color="auto" w:fill="auto"/>
            <w:vAlign w:val="bottom"/>
          </w:tcPr>
          <w:p w14:paraId="25949AC7" w14:textId="21E79F7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80,000 </w:t>
            </w:r>
          </w:p>
        </w:tc>
      </w:tr>
      <w:tr w:rsidR="001C088B" w:rsidRPr="001C088B" w14:paraId="76F39519"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6B20866" w14:textId="18F2775E" w:rsidR="001C088B" w:rsidRPr="001C088B" w:rsidRDefault="001C088B" w:rsidP="001C088B">
            <w:pPr>
              <w:spacing w:before="20" w:after="20"/>
              <w:rPr>
                <w:color w:val="000000"/>
                <w:sz w:val="22"/>
                <w:szCs w:val="22"/>
              </w:rPr>
            </w:pPr>
            <w:r w:rsidRPr="001C088B">
              <w:rPr>
                <w:bCs/>
                <w:sz w:val="22"/>
                <w:szCs w:val="22"/>
              </w:rPr>
              <w:t>Excel Academy Charter</w:t>
            </w:r>
          </w:p>
        </w:tc>
        <w:tc>
          <w:tcPr>
            <w:tcW w:w="1942" w:type="dxa"/>
            <w:tcBorders>
              <w:top w:val="nil"/>
              <w:left w:val="nil"/>
              <w:bottom w:val="single" w:sz="4" w:space="0" w:color="000000"/>
              <w:right w:val="single" w:sz="4" w:space="0" w:color="000000"/>
            </w:tcBorders>
            <w:shd w:val="clear" w:color="auto" w:fill="auto"/>
            <w:vAlign w:val="bottom"/>
          </w:tcPr>
          <w:p w14:paraId="66F8EEF2" w14:textId="4DDDF0ED"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62,880 </w:t>
            </w:r>
          </w:p>
        </w:tc>
      </w:tr>
      <w:tr w:rsidR="001C088B" w:rsidRPr="001C088B" w14:paraId="351858E2"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D26AA3F" w14:textId="51ECDD65" w:rsidR="001C088B" w:rsidRPr="001C088B" w:rsidRDefault="001C088B" w:rsidP="001C088B">
            <w:pPr>
              <w:spacing w:before="20" w:after="20"/>
              <w:rPr>
                <w:color w:val="000000"/>
                <w:sz w:val="22"/>
                <w:szCs w:val="22"/>
              </w:rPr>
            </w:pPr>
            <w:r w:rsidRPr="001C088B">
              <w:rPr>
                <w:bCs/>
                <w:sz w:val="22"/>
                <w:szCs w:val="22"/>
              </w:rPr>
              <w:t>Fall River Public Schools</w:t>
            </w:r>
          </w:p>
        </w:tc>
        <w:tc>
          <w:tcPr>
            <w:tcW w:w="1942" w:type="dxa"/>
            <w:tcBorders>
              <w:top w:val="nil"/>
              <w:left w:val="nil"/>
              <w:bottom w:val="single" w:sz="4" w:space="0" w:color="000000"/>
              <w:right w:val="single" w:sz="4" w:space="0" w:color="000000"/>
            </w:tcBorders>
            <w:shd w:val="clear" w:color="auto" w:fill="auto"/>
            <w:vAlign w:val="bottom"/>
          </w:tcPr>
          <w:p w14:paraId="5F5E05FB" w14:textId="56708A44"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90,000 </w:t>
            </w:r>
          </w:p>
        </w:tc>
      </w:tr>
      <w:tr w:rsidR="001C088B" w:rsidRPr="001C088B" w14:paraId="578184CC"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29B9423" w14:textId="3337A8AA" w:rsidR="001C088B" w:rsidRPr="001C088B" w:rsidRDefault="001C088B" w:rsidP="001C088B">
            <w:pPr>
              <w:spacing w:before="20" w:after="20"/>
              <w:rPr>
                <w:color w:val="000000"/>
                <w:sz w:val="22"/>
                <w:szCs w:val="22"/>
              </w:rPr>
            </w:pPr>
            <w:r w:rsidRPr="001C088B">
              <w:rPr>
                <w:bCs/>
                <w:sz w:val="22"/>
                <w:szCs w:val="22"/>
              </w:rPr>
              <w:t>Gardner Public Schools</w:t>
            </w:r>
          </w:p>
        </w:tc>
        <w:tc>
          <w:tcPr>
            <w:tcW w:w="1942" w:type="dxa"/>
            <w:tcBorders>
              <w:top w:val="nil"/>
              <w:left w:val="nil"/>
              <w:bottom w:val="single" w:sz="4" w:space="0" w:color="000000"/>
              <w:right w:val="single" w:sz="4" w:space="0" w:color="000000"/>
            </w:tcBorders>
            <w:shd w:val="clear" w:color="auto" w:fill="auto"/>
            <w:vAlign w:val="bottom"/>
          </w:tcPr>
          <w:p w14:paraId="058EEF5D" w14:textId="36752832"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15,000 </w:t>
            </w:r>
          </w:p>
        </w:tc>
      </w:tr>
      <w:tr w:rsidR="001C088B" w:rsidRPr="001C088B" w14:paraId="1A492DF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CEF6A30" w14:textId="7F3CEA6F" w:rsidR="001C088B" w:rsidRPr="001C088B" w:rsidRDefault="001C088B" w:rsidP="001C088B">
            <w:pPr>
              <w:spacing w:before="20" w:after="20"/>
              <w:rPr>
                <w:color w:val="000000"/>
                <w:sz w:val="22"/>
                <w:szCs w:val="22"/>
              </w:rPr>
            </w:pPr>
            <w:r w:rsidRPr="001C088B">
              <w:rPr>
                <w:bCs/>
                <w:sz w:val="22"/>
                <w:szCs w:val="22"/>
              </w:rPr>
              <w:t>Global Learning Public Charter</w:t>
            </w:r>
          </w:p>
        </w:tc>
        <w:tc>
          <w:tcPr>
            <w:tcW w:w="1942" w:type="dxa"/>
            <w:tcBorders>
              <w:top w:val="nil"/>
              <w:left w:val="nil"/>
              <w:bottom w:val="single" w:sz="4" w:space="0" w:color="auto"/>
              <w:right w:val="single" w:sz="4" w:space="0" w:color="000000"/>
            </w:tcBorders>
            <w:shd w:val="clear" w:color="auto" w:fill="auto"/>
            <w:vAlign w:val="bottom"/>
          </w:tcPr>
          <w:p w14:paraId="47C98D93" w14:textId="4793E9A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48,300 </w:t>
            </w:r>
          </w:p>
        </w:tc>
      </w:tr>
      <w:tr w:rsidR="001C088B" w:rsidRPr="001C088B" w14:paraId="27FC8E26" w14:textId="77777777" w:rsidTr="001C088B">
        <w:trPr>
          <w:cantSplit/>
          <w:trHeight w:val="65"/>
        </w:trPr>
        <w:tc>
          <w:tcPr>
            <w:tcW w:w="9390" w:type="dxa"/>
            <w:tcBorders>
              <w:top w:val="single" w:sz="6" w:space="0" w:color="auto"/>
              <w:left w:val="single" w:sz="6" w:space="0" w:color="auto"/>
              <w:bottom w:val="single" w:sz="6" w:space="0" w:color="auto"/>
              <w:right w:val="single" w:sz="4" w:space="0" w:color="auto"/>
            </w:tcBorders>
            <w:vAlign w:val="bottom"/>
          </w:tcPr>
          <w:p w14:paraId="41DB8CE2" w14:textId="51D6F195" w:rsidR="001C088B" w:rsidRPr="001C088B" w:rsidRDefault="001C088B" w:rsidP="001C088B">
            <w:pPr>
              <w:spacing w:before="20" w:after="20"/>
              <w:rPr>
                <w:color w:val="000000"/>
                <w:sz w:val="22"/>
                <w:szCs w:val="22"/>
              </w:rPr>
            </w:pPr>
            <w:r w:rsidRPr="001C088B">
              <w:rPr>
                <w:bCs/>
                <w:sz w:val="22"/>
                <w:szCs w:val="22"/>
              </w:rPr>
              <w:lastRenderedPageBreak/>
              <w:t>Hadley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1EB88615" w14:textId="1078275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10,998 </w:t>
            </w:r>
          </w:p>
        </w:tc>
      </w:tr>
      <w:tr w:rsidR="001C088B" w:rsidRPr="001C088B" w14:paraId="2DE4994F" w14:textId="77777777" w:rsidTr="001C088B">
        <w:trPr>
          <w:cantSplit/>
          <w:trHeight w:val="65"/>
        </w:trPr>
        <w:tc>
          <w:tcPr>
            <w:tcW w:w="9390" w:type="dxa"/>
            <w:tcBorders>
              <w:top w:val="single" w:sz="6" w:space="0" w:color="auto"/>
              <w:left w:val="single" w:sz="6" w:space="0" w:color="auto"/>
              <w:bottom w:val="single" w:sz="6" w:space="0" w:color="auto"/>
              <w:right w:val="single" w:sz="4" w:space="0" w:color="auto"/>
            </w:tcBorders>
            <w:vAlign w:val="bottom"/>
          </w:tcPr>
          <w:p w14:paraId="6DB60BE2" w14:textId="4CB02D51" w:rsidR="001C088B" w:rsidRPr="001C088B" w:rsidRDefault="001C088B" w:rsidP="001C088B">
            <w:pPr>
              <w:spacing w:before="20" w:after="20"/>
              <w:rPr>
                <w:color w:val="000000"/>
                <w:sz w:val="22"/>
                <w:szCs w:val="22"/>
              </w:rPr>
            </w:pPr>
            <w:r w:rsidRPr="001C088B">
              <w:rPr>
                <w:bCs/>
                <w:sz w:val="22"/>
                <w:szCs w:val="22"/>
              </w:rPr>
              <w:t>Halifax School District</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7BF2D50F" w14:textId="6C8A868D"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55,808 </w:t>
            </w:r>
          </w:p>
        </w:tc>
      </w:tr>
      <w:tr w:rsidR="001C088B" w:rsidRPr="001C088B" w14:paraId="71F3C280"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59878EC" w14:textId="061F5F88" w:rsidR="001C088B" w:rsidRPr="001C088B" w:rsidRDefault="001C088B" w:rsidP="001C088B">
            <w:pPr>
              <w:spacing w:before="20" w:after="20"/>
              <w:rPr>
                <w:color w:val="000000"/>
                <w:sz w:val="22"/>
                <w:szCs w:val="22"/>
              </w:rPr>
            </w:pPr>
            <w:r w:rsidRPr="001C088B">
              <w:rPr>
                <w:bCs/>
                <w:sz w:val="22"/>
                <w:szCs w:val="22"/>
              </w:rPr>
              <w:t>Hampshire Regional</w:t>
            </w:r>
          </w:p>
        </w:tc>
        <w:tc>
          <w:tcPr>
            <w:tcW w:w="1942" w:type="dxa"/>
            <w:tcBorders>
              <w:top w:val="single" w:sz="4" w:space="0" w:color="auto"/>
              <w:left w:val="nil"/>
              <w:bottom w:val="single" w:sz="4" w:space="0" w:color="000000"/>
              <w:right w:val="single" w:sz="4" w:space="0" w:color="000000"/>
            </w:tcBorders>
            <w:shd w:val="clear" w:color="auto" w:fill="auto"/>
            <w:vAlign w:val="bottom"/>
          </w:tcPr>
          <w:p w14:paraId="5563D51E" w14:textId="1958CDC7"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50,000 </w:t>
            </w:r>
          </w:p>
        </w:tc>
      </w:tr>
      <w:tr w:rsidR="001C088B" w:rsidRPr="001C088B" w14:paraId="640E9BC8"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7CC3FAD" w14:textId="363A9E6F" w:rsidR="001C088B" w:rsidRPr="001C088B" w:rsidRDefault="001C088B" w:rsidP="001C088B">
            <w:pPr>
              <w:spacing w:before="20" w:after="20"/>
              <w:rPr>
                <w:color w:val="000000"/>
                <w:sz w:val="22"/>
                <w:szCs w:val="22"/>
              </w:rPr>
            </w:pPr>
            <w:r w:rsidRPr="001C088B">
              <w:rPr>
                <w:bCs/>
                <w:sz w:val="22"/>
                <w:szCs w:val="22"/>
              </w:rPr>
              <w:t>Haverhill Public Schools</w:t>
            </w:r>
          </w:p>
        </w:tc>
        <w:tc>
          <w:tcPr>
            <w:tcW w:w="1942" w:type="dxa"/>
            <w:tcBorders>
              <w:top w:val="nil"/>
              <w:left w:val="nil"/>
              <w:bottom w:val="single" w:sz="4" w:space="0" w:color="000000"/>
              <w:right w:val="single" w:sz="4" w:space="0" w:color="000000"/>
            </w:tcBorders>
            <w:shd w:val="clear" w:color="auto" w:fill="auto"/>
            <w:vAlign w:val="bottom"/>
          </w:tcPr>
          <w:p w14:paraId="01B3A6B2" w14:textId="7EDB1D3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84,752 </w:t>
            </w:r>
          </w:p>
        </w:tc>
      </w:tr>
      <w:tr w:rsidR="001C088B" w:rsidRPr="001C088B" w14:paraId="65F2D21A"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93C8CA1" w14:textId="0DF4E3F0" w:rsidR="001C088B" w:rsidRPr="001C088B" w:rsidRDefault="001C088B" w:rsidP="001C088B">
            <w:pPr>
              <w:spacing w:before="20" w:after="20"/>
              <w:rPr>
                <w:color w:val="000000"/>
                <w:sz w:val="22"/>
                <w:szCs w:val="22"/>
              </w:rPr>
            </w:pPr>
            <w:r w:rsidRPr="001C088B">
              <w:rPr>
                <w:bCs/>
                <w:sz w:val="22"/>
                <w:szCs w:val="22"/>
              </w:rPr>
              <w:t>Hilltown Cooperative Charter</w:t>
            </w:r>
          </w:p>
        </w:tc>
        <w:tc>
          <w:tcPr>
            <w:tcW w:w="1942" w:type="dxa"/>
            <w:tcBorders>
              <w:top w:val="nil"/>
              <w:left w:val="nil"/>
              <w:bottom w:val="single" w:sz="4" w:space="0" w:color="000000"/>
              <w:right w:val="single" w:sz="4" w:space="0" w:color="000000"/>
            </w:tcBorders>
            <w:shd w:val="clear" w:color="auto" w:fill="auto"/>
            <w:vAlign w:val="bottom"/>
          </w:tcPr>
          <w:p w14:paraId="42EBAA58" w14:textId="36FBA8BC"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22,585 </w:t>
            </w:r>
          </w:p>
        </w:tc>
      </w:tr>
      <w:tr w:rsidR="001C088B" w:rsidRPr="001C088B" w14:paraId="258B7047"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3FC10C7" w14:textId="550F86DC" w:rsidR="001C088B" w:rsidRPr="001C088B" w:rsidRDefault="001C088B" w:rsidP="001C088B">
            <w:pPr>
              <w:spacing w:before="20" w:after="20"/>
              <w:rPr>
                <w:color w:val="000000"/>
                <w:sz w:val="22"/>
                <w:szCs w:val="22"/>
              </w:rPr>
            </w:pPr>
            <w:r w:rsidRPr="001C088B">
              <w:rPr>
                <w:bCs/>
                <w:sz w:val="22"/>
                <w:szCs w:val="22"/>
              </w:rPr>
              <w:t>Hingham Public Schools</w:t>
            </w:r>
          </w:p>
        </w:tc>
        <w:tc>
          <w:tcPr>
            <w:tcW w:w="1942" w:type="dxa"/>
            <w:tcBorders>
              <w:top w:val="nil"/>
              <w:left w:val="nil"/>
              <w:bottom w:val="single" w:sz="4" w:space="0" w:color="000000"/>
              <w:right w:val="single" w:sz="4" w:space="0" w:color="000000"/>
            </w:tcBorders>
            <w:shd w:val="clear" w:color="auto" w:fill="auto"/>
            <w:vAlign w:val="bottom"/>
          </w:tcPr>
          <w:p w14:paraId="681C6CEB" w14:textId="6F84F628"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58,500 </w:t>
            </w:r>
          </w:p>
        </w:tc>
      </w:tr>
      <w:tr w:rsidR="001C088B" w:rsidRPr="001C088B" w14:paraId="2E6B456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E5D3D7B" w14:textId="02EA36E2" w:rsidR="001C088B" w:rsidRPr="001C088B" w:rsidRDefault="001C088B" w:rsidP="001C088B">
            <w:pPr>
              <w:spacing w:before="20" w:after="20"/>
              <w:rPr>
                <w:color w:val="000000"/>
                <w:sz w:val="22"/>
                <w:szCs w:val="22"/>
              </w:rPr>
            </w:pPr>
            <w:r w:rsidRPr="001C088B">
              <w:rPr>
                <w:bCs/>
                <w:sz w:val="22"/>
                <w:szCs w:val="22"/>
              </w:rPr>
              <w:t>Holland School District</w:t>
            </w:r>
          </w:p>
        </w:tc>
        <w:tc>
          <w:tcPr>
            <w:tcW w:w="1942" w:type="dxa"/>
            <w:tcBorders>
              <w:top w:val="nil"/>
              <w:left w:val="nil"/>
              <w:bottom w:val="single" w:sz="4" w:space="0" w:color="000000"/>
              <w:right w:val="single" w:sz="4" w:space="0" w:color="000000"/>
            </w:tcBorders>
            <w:shd w:val="clear" w:color="auto" w:fill="auto"/>
            <w:vAlign w:val="bottom"/>
          </w:tcPr>
          <w:p w14:paraId="5A0C8C32" w14:textId="5AE44FC5"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24,162 </w:t>
            </w:r>
          </w:p>
        </w:tc>
      </w:tr>
      <w:tr w:rsidR="001C088B" w:rsidRPr="001C088B" w14:paraId="66A99841"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A87E6FA" w14:textId="636CE5E5" w:rsidR="001C088B" w:rsidRPr="001C088B" w:rsidRDefault="001C088B" w:rsidP="001C088B">
            <w:pPr>
              <w:spacing w:before="20" w:after="20"/>
              <w:rPr>
                <w:color w:val="000000"/>
                <w:sz w:val="22"/>
                <w:szCs w:val="22"/>
              </w:rPr>
            </w:pPr>
            <w:proofErr w:type="spellStart"/>
            <w:r w:rsidRPr="001C088B">
              <w:rPr>
                <w:bCs/>
                <w:sz w:val="22"/>
                <w:szCs w:val="22"/>
              </w:rPr>
              <w:t>Hoosac</w:t>
            </w:r>
            <w:proofErr w:type="spellEnd"/>
            <w:r w:rsidRPr="001C088B">
              <w:rPr>
                <w:bCs/>
                <w:sz w:val="22"/>
                <w:szCs w:val="22"/>
              </w:rPr>
              <w:t xml:space="preserve"> Valley Regional</w:t>
            </w:r>
          </w:p>
        </w:tc>
        <w:tc>
          <w:tcPr>
            <w:tcW w:w="1942" w:type="dxa"/>
            <w:tcBorders>
              <w:top w:val="nil"/>
              <w:left w:val="nil"/>
              <w:bottom w:val="single" w:sz="4" w:space="0" w:color="000000"/>
              <w:right w:val="single" w:sz="4" w:space="0" w:color="000000"/>
            </w:tcBorders>
            <w:shd w:val="clear" w:color="auto" w:fill="auto"/>
            <w:vAlign w:val="bottom"/>
          </w:tcPr>
          <w:p w14:paraId="5AB4D704" w14:textId="03D5207F"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60,424 </w:t>
            </w:r>
          </w:p>
        </w:tc>
      </w:tr>
      <w:tr w:rsidR="001C088B" w:rsidRPr="001C088B" w14:paraId="692FC7EE"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A33E966" w14:textId="4D1AA575" w:rsidR="001C088B" w:rsidRPr="001C088B" w:rsidRDefault="001C088B" w:rsidP="001C088B">
            <w:pPr>
              <w:spacing w:before="20" w:after="20"/>
              <w:rPr>
                <w:color w:val="000000"/>
                <w:sz w:val="22"/>
                <w:szCs w:val="22"/>
              </w:rPr>
            </w:pPr>
            <w:r w:rsidRPr="001C088B">
              <w:rPr>
                <w:bCs/>
                <w:sz w:val="22"/>
                <w:szCs w:val="22"/>
              </w:rPr>
              <w:t>Hopkinton Public School District</w:t>
            </w:r>
          </w:p>
        </w:tc>
        <w:tc>
          <w:tcPr>
            <w:tcW w:w="1942" w:type="dxa"/>
            <w:tcBorders>
              <w:top w:val="nil"/>
              <w:left w:val="nil"/>
              <w:bottom w:val="single" w:sz="4" w:space="0" w:color="000000"/>
              <w:right w:val="single" w:sz="4" w:space="0" w:color="000000"/>
            </w:tcBorders>
            <w:shd w:val="clear" w:color="auto" w:fill="auto"/>
            <w:vAlign w:val="bottom"/>
          </w:tcPr>
          <w:p w14:paraId="248DA641" w14:textId="224C5924"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46,605 </w:t>
            </w:r>
          </w:p>
        </w:tc>
      </w:tr>
      <w:tr w:rsidR="001C088B" w:rsidRPr="001C088B" w14:paraId="4821E6F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5150865" w14:textId="460CA502" w:rsidR="001C088B" w:rsidRPr="001C088B" w:rsidRDefault="001C088B" w:rsidP="001C088B">
            <w:pPr>
              <w:spacing w:before="20" w:after="20"/>
              <w:rPr>
                <w:color w:val="000000"/>
                <w:sz w:val="22"/>
                <w:szCs w:val="22"/>
              </w:rPr>
            </w:pPr>
            <w:r w:rsidRPr="001C088B">
              <w:rPr>
                <w:bCs/>
                <w:sz w:val="22"/>
                <w:szCs w:val="22"/>
              </w:rPr>
              <w:t>Innovation Academy Charter</w:t>
            </w:r>
          </w:p>
        </w:tc>
        <w:tc>
          <w:tcPr>
            <w:tcW w:w="1942" w:type="dxa"/>
            <w:tcBorders>
              <w:top w:val="nil"/>
              <w:left w:val="nil"/>
              <w:bottom w:val="single" w:sz="4" w:space="0" w:color="000000"/>
              <w:right w:val="single" w:sz="4" w:space="0" w:color="000000"/>
            </w:tcBorders>
            <w:shd w:val="clear" w:color="auto" w:fill="auto"/>
            <w:vAlign w:val="bottom"/>
          </w:tcPr>
          <w:p w14:paraId="02EFE49C" w14:textId="66048BF9"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78,200 </w:t>
            </w:r>
          </w:p>
        </w:tc>
      </w:tr>
      <w:tr w:rsidR="001C088B" w:rsidRPr="001C088B" w14:paraId="1DF119C4"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8180F59" w14:textId="5479B9C4" w:rsidR="001C088B" w:rsidRPr="001C088B" w:rsidRDefault="001C088B" w:rsidP="001C088B">
            <w:pPr>
              <w:spacing w:before="20" w:after="20"/>
              <w:rPr>
                <w:color w:val="000000"/>
                <w:sz w:val="22"/>
                <w:szCs w:val="22"/>
              </w:rPr>
            </w:pPr>
            <w:r w:rsidRPr="001C088B">
              <w:rPr>
                <w:bCs/>
                <w:sz w:val="22"/>
                <w:szCs w:val="22"/>
              </w:rPr>
              <w:t>Kingston School District</w:t>
            </w:r>
          </w:p>
        </w:tc>
        <w:tc>
          <w:tcPr>
            <w:tcW w:w="1942" w:type="dxa"/>
            <w:tcBorders>
              <w:top w:val="nil"/>
              <w:left w:val="nil"/>
              <w:bottom w:val="single" w:sz="4" w:space="0" w:color="000000"/>
              <w:right w:val="single" w:sz="4" w:space="0" w:color="000000"/>
            </w:tcBorders>
            <w:shd w:val="clear" w:color="auto" w:fill="auto"/>
            <w:vAlign w:val="bottom"/>
          </w:tcPr>
          <w:p w14:paraId="1E116F8C" w14:textId="577ABDC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92,122 </w:t>
            </w:r>
          </w:p>
        </w:tc>
      </w:tr>
      <w:tr w:rsidR="001C088B" w:rsidRPr="001C088B" w14:paraId="37A270E0"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AE391D9" w14:textId="7A18BE97" w:rsidR="001C088B" w:rsidRPr="001C088B" w:rsidRDefault="001C088B" w:rsidP="001C088B">
            <w:pPr>
              <w:spacing w:before="20" w:after="20"/>
              <w:rPr>
                <w:color w:val="000000"/>
                <w:sz w:val="22"/>
                <w:szCs w:val="22"/>
              </w:rPr>
            </w:pPr>
            <w:r w:rsidRPr="001C088B">
              <w:rPr>
                <w:bCs/>
                <w:sz w:val="22"/>
                <w:szCs w:val="22"/>
              </w:rPr>
              <w:t>Leominster Public Schools</w:t>
            </w:r>
          </w:p>
        </w:tc>
        <w:tc>
          <w:tcPr>
            <w:tcW w:w="1942" w:type="dxa"/>
            <w:tcBorders>
              <w:top w:val="nil"/>
              <w:left w:val="nil"/>
              <w:bottom w:val="single" w:sz="4" w:space="0" w:color="000000"/>
              <w:right w:val="single" w:sz="4" w:space="0" w:color="000000"/>
            </w:tcBorders>
            <w:shd w:val="clear" w:color="auto" w:fill="auto"/>
            <w:vAlign w:val="bottom"/>
          </w:tcPr>
          <w:p w14:paraId="175F21DA" w14:textId="1ACE56FA"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12,350 </w:t>
            </w:r>
          </w:p>
        </w:tc>
      </w:tr>
      <w:tr w:rsidR="001C088B" w:rsidRPr="001C088B" w14:paraId="3040787D"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062BDE6" w14:textId="23F303B3" w:rsidR="001C088B" w:rsidRPr="001C088B" w:rsidRDefault="001C088B" w:rsidP="001C088B">
            <w:pPr>
              <w:spacing w:before="20" w:after="20"/>
              <w:rPr>
                <w:color w:val="000000"/>
                <w:sz w:val="22"/>
                <w:szCs w:val="22"/>
              </w:rPr>
            </w:pPr>
            <w:r w:rsidRPr="001C088B">
              <w:rPr>
                <w:bCs/>
                <w:sz w:val="22"/>
                <w:szCs w:val="22"/>
              </w:rPr>
              <w:t>Ludlow Public Schools</w:t>
            </w:r>
          </w:p>
        </w:tc>
        <w:tc>
          <w:tcPr>
            <w:tcW w:w="1942" w:type="dxa"/>
            <w:tcBorders>
              <w:top w:val="nil"/>
              <w:left w:val="nil"/>
              <w:bottom w:val="single" w:sz="4" w:space="0" w:color="000000"/>
              <w:right w:val="single" w:sz="4" w:space="0" w:color="000000"/>
            </w:tcBorders>
            <w:shd w:val="clear" w:color="auto" w:fill="auto"/>
            <w:vAlign w:val="bottom"/>
          </w:tcPr>
          <w:p w14:paraId="671BCAD0" w14:textId="78EB81B2"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99,250 </w:t>
            </w:r>
          </w:p>
        </w:tc>
      </w:tr>
      <w:tr w:rsidR="001C088B" w:rsidRPr="001C088B" w14:paraId="471C1B8B"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AE09226" w14:textId="38B17506" w:rsidR="001C088B" w:rsidRPr="001C088B" w:rsidRDefault="001C088B" w:rsidP="001C088B">
            <w:pPr>
              <w:spacing w:before="20" w:after="20"/>
              <w:rPr>
                <w:color w:val="000000"/>
                <w:sz w:val="22"/>
                <w:szCs w:val="22"/>
              </w:rPr>
            </w:pPr>
            <w:r w:rsidRPr="001C088B">
              <w:rPr>
                <w:bCs/>
                <w:sz w:val="22"/>
                <w:szCs w:val="22"/>
              </w:rPr>
              <w:t>Lunenburg Public Schools</w:t>
            </w:r>
          </w:p>
        </w:tc>
        <w:tc>
          <w:tcPr>
            <w:tcW w:w="1942" w:type="dxa"/>
            <w:tcBorders>
              <w:top w:val="nil"/>
              <w:left w:val="nil"/>
              <w:bottom w:val="single" w:sz="4" w:space="0" w:color="000000"/>
              <w:right w:val="single" w:sz="4" w:space="0" w:color="000000"/>
            </w:tcBorders>
            <w:shd w:val="clear" w:color="auto" w:fill="auto"/>
            <w:vAlign w:val="bottom"/>
          </w:tcPr>
          <w:p w14:paraId="74539F88" w14:textId="7DDB717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15,467 </w:t>
            </w:r>
          </w:p>
        </w:tc>
      </w:tr>
      <w:tr w:rsidR="001C088B" w:rsidRPr="001C088B" w14:paraId="47267839"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4E1B6A9" w14:textId="4B1150B0" w:rsidR="001C088B" w:rsidRPr="001C088B" w:rsidRDefault="001C088B" w:rsidP="001C088B">
            <w:pPr>
              <w:spacing w:before="20" w:after="20"/>
              <w:rPr>
                <w:color w:val="000000"/>
                <w:sz w:val="22"/>
                <w:szCs w:val="22"/>
              </w:rPr>
            </w:pPr>
            <w:r w:rsidRPr="001C088B">
              <w:rPr>
                <w:bCs/>
                <w:sz w:val="22"/>
                <w:szCs w:val="22"/>
              </w:rPr>
              <w:t>Map Academy Charter</w:t>
            </w:r>
          </w:p>
        </w:tc>
        <w:tc>
          <w:tcPr>
            <w:tcW w:w="1942" w:type="dxa"/>
            <w:tcBorders>
              <w:top w:val="nil"/>
              <w:left w:val="nil"/>
              <w:bottom w:val="single" w:sz="4" w:space="0" w:color="000000"/>
              <w:right w:val="single" w:sz="4" w:space="0" w:color="000000"/>
            </w:tcBorders>
            <w:shd w:val="clear" w:color="auto" w:fill="auto"/>
            <w:vAlign w:val="bottom"/>
          </w:tcPr>
          <w:p w14:paraId="4229581F" w14:textId="669BC58E"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40,000 </w:t>
            </w:r>
          </w:p>
        </w:tc>
      </w:tr>
      <w:tr w:rsidR="001C088B" w:rsidRPr="001C088B" w14:paraId="7ED03505"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742B58F" w14:textId="32771540" w:rsidR="001C088B" w:rsidRPr="001C088B" w:rsidRDefault="001C088B" w:rsidP="001C088B">
            <w:pPr>
              <w:spacing w:before="20" w:after="20"/>
              <w:rPr>
                <w:color w:val="000000"/>
                <w:sz w:val="22"/>
                <w:szCs w:val="22"/>
              </w:rPr>
            </w:pPr>
            <w:r w:rsidRPr="001C088B">
              <w:rPr>
                <w:bCs/>
                <w:sz w:val="22"/>
                <w:szCs w:val="22"/>
              </w:rPr>
              <w:t>Millbury Public Schools</w:t>
            </w:r>
          </w:p>
        </w:tc>
        <w:tc>
          <w:tcPr>
            <w:tcW w:w="1942" w:type="dxa"/>
            <w:tcBorders>
              <w:top w:val="nil"/>
              <w:left w:val="nil"/>
              <w:bottom w:val="single" w:sz="4" w:space="0" w:color="000000"/>
              <w:right w:val="single" w:sz="4" w:space="0" w:color="000000"/>
            </w:tcBorders>
            <w:shd w:val="clear" w:color="auto" w:fill="auto"/>
            <w:vAlign w:val="bottom"/>
          </w:tcPr>
          <w:p w14:paraId="553C2124" w14:textId="00F6B9C6"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15,000 </w:t>
            </w:r>
          </w:p>
        </w:tc>
      </w:tr>
      <w:tr w:rsidR="001C088B" w:rsidRPr="001C088B" w14:paraId="2804C4D2" w14:textId="77777777" w:rsidTr="001C088B">
        <w:trPr>
          <w:cantSplit/>
          <w:trHeight w:val="65"/>
        </w:trPr>
        <w:tc>
          <w:tcPr>
            <w:tcW w:w="9390" w:type="dxa"/>
            <w:tcBorders>
              <w:top w:val="single" w:sz="6" w:space="0" w:color="auto"/>
              <w:left w:val="single" w:sz="6" w:space="0" w:color="auto"/>
              <w:bottom w:val="single" w:sz="4" w:space="0" w:color="auto"/>
              <w:right w:val="single" w:sz="6" w:space="0" w:color="auto"/>
            </w:tcBorders>
            <w:vAlign w:val="bottom"/>
          </w:tcPr>
          <w:p w14:paraId="6FE3F674" w14:textId="3755317B" w:rsidR="001C088B" w:rsidRPr="001C088B" w:rsidRDefault="001C088B" w:rsidP="001C088B">
            <w:pPr>
              <w:spacing w:before="20" w:after="20"/>
              <w:rPr>
                <w:bCs/>
                <w:sz w:val="22"/>
                <w:szCs w:val="22"/>
              </w:rPr>
            </w:pPr>
            <w:r w:rsidRPr="001C088B">
              <w:rPr>
                <w:bCs/>
                <w:sz w:val="22"/>
                <w:szCs w:val="22"/>
              </w:rPr>
              <w:t>Mount Greylock Regional</w:t>
            </w:r>
          </w:p>
        </w:tc>
        <w:tc>
          <w:tcPr>
            <w:tcW w:w="1942" w:type="dxa"/>
            <w:tcBorders>
              <w:top w:val="nil"/>
              <w:left w:val="nil"/>
              <w:bottom w:val="single" w:sz="4" w:space="0" w:color="auto"/>
              <w:right w:val="single" w:sz="4" w:space="0" w:color="000000"/>
            </w:tcBorders>
            <w:shd w:val="clear" w:color="auto" w:fill="auto"/>
            <w:vAlign w:val="bottom"/>
          </w:tcPr>
          <w:p w14:paraId="1772BE8C" w14:textId="14418499"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59,722 </w:t>
            </w:r>
          </w:p>
        </w:tc>
      </w:tr>
      <w:tr w:rsidR="001C088B" w:rsidRPr="001C088B" w14:paraId="57973EAE" w14:textId="77777777" w:rsidTr="001C088B">
        <w:trPr>
          <w:cantSplit/>
          <w:trHeight w:val="65"/>
        </w:trPr>
        <w:tc>
          <w:tcPr>
            <w:tcW w:w="9390" w:type="dxa"/>
            <w:tcBorders>
              <w:top w:val="single" w:sz="4" w:space="0" w:color="auto"/>
              <w:left w:val="single" w:sz="4" w:space="0" w:color="auto"/>
              <w:bottom w:val="single" w:sz="4" w:space="0" w:color="auto"/>
              <w:right w:val="single" w:sz="4" w:space="0" w:color="auto"/>
            </w:tcBorders>
            <w:vAlign w:val="bottom"/>
          </w:tcPr>
          <w:p w14:paraId="03B0980F" w14:textId="004A06D7" w:rsidR="001C088B" w:rsidRPr="001C088B" w:rsidRDefault="001C088B" w:rsidP="001C088B">
            <w:pPr>
              <w:spacing w:before="20" w:after="20"/>
              <w:rPr>
                <w:bCs/>
                <w:sz w:val="22"/>
                <w:szCs w:val="22"/>
              </w:rPr>
            </w:pPr>
            <w:r w:rsidRPr="001C088B">
              <w:rPr>
                <w:bCs/>
                <w:sz w:val="22"/>
                <w:szCs w:val="22"/>
              </w:rPr>
              <w:t>Natick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28C63976" w14:textId="3088A6BE"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36,600 </w:t>
            </w:r>
          </w:p>
        </w:tc>
      </w:tr>
      <w:tr w:rsidR="001C088B" w:rsidRPr="001C088B" w14:paraId="12E0E0B1"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118C09D9"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Neighborhood House Charter</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446286F9" w14:textId="05719F1B"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54,750 </w:t>
            </w:r>
          </w:p>
        </w:tc>
      </w:tr>
      <w:tr w:rsidR="001C088B" w:rsidRPr="001C088B" w14:paraId="2593EBCC"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58189ECC"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New Heights Charter of Brockton</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4390D04D" w14:textId="72F182FE"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100,000 </w:t>
            </w:r>
          </w:p>
        </w:tc>
      </w:tr>
      <w:tr w:rsidR="001C088B" w:rsidRPr="001C088B" w14:paraId="7C15F8F7"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36C9B213"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Newburyport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72C148E2" w14:textId="363B4AF7"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98,100 </w:t>
            </w:r>
          </w:p>
        </w:tc>
      </w:tr>
      <w:tr w:rsidR="001C088B" w:rsidRPr="001C088B" w14:paraId="750BD0DD"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1FD071A"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North Attleboro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13065587" w14:textId="1BB7AB31"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50,000 </w:t>
            </w:r>
          </w:p>
        </w:tc>
      </w:tr>
      <w:tr w:rsidR="001C088B" w:rsidRPr="001C088B" w14:paraId="5B84D4D9"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6158B0A9"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North Brookfield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227E1F55" w14:textId="702F38E3"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30,000 </w:t>
            </w:r>
          </w:p>
        </w:tc>
      </w:tr>
      <w:tr w:rsidR="001C088B" w:rsidRPr="001C088B" w14:paraId="2624DF04"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11E661ED"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North Middlesex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4E477373" w14:textId="5EA63E3F"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100,000 </w:t>
            </w:r>
          </w:p>
        </w:tc>
      </w:tr>
      <w:tr w:rsidR="001C088B" w:rsidRPr="001C088B" w14:paraId="09050141"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6F8C66EE"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Northampton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7855A76D" w14:textId="2AAED260"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6,930 </w:t>
            </w:r>
          </w:p>
        </w:tc>
      </w:tr>
      <w:tr w:rsidR="001C088B" w:rsidRPr="001C088B" w14:paraId="54B457DF"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69A45A18"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Norwell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6121472C" w14:textId="0FC97E66"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73,503 </w:t>
            </w:r>
          </w:p>
        </w:tc>
      </w:tr>
      <w:tr w:rsidR="001C088B" w:rsidRPr="001C088B" w14:paraId="79BD5CEB"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259BEDA4"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Orleans School District</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69F86812" w14:textId="4002DA82"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8,500 </w:t>
            </w:r>
          </w:p>
        </w:tc>
      </w:tr>
      <w:tr w:rsidR="001C088B" w:rsidRPr="001C088B" w14:paraId="30BA60B0"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0A2902A"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Francis W. Parker Charter Essential</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27819192" w14:textId="488583B2"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19,500 </w:t>
            </w:r>
          </w:p>
        </w:tc>
      </w:tr>
      <w:tr w:rsidR="001C088B" w:rsidRPr="001C088B" w14:paraId="58CDF79A"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91C00D2"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Pioneer Valley Chinese Immersion Charter</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42588408" w14:textId="451A0EAB"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50,000 </w:t>
            </w:r>
          </w:p>
        </w:tc>
      </w:tr>
      <w:tr w:rsidR="001C088B" w:rsidRPr="001C088B" w14:paraId="01D73EAC"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0A0C0D5" w14:textId="77777777" w:rsidR="001C088B" w:rsidRPr="001C088B" w:rsidRDefault="001C088B" w:rsidP="00D46DCD">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Pioneer Valley Performing Arts Charter</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6212AF2D" w14:textId="13B18925" w:rsidR="001C088B" w:rsidRPr="001C088B" w:rsidRDefault="001C088B" w:rsidP="00D46DCD">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39,950 </w:t>
            </w:r>
          </w:p>
        </w:tc>
      </w:tr>
      <w:tr w:rsidR="001C088B" w:rsidRPr="001C088B" w14:paraId="17C2EAB9" w14:textId="77777777" w:rsidTr="001C088B">
        <w:trPr>
          <w:cantSplit/>
          <w:trHeight w:val="65"/>
        </w:trPr>
        <w:tc>
          <w:tcPr>
            <w:tcW w:w="9390" w:type="dxa"/>
            <w:tcBorders>
              <w:top w:val="single" w:sz="4" w:space="0" w:color="auto"/>
              <w:left w:val="single" w:sz="4" w:space="0" w:color="auto"/>
              <w:bottom w:val="single" w:sz="4" w:space="0" w:color="auto"/>
              <w:right w:val="single" w:sz="4" w:space="0" w:color="auto"/>
            </w:tcBorders>
            <w:vAlign w:val="bottom"/>
          </w:tcPr>
          <w:p w14:paraId="06FF74CE" w14:textId="342D51A4" w:rsidR="001C088B" w:rsidRPr="001C088B" w:rsidRDefault="001C088B" w:rsidP="001C088B">
            <w:pPr>
              <w:spacing w:before="20" w:after="20"/>
              <w:rPr>
                <w:bCs/>
                <w:sz w:val="22"/>
                <w:szCs w:val="22"/>
              </w:rPr>
            </w:pPr>
            <w:r w:rsidRPr="001C088B">
              <w:rPr>
                <w:bCs/>
                <w:sz w:val="22"/>
                <w:szCs w:val="22"/>
              </w:rPr>
              <w:t>Pittsfield Public Schools</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bottom"/>
          </w:tcPr>
          <w:p w14:paraId="1130CA05" w14:textId="1CE70DCF"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16,200 </w:t>
            </w:r>
          </w:p>
        </w:tc>
      </w:tr>
      <w:tr w:rsidR="001C088B" w:rsidRPr="001C088B" w14:paraId="4099C8B1" w14:textId="77777777" w:rsidTr="001C088B">
        <w:trPr>
          <w:cantSplit/>
          <w:trHeight w:val="65"/>
        </w:trPr>
        <w:tc>
          <w:tcPr>
            <w:tcW w:w="9390" w:type="dxa"/>
            <w:tcBorders>
              <w:top w:val="single" w:sz="4" w:space="0" w:color="auto"/>
              <w:left w:val="single" w:sz="6" w:space="0" w:color="auto"/>
              <w:bottom w:val="single" w:sz="6" w:space="0" w:color="auto"/>
              <w:right w:val="single" w:sz="6" w:space="0" w:color="auto"/>
            </w:tcBorders>
            <w:vAlign w:val="bottom"/>
          </w:tcPr>
          <w:p w14:paraId="51336047" w14:textId="5F2B84BA" w:rsidR="001C088B" w:rsidRPr="001C088B" w:rsidRDefault="001C088B" w:rsidP="001C088B">
            <w:pPr>
              <w:spacing w:before="20" w:after="20"/>
              <w:rPr>
                <w:bCs/>
                <w:sz w:val="22"/>
                <w:szCs w:val="22"/>
              </w:rPr>
            </w:pPr>
            <w:r w:rsidRPr="001C088B">
              <w:rPr>
                <w:bCs/>
                <w:sz w:val="22"/>
                <w:szCs w:val="22"/>
              </w:rPr>
              <w:t>Plympton School District</w:t>
            </w:r>
          </w:p>
        </w:tc>
        <w:tc>
          <w:tcPr>
            <w:tcW w:w="1942" w:type="dxa"/>
            <w:tcBorders>
              <w:top w:val="single" w:sz="4" w:space="0" w:color="auto"/>
              <w:left w:val="nil"/>
              <w:bottom w:val="single" w:sz="4" w:space="0" w:color="000000"/>
              <w:right w:val="single" w:sz="4" w:space="0" w:color="000000"/>
            </w:tcBorders>
            <w:shd w:val="clear" w:color="auto" w:fill="auto"/>
            <w:vAlign w:val="bottom"/>
          </w:tcPr>
          <w:p w14:paraId="3B016C05" w14:textId="67098EF8"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22,942 </w:t>
            </w:r>
          </w:p>
        </w:tc>
      </w:tr>
      <w:tr w:rsidR="001C088B" w:rsidRPr="001C088B" w14:paraId="5FC53312"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0EB6CA4" w14:textId="5A6C81C5" w:rsidR="001C088B" w:rsidRPr="001C088B" w:rsidRDefault="001C088B" w:rsidP="001C088B">
            <w:pPr>
              <w:spacing w:before="20" w:after="20"/>
              <w:rPr>
                <w:bCs/>
                <w:sz w:val="22"/>
                <w:szCs w:val="22"/>
              </w:rPr>
            </w:pPr>
            <w:r w:rsidRPr="001C088B">
              <w:rPr>
                <w:bCs/>
                <w:sz w:val="22"/>
                <w:szCs w:val="22"/>
              </w:rPr>
              <w:t>Prospect Hill Academy Charter</w:t>
            </w:r>
          </w:p>
        </w:tc>
        <w:tc>
          <w:tcPr>
            <w:tcW w:w="1942" w:type="dxa"/>
            <w:tcBorders>
              <w:top w:val="nil"/>
              <w:left w:val="nil"/>
              <w:bottom w:val="single" w:sz="4" w:space="0" w:color="000000"/>
              <w:right w:val="single" w:sz="4" w:space="0" w:color="000000"/>
            </w:tcBorders>
            <w:shd w:val="clear" w:color="auto" w:fill="auto"/>
            <w:vAlign w:val="bottom"/>
          </w:tcPr>
          <w:p w14:paraId="22B39E1B" w14:textId="74BEB8F3"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58,960 </w:t>
            </w:r>
          </w:p>
        </w:tc>
      </w:tr>
      <w:tr w:rsidR="001C088B" w:rsidRPr="001C088B" w14:paraId="03928AB4"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0E748A" w14:textId="21A0DE90" w:rsidR="001C088B" w:rsidRPr="001C088B" w:rsidRDefault="001C088B" w:rsidP="001C088B">
            <w:pPr>
              <w:spacing w:before="20" w:after="20"/>
              <w:rPr>
                <w:bCs/>
                <w:sz w:val="22"/>
                <w:szCs w:val="22"/>
              </w:rPr>
            </w:pPr>
            <w:r w:rsidRPr="001C088B">
              <w:rPr>
                <w:bCs/>
                <w:sz w:val="22"/>
                <w:szCs w:val="22"/>
              </w:rPr>
              <w:t>Randolph Public Schools</w:t>
            </w:r>
          </w:p>
        </w:tc>
        <w:tc>
          <w:tcPr>
            <w:tcW w:w="1942" w:type="dxa"/>
            <w:tcBorders>
              <w:top w:val="nil"/>
              <w:left w:val="nil"/>
              <w:bottom w:val="single" w:sz="4" w:space="0" w:color="000000"/>
              <w:right w:val="single" w:sz="4" w:space="0" w:color="000000"/>
            </w:tcBorders>
            <w:shd w:val="clear" w:color="auto" w:fill="auto"/>
            <w:vAlign w:val="bottom"/>
          </w:tcPr>
          <w:p w14:paraId="4A99A66D" w14:textId="53CA41F4"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60,100 </w:t>
            </w:r>
          </w:p>
        </w:tc>
      </w:tr>
      <w:tr w:rsidR="001C088B" w:rsidRPr="001C088B" w14:paraId="70991B2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215500E7" w14:textId="5AAACC90" w:rsidR="001C088B" w:rsidRPr="001C088B" w:rsidRDefault="001C088B" w:rsidP="001C088B">
            <w:pPr>
              <w:spacing w:before="20" w:after="20"/>
              <w:rPr>
                <w:bCs/>
                <w:sz w:val="22"/>
                <w:szCs w:val="22"/>
              </w:rPr>
            </w:pPr>
            <w:r w:rsidRPr="001C088B">
              <w:rPr>
                <w:bCs/>
                <w:sz w:val="22"/>
                <w:szCs w:val="22"/>
              </w:rPr>
              <w:t>SABIS International Charter</w:t>
            </w:r>
          </w:p>
        </w:tc>
        <w:tc>
          <w:tcPr>
            <w:tcW w:w="1942" w:type="dxa"/>
            <w:tcBorders>
              <w:top w:val="nil"/>
              <w:left w:val="nil"/>
              <w:bottom w:val="single" w:sz="4" w:space="0" w:color="000000"/>
              <w:right w:val="single" w:sz="4" w:space="0" w:color="000000"/>
            </w:tcBorders>
            <w:shd w:val="clear" w:color="auto" w:fill="auto"/>
            <w:vAlign w:val="bottom"/>
          </w:tcPr>
          <w:p w14:paraId="55106254" w14:textId="11511B44"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15,000 </w:t>
            </w:r>
          </w:p>
        </w:tc>
      </w:tr>
      <w:tr w:rsidR="001C088B" w:rsidRPr="001C088B" w14:paraId="6830C4D5"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9EFDB05" w14:textId="10202606" w:rsidR="001C088B" w:rsidRPr="001C088B" w:rsidRDefault="001C088B" w:rsidP="001C088B">
            <w:pPr>
              <w:spacing w:before="20" w:after="20"/>
              <w:rPr>
                <w:bCs/>
                <w:sz w:val="22"/>
                <w:szCs w:val="22"/>
              </w:rPr>
            </w:pPr>
            <w:r w:rsidRPr="001C088B">
              <w:rPr>
                <w:bCs/>
                <w:sz w:val="22"/>
                <w:szCs w:val="22"/>
              </w:rPr>
              <w:t>Salem Public Schools</w:t>
            </w:r>
          </w:p>
        </w:tc>
        <w:tc>
          <w:tcPr>
            <w:tcW w:w="1942" w:type="dxa"/>
            <w:tcBorders>
              <w:top w:val="nil"/>
              <w:left w:val="nil"/>
              <w:bottom w:val="single" w:sz="4" w:space="0" w:color="000000"/>
              <w:right w:val="single" w:sz="4" w:space="0" w:color="000000"/>
            </w:tcBorders>
            <w:shd w:val="clear" w:color="auto" w:fill="auto"/>
            <w:vAlign w:val="bottom"/>
          </w:tcPr>
          <w:p w14:paraId="41B21733" w14:textId="6F8FA936"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37,000 </w:t>
            </w:r>
          </w:p>
        </w:tc>
      </w:tr>
      <w:tr w:rsidR="001C088B" w:rsidRPr="001C088B" w14:paraId="2BA55D62"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9737F78" w14:textId="33FB7F7D" w:rsidR="001C088B" w:rsidRPr="001C088B" w:rsidRDefault="001C088B" w:rsidP="001C088B">
            <w:pPr>
              <w:spacing w:before="20" w:after="20"/>
              <w:rPr>
                <w:bCs/>
                <w:sz w:val="22"/>
                <w:szCs w:val="22"/>
              </w:rPr>
            </w:pPr>
            <w:r w:rsidRPr="001C088B">
              <w:rPr>
                <w:bCs/>
                <w:sz w:val="22"/>
                <w:szCs w:val="22"/>
              </w:rPr>
              <w:t>Salem Academy Charter</w:t>
            </w:r>
          </w:p>
        </w:tc>
        <w:tc>
          <w:tcPr>
            <w:tcW w:w="1942" w:type="dxa"/>
            <w:tcBorders>
              <w:top w:val="nil"/>
              <w:left w:val="nil"/>
              <w:bottom w:val="single" w:sz="4" w:space="0" w:color="000000"/>
              <w:right w:val="single" w:sz="4" w:space="0" w:color="000000"/>
            </w:tcBorders>
            <w:shd w:val="clear" w:color="auto" w:fill="auto"/>
            <w:vAlign w:val="bottom"/>
          </w:tcPr>
          <w:p w14:paraId="1EEE00E7" w14:textId="755B6E95"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81,445 </w:t>
            </w:r>
          </w:p>
        </w:tc>
      </w:tr>
      <w:tr w:rsidR="001C088B" w:rsidRPr="001C088B" w14:paraId="00EC9823"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51CA2AD" w14:textId="610A41E6" w:rsidR="001C088B" w:rsidRPr="001C088B" w:rsidRDefault="001C088B" w:rsidP="001C088B">
            <w:pPr>
              <w:spacing w:before="20" w:after="20"/>
              <w:rPr>
                <w:bCs/>
                <w:sz w:val="22"/>
                <w:szCs w:val="22"/>
              </w:rPr>
            </w:pPr>
            <w:r w:rsidRPr="001C088B">
              <w:rPr>
                <w:bCs/>
                <w:sz w:val="22"/>
                <w:szCs w:val="22"/>
              </w:rPr>
              <w:t>Somerville Public Schools</w:t>
            </w:r>
          </w:p>
        </w:tc>
        <w:tc>
          <w:tcPr>
            <w:tcW w:w="1942" w:type="dxa"/>
            <w:tcBorders>
              <w:top w:val="nil"/>
              <w:left w:val="nil"/>
              <w:bottom w:val="single" w:sz="4" w:space="0" w:color="000000"/>
              <w:right w:val="single" w:sz="4" w:space="0" w:color="000000"/>
            </w:tcBorders>
            <w:shd w:val="clear" w:color="auto" w:fill="auto"/>
            <w:vAlign w:val="bottom"/>
          </w:tcPr>
          <w:p w14:paraId="7699AF72" w14:textId="4FAE2E9B"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40,824 </w:t>
            </w:r>
          </w:p>
        </w:tc>
      </w:tr>
      <w:tr w:rsidR="001C088B" w:rsidRPr="001C088B" w14:paraId="314C5BFE"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C0E8E14" w14:textId="458CF125" w:rsidR="001C088B" w:rsidRPr="001C088B" w:rsidRDefault="001C088B" w:rsidP="001C088B">
            <w:pPr>
              <w:spacing w:before="20" w:after="20"/>
              <w:rPr>
                <w:bCs/>
                <w:sz w:val="22"/>
                <w:szCs w:val="22"/>
              </w:rPr>
            </w:pPr>
            <w:r w:rsidRPr="001C088B">
              <w:rPr>
                <w:bCs/>
                <w:sz w:val="22"/>
                <w:szCs w:val="22"/>
              </w:rPr>
              <w:t>Southampton Public Schools</w:t>
            </w:r>
          </w:p>
        </w:tc>
        <w:tc>
          <w:tcPr>
            <w:tcW w:w="1942" w:type="dxa"/>
            <w:tcBorders>
              <w:top w:val="nil"/>
              <w:left w:val="nil"/>
              <w:bottom w:val="single" w:sz="4" w:space="0" w:color="000000"/>
              <w:right w:val="single" w:sz="4" w:space="0" w:color="000000"/>
            </w:tcBorders>
            <w:shd w:val="clear" w:color="auto" w:fill="auto"/>
            <w:vAlign w:val="bottom"/>
          </w:tcPr>
          <w:p w14:paraId="656D686F" w14:textId="683EE079"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49,322 </w:t>
            </w:r>
          </w:p>
        </w:tc>
      </w:tr>
      <w:tr w:rsidR="001C088B" w:rsidRPr="001C088B" w14:paraId="64A52B3F"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A4D8C2D" w14:textId="2496E31D" w:rsidR="001C088B" w:rsidRPr="001C088B" w:rsidRDefault="001C088B" w:rsidP="001C088B">
            <w:pPr>
              <w:spacing w:before="20" w:after="20"/>
              <w:rPr>
                <w:bCs/>
                <w:sz w:val="22"/>
                <w:szCs w:val="22"/>
              </w:rPr>
            </w:pPr>
            <w:r w:rsidRPr="001C088B">
              <w:rPr>
                <w:bCs/>
                <w:sz w:val="22"/>
                <w:szCs w:val="22"/>
              </w:rPr>
              <w:t xml:space="preserve">Southern Berkshire Regional </w:t>
            </w:r>
          </w:p>
        </w:tc>
        <w:tc>
          <w:tcPr>
            <w:tcW w:w="1942" w:type="dxa"/>
            <w:tcBorders>
              <w:top w:val="nil"/>
              <w:left w:val="nil"/>
              <w:bottom w:val="single" w:sz="4" w:space="0" w:color="000000"/>
              <w:right w:val="single" w:sz="4" w:space="0" w:color="000000"/>
            </w:tcBorders>
            <w:shd w:val="clear" w:color="auto" w:fill="auto"/>
            <w:vAlign w:val="bottom"/>
          </w:tcPr>
          <w:p w14:paraId="1C0771CB" w14:textId="4F367EF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30,000 </w:t>
            </w:r>
          </w:p>
        </w:tc>
      </w:tr>
      <w:tr w:rsidR="001C088B" w:rsidRPr="001C088B" w14:paraId="4623D9E8" w14:textId="77777777" w:rsidTr="001C088B">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0A2FA22" w14:textId="794BCB43" w:rsidR="001C088B" w:rsidRPr="001C088B" w:rsidRDefault="001C088B" w:rsidP="001C088B">
            <w:pPr>
              <w:spacing w:before="20" w:after="20"/>
              <w:rPr>
                <w:bCs/>
                <w:sz w:val="22"/>
                <w:szCs w:val="22"/>
              </w:rPr>
            </w:pPr>
            <w:r w:rsidRPr="001C088B">
              <w:rPr>
                <w:bCs/>
                <w:sz w:val="22"/>
                <w:szCs w:val="22"/>
              </w:rPr>
              <w:t>Southern Worcester Regional Vocational Technical</w:t>
            </w:r>
          </w:p>
        </w:tc>
        <w:tc>
          <w:tcPr>
            <w:tcW w:w="1942" w:type="dxa"/>
            <w:tcBorders>
              <w:top w:val="nil"/>
              <w:left w:val="nil"/>
              <w:bottom w:val="single" w:sz="4" w:space="0" w:color="000000"/>
              <w:right w:val="single" w:sz="4" w:space="0" w:color="000000"/>
            </w:tcBorders>
            <w:shd w:val="clear" w:color="auto" w:fill="auto"/>
            <w:vAlign w:val="bottom"/>
          </w:tcPr>
          <w:p w14:paraId="1762D8CC" w14:textId="78B09620"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50,000 </w:t>
            </w:r>
          </w:p>
        </w:tc>
      </w:tr>
      <w:tr w:rsidR="001C088B" w:rsidRPr="001C088B" w14:paraId="385F2C5F" w14:textId="77777777" w:rsidTr="0086432D">
        <w:trPr>
          <w:cantSplit/>
          <w:trHeight w:val="65"/>
        </w:trPr>
        <w:tc>
          <w:tcPr>
            <w:tcW w:w="9390" w:type="dxa"/>
            <w:tcBorders>
              <w:top w:val="single" w:sz="6" w:space="0" w:color="auto"/>
              <w:left w:val="single" w:sz="6" w:space="0" w:color="auto"/>
              <w:bottom w:val="single" w:sz="4" w:space="0" w:color="auto"/>
              <w:right w:val="single" w:sz="6" w:space="0" w:color="auto"/>
            </w:tcBorders>
            <w:vAlign w:val="bottom"/>
          </w:tcPr>
          <w:p w14:paraId="402CA356" w14:textId="02AB9EB3" w:rsidR="001C088B" w:rsidRPr="001C088B" w:rsidRDefault="001C088B" w:rsidP="001C088B">
            <w:pPr>
              <w:spacing w:before="20" w:after="20"/>
              <w:rPr>
                <w:bCs/>
                <w:sz w:val="22"/>
                <w:szCs w:val="22"/>
              </w:rPr>
            </w:pPr>
            <w:r w:rsidRPr="001C088B">
              <w:rPr>
                <w:bCs/>
                <w:sz w:val="22"/>
                <w:szCs w:val="22"/>
              </w:rPr>
              <w:t>Spencer-E. Brookfield Regional</w:t>
            </w:r>
          </w:p>
        </w:tc>
        <w:tc>
          <w:tcPr>
            <w:tcW w:w="1942" w:type="dxa"/>
            <w:tcBorders>
              <w:top w:val="nil"/>
              <w:left w:val="nil"/>
              <w:bottom w:val="single" w:sz="4" w:space="0" w:color="000000"/>
              <w:right w:val="single" w:sz="4" w:space="0" w:color="000000"/>
            </w:tcBorders>
            <w:shd w:val="clear" w:color="auto" w:fill="auto"/>
            <w:vAlign w:val="bottom"/>
          </w:tcPr>
          <w:p w14:paraId="0B82EA32" w14:textId="297C3AC5" w:rsidR="001C088B" w:rsidRPr="001C088B" w:rsidRDefault="001C088B" w:rsidP="001C088B">
            <w:pPr>
              <w:spacing w:before="20" w:after="20"/>
              <w:jc w:val="right"/>
              <w:rPr>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75,575 </w:t>
            </w:r>
          </w:p>
        </w:tc>
      </w:tr>
      <w:tr w:rsidR="001C088B" w:rsidRPr="001C088B" w14:paraId="5B314E95" w14:textId="77777777" w:rsidTr="0086432D">
        <w:trPr>
          <w:cantSplit/>
          <w:trHeight w:val="138"/>
        </w:trPr>
        <w:tc>
          <w:tcPr>
            <w:tcW w:w="9390" w:type="dxa"/>
            <w:tcBorders>
              <w:top w:val="single" w:sz="4" w:space="0" w:color="auto"/>
              <w:left w:val="single" w:sz="4" w:space="0" w:color="auto"/>
              <w:bottom w:val="single" w:sz="4" w:space="0" w:color="auto"/>
              <w:right w:val="single" w:sz="4" w:space="0" w:color="000000"/>
            </w:tcBorders>
            <w:vAlign w:val="bottom"/>
          </w:tcPr>
          <w:p w14:paraId="43923CFF" w14:textId="15E83E59"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lastRenderedPageBreak/>
              <w:t>Sturbridge Public Schools</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AEA09" w14:textId="1DE755D6"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85,118 </w:t>
            </w:r>
          </w:p>
        </w:tc>
      </w:tr>
      <w:tr w:rsidR="001C088B" w:rsidRPr="001C088B" w14:paraId="6DE32CA5" w14:textId="77777777" w:rsidTr="0086432D">
        <w:trPr>
          <w:cantSplit/>
          <w:trHeight w:val="72"/>
        </w:trPr>
        <w:tc>
          <w:tcPr>
            <w:tcW w:w="9390" w:type="dxa"/>
            <w:tcBorders>
              <w:top w:val="single" w:sz="4" w:space="0" w:color="auto"/>
              <w:left w:val="single" w:sz="4" w:space="0" w:color="auto"/>
              <w:bottom w:val="single" w:sz="4" w:space="0" w:color="auto"/>
              <w:right w:val="single" w:sz="4" w:space="0" w:color="000000"/>
            </w:tcBorders>
            <w:vAlign w:val="bottom"/>
          </w:tcPr>
          <w:p w14:paraId="7EFCF803" w14:textId="576AFA1F"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Wales Public Schools</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38C1E" w14:textId="4ED4A40B"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12,473 </w:t>
            </w:r>
          </w:p>
        </w:tc>
      </w:tr>
      <w:tr w:rsidR="001C088B" w:rsidRPr="001C088B" w14:paraId="24913CB5" w14:textId="77777777" w:rsidTr="0086432D">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FDC5FED" w14:textId="6D21DD26"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Waltham Public Schools</w:t>
            </w:r>
          </w:p>
        </w:tc>
        <w:tc>
          <w:tcPr>
            <w:tcW w:w="1942" w:type="dxa"/>
            <w:tcBorders>
              <w:top w:val="single" w:sz="4" w:space="0" w:color="000000"/>
              <w:left w:val="single" w:sz="4" w:space="0" w:color="auto"/>
              <w:bottom w:val="single" w:sz="4" w:space="0" w:color="000000"/>
              <w:right w:val="single" w:sz="4" w:space="0" w:color="000000"/>
            </w:tcBorders>
            <w:shd w:val="clear" w:color="auto" w:fill="auto"/>
            <w:vAlign w:val="bottom"/>
          </w:tcPr>
          <w:p w14:paraId="4458FA90" w14:textId="4EA627C4"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48,640 </w:t>
            </w:r>
          </w:p>
        </w:tc>
      </w:tr>
      <w:tr w:rsidR="001C088B" w:rsidRPr="001C088B" w14:paraId="0FF6C53B"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B358C6E" w14:textId="45298558"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Wayland Public Schools</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5059614E" w14:textId="57506803"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23,000 </w:t>
            </w:r>
          </w:p>
        </w:tc>
      </w:tr>
      <w:tr w:rsidR="001C088B" w:rsidRPr="001C088B" w14:paraId="130687A1"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7ABA25D7" w14:textId="7E51C4EE"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Wellfleet School District</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524A9A19" w14:textId="42B324D0"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5,400 </w:t>
            </w:r>
          </w:p>
        </w:tc>
      </w:tr>
      <w:tr w:rsidR="001C088B" w:rsidRPr="001C088B" w14:paraId="70ADA2B2"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1A6E8902" w14:textId="7EAEBDA4"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Westfield Public Schools</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1D8ACB80" w14:textId="6D9824B7"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6,321 </w:t>
            </w:r>
          </w:p>
        </w:tc>
      </w:tr>
      <w:tr w:rsidR="001C088B" w:rsidRPr="001C088B" w14:paraId="2EF2FB95"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0CD3142E" w14:textId="04CC5419"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Whitman-Hanson Regional</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18B9E781" w14:textId="00C56291"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25,838 </w:t>
            </w:r>
          </w:p>
        </w:tc>
      </w:tr>
      <w:tr w:rsidR="001C088B" w:rsidRPr="001C088B" w14:paraId="4A610CBB"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4C118450" w14:textId="2B31C0DB"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Whittier Regional Vocational Technical</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570DE041" w14:textId="2F62FF50"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22,500 </w:t>
            </w:r>
          </w:p>
        </w:tc>
      </w:tr>
      <w:tr w:rsidR="001C088B" w:rsidRPr="001C088B" w14:paraId="42A29E71"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3FFCED32" w14:textId="2504EF53"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Woburn Public Schools</w:t>
            </w:r>
          </w:p>
        </w:tc>
        <w:tc>
          <w:tcPr>
            <w:tcW w:w="1942" w:type="dxa"/>
            <w:tcBorders>
              <w:top w:val="nil"/>
              <w:left w:val="single" w:sz="4" w:space="0" w:color="auto"/>
              <w:bottom w:val="single" w:sz="4" w:space="0" w:color="000000"/>
              <w:right w:val="single" w:sz="4" w:space="0" w:color="000000"/>
            </w:tcBorders>
            <w:shd w:val="clear" w:color="auto" w:fill="auto"/>
            <w:vAlign w:val="bottom"/>
          </w:tcPr>
          <w:p w14:paraId="652474D3" w14:textId="03E9611B"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77,958 </w:t>
            </w:r>
          </w:p>
        </w:tc>
      </w:tr>
      <w:tr w:rsidR="001C088B" w:rsidRPr="001C088B" w14:paraId="05B884C6" w14:textId="77777777" w:rsidTr="001C088B">
        <w:trPr>
          <w:cantSplit/>
          <w:trHeight w:val="138"/>
        </w:trPr>
        <w:tc>
          <w:tcPr>
            <w:tcW w:w="9390" w:type="dxa"/>
            <w:tcBorders>
              <w:top w:val="single" w:sz="4" w:space="0" w:color="auto"/>
              <w:left w:val="single" w:sz="4" w:space="0" w:color="auto"/>
              <w:bottom w:val="single" w:sz="4" w:space="0" w:color="auto"/>
              <w:right w:val="single" w:sz="4" w:space="0" w:color="auto"/>
            </w:tcBorders>
            <w:vAlign w:val="bottom"/>
          </w:tcPr>
          <w:p w14:paraId="3F258308" w14:textId="3A20B2BB" w:rsidR="001C088B" w:rsidRPr="001C088B" w:rsidRDefault="001C088B" w:rsidP="001C088B">
            <w:pPr>
              <w:pStyle w:val="Heading2"/>
              <w:spacing w:before="20" w:after="20"/>
              <w:jc w:val="both"/>
              <w:rPr>
                <w:rFonts w:ascii="Times New Roman" w:hAnsi="Times New Roman"/>
                <w:b w:val="0"/>
                <w:bCs/>
                <w:sz w:val="22"/>
                <w:szCs w:val="22"/>
              </w:rPr>
            </w:pPr>
            <w:r w:rsidRPr="001C088B">
              <w:rPr>
                <w:rFonts w:ascii="Times New Roman" w:hAnsi="Times New Roman"/>
                <w:b w:val="0"/>
                <w:bCs/>
                <w:sz w:val="22"/>
                <w:szCs w:val="22"/>
              </w:rPr>
              <w:t>Worcester Public Schools</w:t>
            </w:r>
          </w:p>
        </w:tc>
        <w:tc>
          <w:tcPr>
            <w:tcW w:w="1942" w:type="dxa"/>
            <w:tcBorders>
              <w:top w:val="nil"/>
              <w:left w:val="single" w:sz="4" w:space="0" w:color="auto"/>
              <w:bottom w:val="double" w:sz="4" w:space="0" w:color="000000"/>
              <w:right w:val="single" w:sz="4" w:space="0" w:color="000000"/>
            </w:tcBorders>
            <w:shd w:val="clear" w:color="auto" w:fill="auto"/>
            <w:vAlign w:val="bottom"/>
          </w:tcPr>
          <w:p w14:paraId="1D20931D" w14:textId="2B3EFAE6" w:rsidR="001C088B" w:rsidRPr="001C088B" w:rsidRDefault="001C088B" w:rsidP="001C088B">
            <w:pPr>
              <w:spacing w:before="20" w:after="20"/>
              <w:jc w:val="right"/>
              <w:rPr>
                <w:snapToGrid w:val="0"/>
                <w:color w:val="000000"/>
                <w:sz w:val="22"/>
                <w:szCs w:val="22"/>
              </w:rPr>
            </w:pPr>
            <w:r w:rsidRPr="001C088B">
              <w:rPr>
                <w:color w:val="000000"/>
                <w:sz w:val="22"/>
                <w:szCs w:val="22"/>
              </w:rPr>
              <w:t xml:space="preserve">            </w:t>
            </w:r>
            <w:r w:rsidR="0086432D">
              <w:rPr>
                <w:color w:val="000000"/>
                <w:sz w:val="22"/>
                <w:szCs w:val="22"/>
              </w:rPr>
              <w:t>$</w:t>
            </w:r>
            <w:r w:rsidRPr="001C088B">
              <w:rPr>
                <w:color w:val="000000"/>
                <w:sz w:val="22"/>
                <w:szCs w:val="22"/>
              </w:rPr>
              <w:t xml:space="preserve">44,717 </w:t>
            </w:r>
          </w:p>
        </w:tc>
      </w:tr>
      <w:tr w:rsidR="001C088B" w:rsidRPr="001C088B" w14:paraId="1D54020A" w14:textId="77777777" w:rsidTr="001C088B">
        <w:trPr>
          <w:cantSplit/>
          <w:trHeight w:val="138"/>
        </w:trPr>
        <w:tc>
          <w:tcPr>
            <w:tcW w:w="9390" w:type="dxa"/>
            <w:tcBorders>
              <w:top w:val="double" w:sz="6" w:space="0" w:color="auto"/>
              <w:left w:val="single" w:sz="6" w:space="0" w:color="auto"/>
              <w:bottom w:val="single" w:sz="4" w:space="0" w:color="auto"/>
              <w:right w:val="single" w:sz="6" w:space="0" w:color="auto"/>
            </w:tcBorders>
            <w:vAlign w:val="bottom"/>
          </w:tcPr>
          <w:p w14:paraId="4EF7CBAC" w14:textId="7687CEE5" w:rsidR="001C088B" w:rsidRPr="001C088B" w:rsidRDefault="001C088B" w:rsidP="001C088B">
            <w:pPr>
              <w:pStyle w:val="Heading2"/>
              <w:spacing w:before="20" w:after="20"/>
              <w:jc w:val="both"/>
              <w:rPr>
                <w:rFonts w:ascii="Times New Roman" w:hAnsi="Times New Roman"/>
                <w:sz w:val="22"/>
                <w:szCs w:val="22"/>
              </w:rPr>
            </w:pPr>
            <w:r w:rsidRPr="001C088B">
              <w:rPr>
                <w:rFonts w:ascii="Times New Roman" w:hAnsi="Times New Roman"/>
                <w:sz w:val="22"/>
                <w:szCs w:val="22"/>
              </w:rPr>
              <w:t xml:space="preserve">TOTAL FEDERAL FUNDS </w:t>
            </w:r>
          </w:p>
        </w:tc>
        <w:tc>
          <w:tcPr>
            <w:tcW w:w="1942" w:type="dxa"/>
            <w:tcBorders>
              <w:top w:val="double" w:sz="4" w:space="0" w:color="000000"/>
              <w:left w:val="nil"/>
              <w:bottom w:val="single" w:sz="4" w:space="0" w:color="000000"/>
              <w:right w:val="single" w:sz="4" w:space="0" w:color="000000"/>
            </w:tcBorders>
            <w:shd w:val="clear" w:color="auto" w:fill="auto"/>
            <w:vAlign w:val="bottom"/>
          </w:tcPr>
          <w:p w14:paraId="134D737B" w14:textId="7154DDC7" w:rsidR="001C088B" w:rsidRPr="001C088B" w:rsidRDefault="001C088B" w:rsidP="001C088B">
            <w:pPr>
              <w:pStyle w:val="Heading2"/>
              <w:spacing w:before="20" w:after="20"/>
              <w:jc w:val="right"/>
              <w:rPr>
                <w:rFonts w:ascii="Calibri" w:hAnsi="Calibri" w:cs="Calibri"/>
                <w:sz w:val="22"/>
                <w:szCs w:val="22"/>
              </w:rPr>
            </w:pPr>
            <w:r w:rsidRPr="001C088B">
              <w:rPr>
                <w:rFonts w:ascii="Calibri" w:hAnsi="Calibri" w:cs="Calibri"/>
                <w:sz w:val="22"/>
                <w:szCs w:val="22"/>
              </w:rPr>
              <w:t xml:space="preserve">$3,704,064 </w:t>
            </w:r>
          </w:p>
        </w:tc>
      </w:tr>
    </w:tbl>
    <w:p w14:paraId="499BD57C" w14:textId="77777777" w:rsidR="00410797" w:rsidRPr="001C088B" w:rsidRDefault="00410797">
      <w:pPr>
        <w:spacing w:before="60" w:after="60"/>
        <w:jc w:val="both"/>
        <w:rPr>
          <w:b/>
          <w:sz w:val="22"/>
          <w:szCs w:val="22"/>
        </w:rPr>
      </w:pPr>
    </w:p>
    <w:sectPr w:rsidR="00410797" w:rsidRPr="001C088B"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0D2B21"/>
    <w:rsid w:val="00127099"/>
    <w:rsid w:val="001522C7"/>
    <w:rsid w:val="00156188"/>
    <w:rsid w:val="00171CB2"/>
    <w:rsid w:val="00180E46"/>
    <w:rsid w:val="001A433F"/>
    <w:rsid w:val="001B5362"/>
    <w:rsid w:val="001B78A6"/>
    <w:rsid w:val="001C088B"/>
    <w:rsid w:val="001C267B"/>
    <w:rsid w:val="001C6572"/>
    <w:rsid w:val="001E0980"/>
    <w:rsid w:val="001E2790"/>
    <w:rsid w:val="001E6995"/>
    <w:rsid w:val="00216E6B"/>
    <w:rsid w:val="00220BC4"/>
    <w:rsid w:val="00224F8E"/>
    <w:rsid w:val="00225AEF"/>
    <w:rsid w:val="002719E8"/>
    <w:rsid w:val="002D5121"/>
    <w:rsid w:val="0031794D"/>
    <w:rsid w:val="003226AE"/>
    <w:rsid w:val="00330653"/>
    <w:rsid w:val="00331D71"/>
    <w:rsid w:val="00351281"/>
    <w:rsid w:val="00372996"/>
    <w:rsid w:val="00394946"/>
    <w:rsid w:val="0039652D"/>
    <w:rsid w:val="00410797"/>
    <w:rsid w:val="00427DA8"/>
    <w:rsid w:val="00435DB0"/>
    <w:rsid w:val="004F1230"/>
    <w:rsid w:val="00502B2E"/>
    <w:rsid w:val="00521A12"/>
    <w:rsid w:val="00534FE7"/>
    <w:rsid w:val="00542157"/>
    <w:rsid w:val="005736D2"/>
    <w:rsid w:val="005A74CA"/>
    <w:rsid w:val="005D1287"/>
    <w:rsid w:val="006040C0"/>
    <w:rsid w:val="00634CDE"/>
    <w:rsid w:val="00652A79"/>
    <w:rsid w:val="006C5BE6"/>
    <w:rsid w:val="006D71B2"/>
    <w:rsid w:val="00713702"/>
    <w:rsid w:val="00730E52"/>
    <w:rsid w:val="007506C8"/>
    <w:rsid w:val="0077578C"/>
    <w:rsid w:val="007911BB"/>
    <w:rsid w:val="00793D2E"/>
    <w:rsid w:val="00794383"/>
    <w:rsid w:val="007B2582"/>
    <w:rsid w:val="007B66F6"/>
    <w:rsid w:val="007D0D4F"/>
    <w:rsid w:val="007E5942"/>
    <w:rsid w:val="00802579"/>
    <w:rsid w:val="008256FF"/>
    <w:rsid w:val="00837F08"/>
    <w:rsid w:val="00842E20"/>
    <w:rsid w:val="0086432D"/>
    <w:rsid w:val="008941CA"/>
    <w:rsid w:val="008B2255"/>
    <w:rsid w:val="008D1631"/>
    <w:rsid w:val="008D5701"/>
    <w:rsid w:val="008F2001"/>
    <w:rsid w:val="00920656"/>
    <w:rsid w:val="009B27C5"/>
    <w:rsid w:val="00A75141"/>
    <w:rsid w:val="00AD13F4"/>
    <w:rsid w:val="00AF1A04"/>
    <w:rsid w:val="00B23916"/>
    <w:rsid w:val="00B246B8"/>
    <w:rsid w:val="00B329DA"/>
    <w:rsid w:val="00B517ED"/>
    <w:rsid w:val="00BA484A"/>
    <w:rsid w:val="00C056D3"/>
    <w:rsid w:val="00C34967"/>
    <w:rsid w:val="00C44806"/>
    <w:rsid w:val="00C46065"/>
    <w:rsid w:val="00C721A9"/>
    <w:rsid w:val="00CF534A"/>
    <w:rsid w:val="00CF5517"/>
    <w:rsid w:val="00D0207C"/>
    <w:rsid w:val="00D32940"/>
    <w:rsid w:val="00D85054"/>
    <w:rsid w:val="00D96130"/>
    <w:rsid w:val="00DA73E5"/>
    <w:rsid w:val="00DB56D5"/>
    <w:rsid w:val="00E20437"/>
    <w:rsid w:val="00EA4AEF"/>
    <w:rsid w:val="00EE061B"/>
    <w:rsid w:val="00EF107F"/>
    <w:rsid w:val="00F068C3"/>
    <w:rsid w:val="00F11240"/>
    <w:rsid w:val="00F3702E"/>
    <w:rsid w:val="00F825B8"/>
    <w:rsid w:val="00FA17BE"/>
    <w:rsid w:val="00FA4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502B2E"/>
    <w:rPr>
      <w:sz w:val="16"/>
      <w:szCs w:val="16"/>
    </w:rPr>
  </w:style>
  <w:style w:type="paragraph" w:styleId="CommentText">
    <w:name w:val="annotation text"/>
    <w:basedOn w:val="Normal"/>
    <w:link w:val="CommentTextChar"/>
    <w:uiPriority w:val="99"/>
    <w:semiHidden/>
    <w:unhideWhenUsed/>
    <w:rsid w:val="00502B2E"/>
  </w:style>
  <w:style w:type="character" w:customStyle="1" w:styleId="CommentTextChar">
    <w:name w:val="Comment Text Char"/>
    <w:basedOn w:val="DefaultParagraphFont"/>
    <w:link w:val="CommentText"/>
    <w:uiPriority w:val="99"/>
    <w:semiHidden/>
    <w:rsid w:val="00502B2E"/>
    <w:rPr>
      <w:sz w:val="20"/>
      <w:szCs w:val="20"/>
    </w:rPr>
  </w:style>
  <w:style w:type="paragraph" w:styleId="CommentSubject">
    <w:name w:val="annotation subject"/>
    <w:basedOn w:val="CommentText"/>
    <w:next w:val="CommentText"/>
    <w:link w:val="CommentSubjectChar"/>
    <w:uiPriority w:val="99"/>
    <w:semiHidden/>
    <w:unhideWhenUsed/>
    <w:rsid w:val="00502B2E"/>
    <w:rPr>
      <w:b/>
      <w:bCs/>
    </w:rPr>
  </w:style>
  <w:style w:type="character" w:customStyle="1" w:styleId="CommentSubjectChar">
    <w:name w:val="Comment Subject Char"/>
    <w:basedOn w:val="CommentTextChar"/>
    <w:link w:val="CommentSubject"/>
    <w:uiPriority w:val="99"/>
    <w:semiHidden/>
    <w:rsid w:val="00502B2E"/>
    <w:rPr>
      <w:b/>
      <w:bCs/>
      <w:sz w:val="20"/>
      <w:szCs w:val="20"/>
    </w:rPr>
  </w:style>
  <w:style w:type="paragraph" w:styleId="BalloonText">
    <w:name w:val="Balloon Text"/>
    <w:basedOn w:val="Normal"/>
    <w:link w:val="BalloonTextChar"/>
    <w:uiPriority w:val="99"/>
    <w:semiHidden/>
    <w:unhideWhenUsed/>
    <w:rsid w:val="00502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4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DESE-231-69835</_dlc_DocId>
    <_dlc_DocIdUrl xmlns="733efe1c-5bbe-4968-87dc-d400e65c879f">
      <Url>https://sharepoint.doemass.org/ese/webteam/cps/_layouts/DocIdRedir.aspx?ID=DESE-231-69835</Url>
      <Description>DESE-231-69835</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FD8CA-8414-4254-8A85-44AE5DE5BC5A}">
  <ds:schemaRefs>
    <ds:schemaRef ds:uri="http://schemas.microsoft.com/sharepoint/events"/>
  </ds:schemaRefs>
</ds:datastoreItem>
</file>

<file path=customXml/itemProps2.xml><?xml version="1.0" encoding="utf-8"?>
<ds:datastoreItem xmlns:ds="http://schemas.openxmlformats.org/officeDocument/2006/customXml" ds:itemID="{E9127B8E-9470-4FF6-AA43-B950EDDB7581}">
  <ds:schemaRefs>
    <ds:schemaRef ds:uri="http://schemas.microsoft.com/sharepoint/v3/contenttype/forms"/>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D26AE11D-5020-49EE-82FB-A931B3B4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494</Words>
  <Characters>3406</Characters>
  <Application>Microsoft Office Word</Application>
  <DocSecurity>0</DocSecurity>
  <Lines>192</Lines>
  <Paragraphs>185</Paragraphs>
  <ScaleCrop>false</ScaleCrop>
  <HeadingPairs>
    <vt:vector size="2" baseType="variant">
      <vt:variant>
        <vt:lpstr>Title</vt:lpstr>
      </vt:variant>
      <vt:variant>
        <vt:i4>1</vt:i4>
      </vt:variant>
    </vt:vector>
  </HeadingPairs>
  <TitlesOfParts>
    <vt:vector size="1" baseType="lpstr">
      <vt:lpstr>FY21 FC 117 Board Package</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117 Board Package</dc:title>
  <dc:creator>DESE</dc:creator>
  <cp:lastModifiedBy>Zou, Dong (EOE)</cp:lastModifiedBy>
  <cp:revision>4</cp:revision>
  <cp:lastPrinted>2001-07-23T18:06:00Z</cp:lastPrinted>
  <dcterms:created xsi:type="dcterms:W3CDTF">2021-04-15T12:49:00Z</dcterms:created>
  <dcterms:modified xsi:type="dcterms:W3CDTF">2021-04-15T13:49:00Z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15 2021</vt:lpwstr>
  </property>
</Properties>
</file>