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23195AB5" w14:textId="77777777" w:rsidTr="00650858">
        <w:trPr>
          <w:cantSplit/>
        </w:trPr>
        <w:tc>
          <w:tcPr>
            <w:tcW w:w="3438" w:type="dxa"/>
            <w:tcBorders>
              <w:top w:val="nil"/>
              <w:left w:val="nil"/>
              <w:bottom w:val="nil"/>
              <w:right w:val="nil"/>
            </w:tcBorders>
          </w:tcPr>
          <w:p w14:paraId="23195AB2" w14:textId="77777777" w:rsidR="00410797" w:rsidRDefault="00410797">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23195AB3" w14:textId="25646769" w:rsidR="00410797" w:rsidRDefault="009C4E1C">
            <w:pPr>
              <w:pStyle w:val="Heading1"/>
              <w:jc w:val="both"/>
              <w:rPr>
                <w:sz w:val="22"/>
              </w:rPr>
            </w:pPr>
            <w:r>
              <w:rPr>
                <w:sz w:val="22"/>
              </w:rPr>
              <w:t>School District Regionalization</w:t>
            </w:r>
          </w:p>
        </w:tc>
        <w:tc>
          <w:tcPr>
            <w:tcW w:w="2430" w:type="dxa"/>
            <w:tcBorders>
              <w:top w:val="nil"/>
              <w:left w:val="nil"/>
              <w:bottom w:val="nil"/>
              <w:right w:val="nil"/>
            </w:tcBorders>
          </w:tcPr>
          <w:p w14:paraId="23195AB4" w14:textId="1004052F" w:rsidR="00410797" w:rsidRDefault="00410797" w:rsidP="007B2582">
            <w:pPr>
              <w:spacing w:after="120"/>
              <w:jc w:val="both"/>
              <w:rPr>
                <w:sz w:val="22"/>
              </w:rPr>
            </w:pPr>
            <w:r>
              <w:rPr>
                <w:b/>
                <w:sz w:val="22"/>
              </w:rPr>
              <w:t>FUND CODE:</w:t>
            </w:r>
            <w:r w:rsidR="00372996">
              <w:rPr>
                <w:sz w:val="22"/>
              </w:rPr>
              <w:t xml:space="preserve"> </w:t>
            </w:r>
            <w:r w:rsidR="009C4E1C">
              <w:rPr>
                <w:sz w:val="22"/>
              </w:rPr>
              <w:t>191</w:t>
            </w:r>
          </w:p>
        </w:tc>
      </w:tr>
      <w:tr w:rsidR="00410797" w14:paraId="23195AB8" w14:textId="77777777" w:rsidTr="00650858">
        <w:trPr>
          <w:cantSplit/>
        </w:trPr>
        <w:tc>
          <w:tcPr>
            <w:tcW w:w="3438" w:type="dxa"/>
            <w:tcBorders>
              <w:top w:val="nil"/>
              <w:left w:val="nil"/>
              <w:bottom w:val="nil"/>
              <w:right w:val="nil"/>
            </w:tcBorders>
          </w:tcPr>
          <w:p w14:paraId="23195AB6"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3195AB7" w14:textId="43B22F5C" w:rsidR="00410797" w:rsidRDefault="00410797" w:rsidP="007B2582">
            <w:pPr>
              <w:spacing w:after="120"/>
              <w:jc w:val="both"/>
              <w:rPr>
                <w:sz w:val="22"/>
              </w:rPr>
            </w:pPr>
            <w:r>
              <w:rPr>
                <w:sz w:val="22"/>
              </w:rPr>
              <w:t xml:space="preserve">$ </w:t>
            </w:r>
            <w:r w:rsidR="00427529">
              <w:rPr>
                <w:sz w:val="22"/>
              </w:rPr>
              <w:t xml:space="preserve">  </w:t>
            </w:r>
            <w:r w:rsidR="00EE2EAE">
              <w:rPr>
                <w:sz w:val="22"/>
              </w:rPr>
              <w:t>485,500</w:t>
            </w:r>
            <w:r w:rsidR="0004649B">
              <w:rPr>
                <w:sz w:val="22"/>
              </w:rPr>
              <w:t xml:space="preserve"> (</w:t>
            </w:r>
            <w:r w:rsidR="004327AE">
              <w:rPr>
                <w:sz w:val="22"/>
              </w:rPr>
              <w:t>State</w:t>
            </w:r>
            <w:r w:rsidR="0004649B">
              <w:rPr>
                <w:sz w:val="22"/>
              </w:rPr>
              <w:t>)</w:t>
            </w:r>
          </w:p>
        </w:tc>
      </w:tr>
      <w:tr w:rsidR="00410797" w14:paraId="23195ABB" w14:textId="77777777" w:rsidTr="00650858">
        <w:trPr>
          <w:cantSplit/>
          <w:trHeight w:val="333"/>
        </w:trPr>
        <w:tc>
          <w:tcPr>
            <w:tcW w:w="3438" w:type="dxa"/>
            <w:tcBorders>
              <w:top w:val="nil"/>
              <w:left w:val="nil"/>
              <w:bottom w:val="nil"/>
              <w:right w:val="nil"/>
            </w:tcBorders>
          </w:tcPr>
          <w:p w14:paraId="23195AB9"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23195ABA" w14:textId="49E322A0" w:rsidR="00410797" w:rsidRDefault="00410797" w:rsidP="00427529">
            <w:pPr>
              <w:spacing w:after="120"/>
              <w:jc w:val="both"/>
              <w:rPr>
                <w:sz w:val="22"/>
              </w:rPr>
            </w:pPr>
            <w:r>
              <w:rPr>
                <w:sz w:val="22"/>
              </w:rPr>
              <w:t>$</w:t>
            </w:r>
            <w:r w:rsidR="00372996">
              <w:rPr>
                <w:sz w:val="22"/>
              </w:rPr>
              <w:t xml:space="preserve">   </w:t>
            </w:r>
            <w:r w:rsidR="00EE2EAE">
              <w:rPr>
                <w:sz w:val="22"/>
              </w:rPr>
              <w:t>485,500</w:t>
            </w:r>
          </w:p>
        </w:tc>
      </w:tr>
      <w:tr w:rsidR="00410797" w14:paraId="23195ABD" w14:textId="77777777" w:rsidTr="00650858">
        <w:trPr>
          <w:cantSplit/>
        </w:trPr>
        <w:tc>
          <w:tcPr>
            <w:tcW w:w="10908" w:type="dxa"/>
            <w:gridSpan w:val="4"/>
            <w:tcBorders>
              <w:top w:val="nil"/>
              <w:left w:val="nil"/>
              <w:bottom w:val="nil"/>
              <w:right w:val="nil"/>
            </w:tcBorders>
          </w:tcPr>
          <w:p w14:paraId="23195ABC" w14:textId="79939D11" w:rsidR="00410797" w:rsidRDefault="00410797" w:rsidP="007B2582">
            <w:pPr>
              <w:spacing w:after="120"/>
              <w:jc w:val="both"/>
              <w:rPr>
                <w:sz w:val="22"/>
              </w:rPr>
            </w:pPr>
            <w:r>
              <w:rPr>
                <w:b/>
                <w:sz w:val="22"/>
              </w:rPr>
              <w:t xml:space="preserve">PURPOSE: </w:t>
            </w:r>
            <w:r w:rsidR="0004649B">
              <w:rPr>
                <w:b/>
                <w:sz w:val="22"/>
              </w:rPr>
              <w:t>“</w:t>
            </w:r>
            <w:r w:rsidR="00427529" w:rsidRPr="0004649B">
              <w:rPr>
                <w:sz w:val="22"/>
                <w:szCs w:val="21"/>
              </w:rPr>
              <w:t>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and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w:t>
            </w:r>
            <w:r w:rsidR="0004649B" w:rsidRPr="0004649B">
              <w:rPr>
                <w:sz w:val="22"/>
                <w:szCs w:val="21"/>
              </w:rPr>
              <w:t>”</w:t>
            </w:r>
            <w:r w:rsidR="00427529" w:rsidRPr="0004649B">
              <w:rPr>
                <w:sz w:val="22"/>
                <w:szCs w:val="21"/>
              </w:rPr>
              <w:t xml:space="preserve"> (Line Item 7061-9809)</w:t>
            </w:r>
          </w:p>
        </w:tc>
      </w:tr>
      <w:tr w:rsidR="00410797" w:rsidRPr="00BA3038" w14:paraId="23195AC0" w14:textId="77777777" w:rsidTr="00650858">
        <w:tc>
          <w:tcPr>
            <w:tcW w:w="5418" w:type="dxa"/>
            <w:gridSpan w:val="2"/>
            <w:tcBorders>
              <w:top w:val="nil"/>
              <w:left w:val="nil"/>
              <w:bottom w:val="nil"/>
              <w:right w:val="nil"/>
            </w:tcBorders>
          </w:tcPr>
          <w:p w14:paraId="23195ABE" w14:textId="77777777" w:rsidR="00410797" w:rsidRPr="00BA3038" w:rsidRDefault="00410797">
            <w:pPr>
              <w:spacing w:after="120"/>
              <w:jc w:val="both"/>
              <w:rPr>
                <w:b/>
                <w:sz w:val="22"/>
              </w:rPr>
            </w:pPr>
            <w:r w:rsidRPr="00BA3038">
              <w:rPr>
                <w:b/>
                <w:sz w:val="22"/>
              </w:rPr>
              <w:t>NUMBER OF PROPOSALS RECEIVED:</w:t>
            </w:r>
          </w:p>
        </w:tc>
        <w:tc>
          <w:tcPr>
            <w:tcW w:w="5490" w:type="dxa"/>
            <w:gridSpan w:val="2"/>
            <w:tcBorders>
              <w:top w:val="nil"/>
              <w:left w:val="nil"/>
              <w:bottom w:val="nil"/>
              <w:right w:val="nil"/>
            </w:tcBorders>
          </w:tcPr>
          <w:p w14:paraId="23195ABF" w14:textId="7EEEE2D0" w:rsidR="00410797" w:rsidRPr="00BA3038" w:rsidRDefault="00EE2EAE">
            <w:pPr>
              <w:spacing w:after="120"/>
              <w:jc w:val="both"/>
              <w:rPr>
                <w:sz w:val="22"/>
              </w:rPr>
            </w:pPr>
            <w:r>
              <w:rPr>
                <w:sz w:val="22"/>
              </w:rPr>
              <w:t>6</w:t>
            </w:r>
          </w:p>
        </w:tc>
      </w:tr>
      <w:tr w:rsidR="00410797" w:rsidRPr="00BA3038" w14:paraId="23195AC3" w14:textId="77777777" w:rsidTr="00650858">
        <w:trPr>
          <w:trHeight w:val="224"/>
        </w:trPr>
        <w:tc>
          <w:tcPr>
            <w:tcW w:w="5418" w:type="dxa"/>
            <w:gridSpan w:val="2"/>
            <w:tcBorders>
              <w:top w:val="nil"/>
              <w:left w:val="nil"/>
              <w:bottom w:val="nil"/>
              <w:right w:val="nil"/>
            </w:tcBorders>
          </w:tcPr>
          <w:p w14:paraId="23195AC1" w14:textId="77777777" w:rsidR="00410797" w:rsidRPr="00BA3038" w:rsidRDefault="00410797">
            <w:pPr>
              <w:spacing w:after="120"/>
              <w:jc w:val="both"/>
              <w:rPr>
                <w:b/>
                <w:sz w:val="22"/>
              </w:rPr>
            </w:pPr>
            <w:r w:rsidRPr="00BA3038">
              <w:rPr>
                <w:b/>
                <w:sz w:val="22"/>
              </w:rPr>
              <w:t>NUMBER OF PROPOSALS RECOMMENDED:</w:t>
            </w:r>
          </w:p>
        </w:tc>
        <w:tc>
          <w:tcPr>
            <w:tcW w:w="5490" w:type="dxa"/>
            <w:gridSpan w:val="2"/>
            <w:tcBorders>
              <w:top w:val="nil"/>
              <w:left w:val="nil"/>
              <w:bottom w:val="nil"/>
              <w:right w:val="nil"/>
            </w:tcBorders>
          </w:tcPr>
          <w:p w14:paraId="23195AC2" w14:textId="2E23ABE4" w:rsidR="00410797" w:rsidRPr="00BA3038" w:rsidRDefault="00EE2EAE">
            <w:pPr>
              <w:spacing w:after="120"/>
              <w:jc w:val="both"/>
              <w:rPr>
                <w:sz w:val="22"/>
              </w:rPr>
            </w:pPr>
            <w:r>
              <w:rPr>
                <w:sz w:val="22"/>
              </w:rPr>
              <w:t>6</w:t>
            </w:r>
          </w:p>
        </w:tc>
      </w:tr>
      <w:tr w:rsidR="00410797" w:rsidRPr="00BA3038" w14:paraId="23195AC6" w14:textId="77777777" w:rsidTr="00650858">
        <w:trPr>
          <w:trHeight w:val="117"/>
        </w:trPr>
        <w:tc>
          <w:tcPr>
            <w:tcW w:w="5418" w:type="dxa"/>
            <w:gridSpan w:val="2"/>
            <w:tcBorders>
              <w:top w:val="nil"/>
              <w:left w:val="nil"/>
              <w:bottom w:val="nil"/>
              <w:right w:val="nil"/>
            </w:tcBorders>
          </w:tcPr>
          <w:p w14:paraId="23195AC4" w14:textId="77777777" w:rsidR="00410797" w:rsidRPr="00BA3038" w:rsidRDefault="00410797">
            <w:pPr>
              <w:spacing w:after="120"/>
              <w:jc w:val="both"/>
              <w:rPr>
                <w:b/>
                <w:sz w:val="22"/>
              </w:rPr>
            </w:pPr>
            <w:r w:rsidRPr="00BA3038">
              <w:rPr>
                <w:b/>
                <w:sz w:val="22"/>
              </w:rPr>
              <w:t>NUMBER OF PROPOSALS NOT RECOMMENDED:</w:t>
            </w:r>
          </w:p>
        </w:tc>
        <w:tc>
          <w:tcPr>
            <w:tcW w:w="5490" w:type="dxa"/>
            <w:gridSpan w:val="2"/>
            <w:tcBorders>
              <w:top w:val="nil"/>
              <w:left w:val="nil"/>
              <w:bottom w:val="nil"/>
              <w:right w:val="nil"/>
            </w:tcBorders>
          </w:tcPr>
          <w:p w14:paraId="23195AC5" w14:textId="1A8EC33C" w:rsidR="00410797" w:rsidRPr="00BA3038" w:rsidRDefault="00EE2EAE">
            <w:pPr>
              <w:spacing w:after="120"/>
              <w:jc w:val="both"/>
              <w:rPr>
                <w:sz w:val="22"/>
              </w:rPr>
            </w:pPr>
            <w:r>
              <w:rPr>
                <w:sz w:val="22"/>
              </w:rPr>
              <w:t>0</w:t>
            </w:r>
          </w:p>
        </w:tc>
      </w:tr>
      <w:tr w:rsidR="00410797" w:rsidRPr="00BA3038" w14:paraId="23195ACA" w14:textId="77777777" w:rsidTr="00650858">
        <w:trPr>
          <w:cantSplit/>
          <w:trHeight w:val="828"/>
        </w:trPr>
        <w:tc>
          <w:tcPr>
            <w:tcW w:w="10908" w:type="dxa"/>
            <w:gridSpan w:val="4"/>
            <w:tcBorders>
              <w:top w:val="nil"/>
              <w:left w:val="nil"/>
              <w:bottom w:val="nil"/>
              <w:right w:val="nil"/>
            </w:tcBorders>
          </w:tcPr>
          <w:p w14:paraId="651A5A53" w14:textId="3BE14D09" w:rsidR="00AC6B7F" w:rsidRPr="00520C39" w:rsidRDefault="00410797" w:rsidP="00520C39">
            <w:pPr>
              <w:rPr>
                <w:b/>
                <w:sz w:val="22"/>
              </w:rPr>
            </w:pPr>
            <w:r w:rsidRPr="00BA3038">
              <w:rPr>
                <w:b/>
                <w:sz w:val="22"/>
              </w:rPr>
              <w:t>RESULT OF FUNDING</w:t>
            </w:r>
            <w:r w:rsidRPr="00FB3906">
              <w:rPr>
                <w:b/>
                <w:sz w:val="22"/>
              </w:rPr>
              <w:t xml:space="preserve">: </w:t>
            </w:r>
            <w:r w:rsidR="00427529" w:rsidRPr="00FB3906">
              <w:rPr>
                <w:bCs/>
                <w:sz w:val="22"/>
              </w:rPr>
              <w:t xml:space="preserve"> </w:t>
            </w:r>
            <w:r w:rsidR="00AC6B7F">
              <w:rPr>
                <w:snapToGrid w:val="0"/>
                <w:sz w:val="22"/>
                <w:szCs w:val="22"/>
              </w:rPr>
              <w:t>This grant is designed to provide funds to school districts and agencies to study and plan the creation of new regional school districts or expansion of existing regions, or for implementation of shared services plans in areas where regionalization is not appropriate but where regionalized services could provide significant savings.</w:t>
            </w:r>
            <w:r w:rsidR="00AC6B7F">
              <w:rPr>
                <w:sz w:val="22"/>
                <w:szCs w:val="22"/>
              </w:rPr>
              <w:t xml:space="preserve"> These state grants will help the six grantees and their partner school districts secure the resources and expert help needed to navigate the various laws, regulations and best practices associated with investigating shared services or regionalization.</w:t>
            </w:r>
          </w:p>
          <w:p w14:paraId="23195AC9" w14:textId="77777777" w:rsidR="00D85054" w:rsidRPr="00BA3038" w:rsidRDefault="00D85054" w:rsidP="00C34967">
            <w:pPr>
              <w:rPr>
                <w:sz w:val="22"/>
                <w:szCs w:val="22"/>
              </w:rPr>
            </w:pPr>
          </w:p>
        </w:tc>
      </w:tr>
    </w:tbl>
    <w:p w14:paraId="23195ACB" w14:textId="2C9B797F" w:rsidR="00410797" w:rsidRPr="00BA3038" w:rsidRDefault="00410797">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BA3038" w14:paraId="23195ACE" w14:textId="77777777" w:rsidTr="00EE2EA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3195ACC" w14:textId="77777777" w:rsidR="00410797" w:rsidRPr="00BA3038" w:rsidRDefault="00410797" w:rsidP="00B329DA">
            <w:pPr>
              <w:spacing w:before="20" w:after="20"/>
              <w:jc w:val="center"/>
              <w:rPr>
                <w:b/>
                <w:snapToGrid w:val="0"/>
                <w:color w:val="000000"/>
                <w:sz w:val="22"/>
              </w:rPr>
            </w:pPr>
            <w:r w:rsidRPr="00BA3038">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3195ACD" w14:textId="77777777" w:rsidR="00410797" w:rsidRPr="00BA3038" w:rsidRDefault="00410797" w:rsidP="00B329DA">
            <w:pPr>
              <w:spacing w:before="20" w:after="20"/>
              <w:jc w:val="center"/>
              <w:rPr>
                <w:b/>
                <w:snapToGrid w:val="0"/>
                <w:color w:val="000000"/>
                <w:sz w:val="22"/>
              </w:rPr>
            </w:pPr>
            <w:r w:rsidRPr="00BA3038">
              <w:rPr>
                <w:b/>
                <w:snapToGrid w:val="0"/>
                <w:color w:val="000000"/>
                <w:sz w:val="22"/>
              </w:rPr>
              <w:t>AMOUNTS</w:t>
            </w:r>
          </w:p>
        </w:tc>
      </w:tr>
      <w:tr w:rsidR="00372996" w:rsidRPr="00BA3038" w14:paraId="23195AD1" w14:textId="77777777" w:rsidTr="00EE2EAE">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3195ACF" w14:textId="55CAAD33" w:rsidR="00372996" w:rsidRPr="00BA3038" w:rsidRDefault="00427529" w:rsidP="00D57F6E">
            <w:pPr>
              <w:spacing w:before="20" w:after="20"/>
              <w:rPr>
                <w:sz w:val="22"/>
                <w:szCs w:val="21"/>
              </w:rPr>
            </w:pPr>
            <w:bookmarkStart w:id="1" w:name="_Hlk63354414"/>
            <w:r w:rsidRPr="00BA3038">
              <w:rPr>
                <w:sz w:val="22"/>
                <w:szCs w:val="21"/>
              </w:rPr>
              <w:t>Berkshire County Education Task Force</w:t>
            </w:r>
            <w:r w:rsidR="006C3B5D">
              <w:rPr>
                <w:sz w:val="22"/>
                <w:szCs w:val="21"/>
              </w:rPr>
              <w:t xml:space="preserve"> (</w:t>
            </w:r>
            <w:r w:rsidRPr="006C3B5D">
              <w:rPr>
                <w:i/>
                <w:iCs/>
                <w:sz w:val="22"/>
                <w:szCs w:val="21"/>
              </w:rPr>
              <w:t>via Berkshire County Planning Commission</w:t>
            </w:r>
            <w:r w:rsidR="00501A23" w:rsidRPr="006C3B5D">
              <w:rPr>
                <w:i/>
                <w:iCs/>
                <w:sz w:val="22"/>
                <w:szCs w:val="21"/>
              </w:rPr>
              <w:t xml:space="preserve"> and</w:t>
            </w:r>
            <w:r w:rsidRPr="006C3B5D">
              <w:rPr>
                <w:i/>
                <w:iCs/>
                <w:sz w:val="22"/>
                <w:szCs w:val="21"/>
              </w:rPr>
              <w:t xml:space="preserve"> affiliated 501(c)(3): Berkshires Tomorrow</w:t>
            </w:r>
            <w:r w:rsidR="006C3B5D">
              <w:rPr>
                <w:i/>
                <w:iCs/>
                <w:sz w:val="22"/>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23195AD0" w14:textId="4E3D0E85" w:rsidR="00372996" w:rsidRPr="00BA3038" w:rsidRDefault="00427529" w:rsidP="00D57F6E">
            <w:pPr>
              <w:spacing w:before="20" w:after="20"/>
              <w:jc w:val="right"/>
              <w:rPr>
                <w:sz w:val="22"/>
                <w:szCs w:val="21"/>
              </w:rPr>
            </w:pPr>
            <w:r w:rsidRPr="00BA3038">
              <w:rPr>
                <w:sz w:val="22"/>
                <w:szCs w:val="21"/>
              </w:rPr>
              <w:t>$</w:t>
            </w:r>
            <w:r w:rsidR="00EE2EAE">
              <w:rPr>
                <w:sz w:val="22"/>
                <w:szCs w:val="21"/>
              </w:rPr>
              <w:t>2</w:t>
            </w:r>
            <w:r w:rsidRPr="00BA3038">
              <w:rPr>
                <w:sz w:val="22"/>
                <w:szCs w:val="21"/>
              </w:rPr>
              <w:t>00,000</w:t>
            </w:r>
          </w:p>
        </w:tc>
      </w:tr>
      <w:tr w:rsidR="00372996" w:rsidRPr="00BA3038" w14:paraId="23195AD7"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5" w14:textId="4DFDC6F6" w:rsidR="00372996" w:rsidRPr="00BA3038" w:rsidRDefault="006C3B5D" w:rsidP="00D57F6E">
            <w:pPr>
              <w:spacing w:before="20" w:after="20"/>
              <w:rPr>
                <w:sz w:val="22"/>
                <w:szCs w:val="21"/>
              </w:rPr>
            </w:pPr>
            <w:r>
              <w:rPr>
                <w:sz w:val="22"/>
                <w:szCs w:val="21"/>
              </w:rPr>
              <w:t>Southern Berkshire Regional</w:t>
            </w:r>
            <w:r w:rsidR="00427529" w:rsidRPr="00BA3038">
              <w:rPr>
                <w:sz w:val="22"/>
                <w:szCs w:val="21"/>
              </w:rPr>
              <w:t xml:space="preserve"> School District </w:t>
            </w:r>
            <w:r w:rsidR="00427529" w:rsidRPr="006C3B5D">
              <w:rPr>
                <w:i/>
                <w:iCs/>
                <w:sz w:val="22"/>
                <w:szCs w:val="21"/>
              </w:rPr>
              <w:t>(</w:t>
            </w:r>
            <w:r>
              <w:rPr>
                <w:i/>
                <w:iCs/>
                <w:sz w:val="22"/>
                <w:szCs w:val="21"/>
              </w:rPr>
              <w:t xml:space="preserve">working </w:t>
            </w:r>
            <w:r w:rsidR="00427529" w:rsidRPr="006C3B5D">
              <w:rPr>
                <w:i/>
                <w:iCs/>
                <w:sz w:val="22"/>
                <w:szCs w:val="21"/>
              </w:rPr>
              <w:t xml:space="preserve">with </w:t>
            </w:r>
            <w:r>
              <w:rPr>
                <w:i/>
                <w:iCs/>
                <w:sz w:val="22"/>
                <w:szCs w:val="21"/>
              </w:rPr>
              <w:t>Berkshire Hills</w:t>
            </w:r>
            <w:r w:rsidR="00427529" w:rsidRPr="006C3B5D">
              <w:rPr>
                <w:i/>
                <w:iCs/>
                <w:sz w:val="22"/>
                <w:szCs w:val="21"/>
              </w:rPr>
              <w:t xml:space="preserve"> Regional School District</w:t>
            </w:r>
            <w:r w:rsidR="00427529" w:rsidRPr="00BA3038">
              <w:rPr>
                <w:sz w:val="22"/>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23195AD6" w14:textId="65D5EFFF" w:rsidR="00372996" w:rsidRPr="00BA3038" w:rsidRDefault="00427529" w:rsidP="00D57F6E">
            <w:pPr>
              <w:spacing w:before="20" w:after="20"/>
              <w:jc w:val="right"/>
              <w:rPr>
                <w:sz w:val="22"/>
                <w:szCs w:val="21"/>
              </w:rPr>
            </w:pPr>
            <w:r w:rsidRPr="00BA3038">
              <w:rPr>
                <w:sz w:val="22"/>
                <w:szCs w:val="21"/>
              </w:rPr>
              <w:t>$</w:t>
            </w:r>
            <w:r w:rsidR="00EE2EAE">
              <w:rPr>
                <w:sz w:val="22"/>
                <w:szCs w:val="21"/>
              </w:rPr>
              <w:t>125</w:t>
            </w:r>
            <w:r w:rsidRPr="00BA3038">
              <w:rPr>
                <w:sz w:val="22"/>
                <w:szCs w:val="21"/>
              </w:rPr>
              <w:t>,000</w:t>
            </w:r>
          </w:p>
        </w:tc>
      </w:tr>
      <w:tr w:rsidR="00372996" w:rsidRPr="00BA3038" w14:paraId="23195ADD"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B" w14:textId="55914682" w:rsidR="00372996" w:rsidRPr="006C3B5D" w:rsidRDefault="00427529" w:rsidP="00372996">
            <w:pPr>
              <w:spacing w:before="20" w:after="20"/>
              <w:rPr>
                <w:i/>
                <w:iCs/>
                <w:sz w:val="22"/>
                <w:szCs w:val="21"/>
              </w:rPr>
            </w:pPr>
            <w:r w:rsidRPr="00BA3038">
              <w:rPr>
                <w:sz w:val="22"/>
                <w:szCs w:val="21"/>
              </w:rPr>
              <w:t>Gill-Montague Regional School District</w:t>
            </w:r>
            <w:r w:rsidR="006C3B5D">
              <w:rPr>
                <w:sz w:val="22"/>
                <w:szCs w:val="21"/>
              </w:rPr>
              <w:t xml:space="preserve"> </w:t>
            </w:r>
            <w:r w:rsidR="006C3B5D">
              <w:rPr>
                <w:i/>
                <w:iCs/>
                <w:sz w:val="22"/>
                <w:szCs w:val="21"/>
              </w:rPr>
              <w:t>(working with the Six Town Regional Planning Board, encompassing the towns of Gill, Montague, Bernardston, Leyden, Northfield and Warwick)</w:t>
            </w:r>
          </w:p>
        </w:tc>
        <w:tc>
          <w:tcPr>
            <w:tcW w:w="1440" w:type="dxa"/>
            <w:tcBorders>
              <w:top w:val="single" w:sz="6" w:space="0" w:color="auto"/>
              <w:left w:val="single" w:sz="6" w:space="0" w:color="auto"/>
              <w:bottom w:val="single" w:sz="6" w:space="0" w:color="auto"/>
              <w:right w:val="single" w:sz="6" w:space="0" w:color="auto"/>
            </w:tcBorders>
            <w:vAlign w:val="center"/>
          </w:tcPr>
          <w:p w14:paraId="23195ADC" w14:textId="239DCADE" w:rsidR="00372996" w:rsidRPr="00BA3038" w:rsidRDefault="006B4E9E" w:rsidP="00D57F6E">
            <w:pPr>
              <w:spacing w:before="20" w:after="20"/>
              <w:jc w:val="right"/>
              <w:rPr>
                <w:sz w:val="22"/>
                <w:szCs w:val="21"/>
              </w:rPr>
            </w:pPr>
            <w:r w:rsidRPr="00BA3038">
              <w:rPr>
                <w:sz w:val="22"/>
                <w:szCs w:val="21"/>
              </w:rPr>
              <w:t>$</w:t>
            </w:r>
            <w:r w:rsidR="00EE2EAE">
              <w:rPr>
                <w:sz w:val="22"/>
                <w:szCs w:val="21"/>
              </w:rPr>
              <w:t>77,0</w:t>
            </w:r>
            <w:r w:rsidRPr="00BA3038">
              <w:rPr>
                <w:sz w:val="22"/>
                <w:szCs w:val="21"/>
              </w:rPr>
              <w:t>00</w:t>
            </w:r>
          </w:p>
        </w:tc>
      </w:tr>
      <w:tr w:rsidR="007B2582" w:rsidRPr="00BA3038" w14:paraId="23195AE9"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7" w14:textId="03972945" w:rsidR="007B2582" w:rsidRPr="006C3B5D" w:rsidRDefault="00427529" w:rsidP="00372996">
            <w:pPr>
              <w:spacing w:before="20" w:after="20"/>
              <w:rPr>
                <w:i/>
                <w:iCs/>
                <w:sz w:val="22"/>
                <w:szCs w:val="21"/>
              </w:rPr>
            </w:pPr>
            <w:r w:rsidRPr="00BA3038">
              <w:rPr>
                <w:sz w:val="22"/>
                <w:szCs w:val="21"/>
              </w:rPr>
              <w:t>Quaboag Regional School District</w:t>
            </w:r>
            <w:r w:rsidR="006C3B5D">
              <w:rPr>
                <w:sz w:val="22"/>
                <w:szCs w:val="21"/>
              </w:rPr>
              <w:t xml:space="preserve"> </w:t>
            </w:r>
            <w:r w:rsidR="006C3B5D">
              <w:rPr>
                <w:i/>
                <w:iCs/>
                <w:sz w:val="22"/>
                <w:szCs w:val="21"/>
              </w:rPr>
              <w:t>(working with the North Brookfield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195AE8" w14:textId="567EC2B6" w:rsidR="007B2582" w:rsidRPr="00BA3038" w:rsidRDefault="006B4E9E" w:rsidP="00D57F6E">
            <w:pPr>
              <w:spacing w:before="20" w:after="20"/>
              <w:jc w:val="right"/>
              <w:rPr>
                <w:sz w:val="22"/>
                <w:szCs w:val="21"/>
              </w:rPr>
            </w:pPr>
            <w:r w:rsidRPr="00BA3038">
              <w:rPr>
                <w:sz w:val="22"/>
                <w:szCs w:val="21"/>
              </w:rPr>
              <w:t>$2</w:t>
            </w:r>
            <w:r w:rsidR="00EE2EAE">
              <w:rPr>
                <w:sz w:val="22"/>
                <w:szCs w:val="21"/>
              </w:rPr>
              <w:t>0</w:t>
            </w:r>
            <w:r w:rsidRPr="00BA3038">
              <w:rPr>
                <w:sz w:val="22"/>
                <w:szCs w:val="21"/>
              </w:rPr>
              <w:t>,000</w:t>
            </w:r>
          </w:p>
        </w:tc>
      </w:tr>
      <w:tr w:rsidR="007B2582" w:rsidRPr="00BA3038" w14:paraId="23195AEC"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A" w14:textId="2B0A5E3A" w:rsidR="007B2582" w:rsidRPr="00BA3038" w:rsidRDefault="00EE2EAE" w:rsidP="00372996">
            <w:pPr>
              <w:spacing w:before="20" w:after="20"/>
              <w:rPr>
                <w:sz w:val="22"/>
                <w:szCs w:val="21"/>
              </w:rPr>
            </w:pPr>
            <w:r>
              <w:rPr>
                <w:sz w:val="22"/>
                <w:szCs w:val="21"/>
              </w:rPr>
              <w:t>Town of Heath (</w:t>
            </w:r>
            <w:r w:rsidRPr="006C3B5D">
              <w:rPr>
                <w:i/>
                <w:iCs/>
                <w:sz w:val="22"/>
                <w:szCs w:val="21"/>
              </w:rPr>
              <w:t xml:space="preserve">working with </w:t>
            </w:r>
            <w:proofErr w:type="spellStart"/>
            <w:r w:rsidRPr="006C3B5D">
              <w:rPr>
                <w:i/>
                <w:iCs/>
                <w:sz w:val="22"/>
                <w:szCs w:val="21"/>
              </w:rPr>
              <w:t>Hawlemont</w:t>
            </w:r>
            <w:proofErr w:type="spellEnd"/>
            <w:r w:rsidRPr="006C3B5D">
              <w:rPr>
                <w:i/>
                <w:iCs/>
                <w:sz w:val="22"/>
                <w:szCs w:val="21"/>
              </w:rPr>
              <w:t xml:space="preserve"> Regional School District</w:t>
            </w:r>
            <w:r>
              <w:rPr>
                <w:sz w:val="22"/>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23195AEB" w14:textId="5499B8E5" w:rsidR="007B2582" w:rsidRPr="00BA3038" w:rsidRDefault="00EE2EAE" w:rsidP="00D57F6E">
            <w:pPr>
              <w:spacing w:before="20" w:after="20"/>
              <w:jc w:val="right"/>
              <w:rPr>
                <w:sz w:val="22"/>
                <w:szCs w:val="21"/>
              </w:rPr>
            </w:pPr>
            <w:r>
              <w:rPr>
                <w:sz w:val="22"/>
                <w:szCs w:val="21"/>
              </w:rPr>
              <w:t>$35,000</w:t>
            </w:r>
          </w:p>
        </w:tc>
      </w:tr>
      <w:tr w:rsidR="007B2582" w:rsidRPr="00BA3038" w14:paraId="23195AEF" w14:textId="77777777" w:rsidTr="00EE2EA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D" w14:textId="456D6BF5" w:rsidR="007B2582" w:rsidRPr="00BA3038" w:rsidRDefault="00EE2EAE" w:rsidP="00372996">
            <w:pPr>
              <w:spacing w:before="20" w:after="20"/>
              <w:rPr>
                <w:sz w:val="22"/>
                <w:szCs w:val="21"/>
              </w:rPr>
            </w:pPr>
            <w:r>
              <w:rPr>
                <w:sz w:val="22"/>
                <w:szCs w:val="21"/>
              </w:rPr>
              <w:t>Somerset-Berkley Regional School District</w:t>
            </w:r>
            <w:r w:rsidR="006C3B5D">
              <w:rPr>
                <w:sz w:val="22"/>
                <w:szCs w:val="21"/>
              </w:rPr>
              <w:t xml:space="preserve"> (</w:t>
            </w:r>
            <w:r w:rsidR="006C3B5D" w:rsidRPr="006C3B5D">
              <w:rPr>
                <w:i/>
                <w:iCs/>
                <w:sz w:val="22"/>
                <w:szCs w:val="21"/>
              </w:rPr>
              <w:t>working with the Somerset Public Schools and Berkley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195AEE" w14:textId="2EE8ECBE" w:rsidR="007B2582" w:rsidRPr="00BA3038" w:rsidRDefault="00EE2EAE" w:rsidP="00D57F6E">
            <w:pPr>
              <w:spacing w:before="20" w:after="20"/>
              <w:jc w:val="right"/>
              <w:rPr>
                <w:sz w:val="22"/>
                <w:szCs w:val="21"/>
              </w:rPr>
            </w:pPr>
            <w:r>
              <w:rPr>
                <w:sz w:val="22"/>
                <w:szCs w:val="21"/>
              </w:rPr>
              <w:t>$28,500</w:t>
            </w:r>
          </w:p>
        </w:tc>
      </w:tr>
      <w:bookmarkEnd w:id="1"/>
      <w:tr w:rsidR="00372996" w14:paraId="23195B04" w14:textId="77777777" w:rsidTr="00EE2EA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3195B02" w14:textId="25CFB690" w:rsidR="00372996" w:rsidRPr="00BA3038" w:rsidRDefault="00372996" w:rsidP="00FA17BE">
            <w:pPr>
              <w:pStyle w:val="Heading2"/>
              <w:spacing w:before="20" w:after="20"/>
              <w:jc w:val="both"/>
              <w:rPr>
                <w:rFonts w:ascii="Times New Roman" w:hAnsi="Times New Roman"/>
                <w:sz w:val="22"/>
                <w:szCs w:val="21"/>
              </w:rPr>
            </w:pPr>
            <w:r w:rsidRPr="00BA3038">
              <w:rPr>
                <w:rFonts w:ascii="Times New Roman" w:hAnsi="Times New Roman"/>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3195B03" w14:textId="7953697E" w:rsidR="00372996" w:rsidRPr="00B329DA" w:rsidRDefault="00427529" w:rsidP="007B2582">
            <w:pPr>
              <w:spacing w:before="20" w:after="20"/>
              <w:jc w:val="right"/>
              <w:rPr>
                <w:snapToGrid w:val="0"/>
                <w:color w:val="000000"/>
                <w:sz w:val="22"/>
                <w:szCs w:val="21"/>
              </w:rPr>
            </w:pPr>
            <w:r w:rsidRPr="00BA3038">
              <w:rPr>
                <w:b/>
                <w:sz w:val="22"/>
              </w:rPr>
              <w:t>$</w:t>
            </w:r>
            <w:r w:rsidR="00650858">
              <w:rPr>
                <w:b/>
                <w:sz w:val="22"/>
              </w:rPr>
              <w:t>485,500</w:t>
            </w:r>
          </w:p>
        </w:tc>
      </w:tr>
    </w:tbl>
    <w:p w14:paraId="23195B0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649B"/>
    <w:rsid w:val="000C6C68"/>
    <w:rsid w:val="001522C7"/>
    <w:rsid w:val="001A433F"/>
    <w:rsid w:val="001B5362"/>
    <w:rsid w:val="001B78A6"/>
    <w:rsid w:val="001C6572"/>
    <w:rsid w:val="001E2790"/>
    <w:rsid w:val="00224F8E"/>
    <w:rsid w:val="002B3C0F"/>
    <w:rsid w:val="002D5121"/>
    <w:rsid w:val="0031794D"/>
    <w:rsid w:val="003226AE"/>
    <w:rsid w:val="00330653"/>
    <w:rsid w:val="00351281"/>
    <w:rsid w:val="00372996"/>
    <w:rsid w:val="00410797"/>
    <w:rsid w:val="00427529"/>
    <w:rsid w:val="00427DA8"/>
    <w:rsid w:val="004327AE"/>
    <w:rsid w:val="00501A23"/>
    <w:rsid w:val="00520C39"/>
    <w:rsid w:val="00521A12"/>
    <w:rsid w:val="00534FE7"/>
    <w:rsid w:val="00542157"/>
    <w:rsid w:val="005736D2"/>
    <w:rsid w:val="005B3321"/>
    <w:rsid w:val="005C2523"/>
    <w:rsid w:val="006040C0"/>
    <w:rsid w:val="00634CDE"/>
    <w:rsid w:val="00650858"/>
    <w:rsid w:val="00652A79"/>
    <w:rsid w:val="006B4E9E"/>
    <w:rsid w:val="006C3B5D"/>
    <w:rsid w:val="006D71B2"/>
    <w:rsid w:val="00730E52"/>
    <w:rsid w:val="007506C8"/>
    <w:rsid w:val="007911BB"/>
    <w:rsid w:val="007B2582"/>
    <w:rsid w:val="007D0D4F"/>
    <w:rsid w:val="008256FF"/>
    <w:rsid w:val="00842E20"/>
    <w:rsid w:val="008941CA"/>
    <w:rsid w:val="008B2255"/>
    <w:rsid w:val="008D1631"/>
    <w:rsid w:val="008F2001"/>
    <w:rsid w:val="00920656"/>
    <w:rsid w:val="009C4E1C"/>
    <w:rsid w:val="009D4400"/>
    <w:rsid w:val="00AC6B7F"/>
    <w:rsid w:val="00AF1A04"/>
    <w:rsid w:val="00AF7F0F"/>
    <w:rsid w:val="00B23916"/>
    <w:rsid w:val="00B329DA"/>
    <w:rsid w:val="00B7550B"/>
    <w:rsid w:val="00B875DC"/>
    <w:rsid w:val="00BA3038"/>
    <w:rsid w:val="00BA484A"/>
    <w:rsid w:val="00C056D3"/>
    <w:rsid w:val="00C34967"/>
    <w:rsid w:val="00C44806"/>
    <w:rsid w:val="00C721A9"/>
    <w:rsid w:val="00CF534A"/>
    <w:rsid w:val="00CF5517"/>
    <w:rsid w:val="00D85054"/>
    <w:rsid w:val="00D96130"/>
    <w:rsid w:val="00DA73E5"/>
    <w:rsid w:val="00DB56D5"/>
    <w:rsid w:val="00EE2EAE"/>
    <w:rsid w:val="00F11240"/>
    <w:rsid w:val="00FA17BE"/>
    <w:rsid w:val="00FB3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95AB2"/>
  <w15:docId w15:val="{13C305CB-796F-49F0-AACA-17078AC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01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17169">
      <w:bodyDiv w:val="1"/>
      <w:marLeft w:val="0"/>
      <w:marRight w:val="0"/>
      <w:marTop w:val="0"/>
      <w:marBottom w:val="0"/>
      <w:divBdr>
        <w:top w:val="none" w:sz="0" w:space="0" w:color="auto"/>
        <w:left w:val="none" w:sz="0" w:space="0" w:color="auto"/>
        <w:bottom w:val="none" w:sz="0" w:space="0" w:color="auto"/>
        <w:right w:val="none" w:sz="0" w:space="0" w:color="auto"/>
      </w:divBdr>
    </w:div>
    <w:div w:id="11299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DESE-231-68602</_dlc_DocId>
    <_dlc_DocIdUrl xmlns="733efe1c-5bbe-4968-87dc-d400e65c879f">
      <Url>https://sharepoint.doemass.org/ese/webteam/cps/_layouts/DocIdRedir.aspx?ID=DESE-231-68602</Url>
      <Description>DESE-231-68602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050CED-E65B-48A4-AC53-BD28BDD4AFC2}">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7DDDADE-62EC-4E7F-B652-EBB5624E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F6BE0-6B6E-4F46-8357-84CA201A44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FY2021 191 Board Package</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FC191 Board Package</dc:title>
  <dc:creator>DESE</dc:creator>
  <cp:lastModifiedBy>Zou, Dong (EOE)</cp:lastModifiedBy>
  <cp:revision>7</cp:revision>
  <cp:lastPrinted>2020-01-08T20:50:00Z</cp:lastPrinted>
  <dcterms:created xsi:type="dcterms:W3CDTF">2021-02-09T19:14:00Z</dcterms:created>
  <dcterms:modified xsi:type="dcterms:W3CDTF">2021-03-02T15:56:00Z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