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:rsidRPr="007C7D6F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7C7D6F" w:rsidRDefault="00410797" w:rsidP="6A73F18F">
            <w:pPr>
              <w:spacing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7C7D6F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6E62C89" w:rsidR="00410797" w:rsidRPr="007C7D6F" w:rsidRDefault="00762A65" w:rsidP="00AF034F">
            <w:pPr>
              <w:pStyle w:val="Heading1"/>
              <w:rPr>
                <w:sz w:val="22"/>
                <w:szCs w:val="22"/>
              </w:rPr>
            </w:pPr>
            <w:r w:rsidRPr="007C7D6F">
              <w:rPr>
                <w:sz w:val="22"/>
                <w:szCs w:val="22"/>
              </w:rPr>
              <w:t>Strengthening Career and Technical Education for the 21st Century Act (Perkins V) in Correctional Institutions Planning Grant (FC 452-A)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0F21DBDC" w:rsidR="00410797" w:rsidRPr="007C7D6F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7C7D6F">
              <w:rPr>
                <w:b/>
                <w:sz w:val="22"/>
                <w:szCs w:val="22"/>
              </w:rPr>
              <w:t>FUND CODE:</w:t>
            </w:r>
            <w:r w:rsidR="00372996" w:rsidRPr="007C7D6F">
              <w:rPr>
                <w:sz w:val="22"/>
                <w:szCs w:val="22"/>
              </w:rPr>
              <w:t xml:space="preserve"> </w:t>
            </w:r>
            <w:r w:rsidR="00762A65" w:rsidRPr="007C7D6F">
              <w:rPr>
                <w:sz w:val="22"/>
                <w:szCs w:val="22"/>
              </w:rPr>
              <w:t>452-A</w:t>
            </w:r>
          </w:p>
        </w:tc>
      </w:tr>
      <w:tr w:rsidR="00410797" w:rsidRPr="007C7D6F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7C7D6F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C7D6F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6ED5A693" w:rsidR="00410797" w:rsidRPr="007C7D6F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7C7D6F">
              <w:rPr>
                <w:sz w:val="22"/>
                <w:szCs w:val="22"/>
              </w:rPr>
              <w:t>$</w:t>
            </w:r>
            <w:r w:rsidR="00AF034F" w:rsidRPr="007C7D6F">
              <w:rPr>
                <w:sz w:val="22"/>
                <w:szCs w:val="22"/>
              </w:rPr>
              <w:t xml:space="preserve"> </w:t>
            </w:r>
            <w:r w:rsidR="00762A65" w:rsidRPr="007C7D6F">
              <w:rPr>
                <w:sz w:val="22"/>
                <w:szCs w:val="22"/>
              </w:rPr>
              <w:t>62,230</w:t>
            </w:r>
            <w:r w:rsidR="007B2582" w:rsidRPr="007C7D6F">
              <w:rPr>
                <w:sz w:val="22"/>
                <w:szCs w:val="22"/>
              </w:rPr>
              <w:t xml:space="preserve"> </w:t>
            </w:r>
            <w:r w:rsidRPr="007C7D6F">
              <w:rPr>
                <w:sz w:val="22"/>
                <w:szCs w:val="22"/>
              </w:rPr>
              <w:t>(Federal)</w:t>
            </w:r>
          </w:p>
        </w:tc>
      </w:tr>
      <w:tr w:rsidR="00410797" w:rsidRPr="007C7D6F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7C7D6F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C7D6F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004EDE36" w:rsidR="00410797" w:rsidRPr="007C7D6F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7C7D6F">
              <w:rPr>
                <w:sz w:val="22"/>
                <w:szCs w:val="22"/>
              </w:rPr>
              <w:t>$</w:t>
            </w:r>
            <w:r w:rsidR="00AF034F" w:rsidRPr="007C7D6F">
              <w:rPr>
                <w:sz w:val="22"/>
                <w:szCs w:val="22"/>
              </w:rPr>
              <w:t xml:space="preserve"> </w:t>
            </w:r>
            <w:r w:rsidR="00ED4E2A" w:rsidRPr="007C7D6F">
              <w:rPr>
                <w:sz w:val="22"/>
                <w:szCs w:val="22"/>
              </w:rPr>
              <w:t>85,500</w:t>
            </w:r>
          </w:p>
        </w:tc>
      </w:tr>
      <w:tr w:rsidR="00410797" w:rsidRPr="007C7D6F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D25F5" w14:textId="77777777" w:rsidR="00410797" w:rsidRDefault="00410797" w:rsidP="0027721B">
            <w:pPr>
              <w:pStyle w:val="faxheader"/>
              <w:spacing w:before="120"/>
              <w:rPr>
                <w:rFonts w:eastAsia="Calibri"/>
                <w:sz w:val="22"/>
                <w:szCs w:val="22"/>
              </w:rPr>
            </w:pPr>
            <w:r w:rsidRPr="007C7D6F">
              <w:rPr>
                <w:b/>
                <w:sz w:val="22"/>
                <w:szCs w:val="22"/>
              </w:rPr>
              <w:t xml:space="preserve">PURPOSE: </w:t>
            </w:r>
            <w:r w:rsidR="00762A65" w:rsidRPr="007C7D6F">
              <w:rPr>
                <w:bCs/>
                <w:sz w:val="22"/>
                <w:szCs w:val="22"/>
              </w:rPr>
              <w:t xml:space="preserve">To support the </w:t>
            </w:r>
            <w:r w:rsidR="00762A65" w:rsidRPr="007C7D6F">
              <w:rPr>
                <w:rFonts w:eastAsia="Calibri"/>
                <w:bCs/>
                <w:sz w:val="22"/>
                <w:szCs w:val="22"/>
              </w:rPr>
              <w:t>planning</w:t>
            </w:r>
            <w:r w:rsidR="00762A65" w:rsidRPr="007C7D6F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762A65" w:rsidRPr="007C7D6F">
              <w:rPr>
                <w:rFonts w:eastAsia="Calibri"/>
                <w:sz w:val="22"/>
                <w:szCs w:val="22"/>
              </w:rPr>
              <w:t xml:space="preserve">of career and technical education programs in correctional institutions that include both distance learning and transition support services that are informed by evidence-based practices in re-entry.  </w:t>
            </w:r>
          </w:p>
          <w:p w14:paraId="235C8D89" w14:textId="37010B59" w:rsidR="00C5079C" w:rsidRPr="007C7D6F" w:rsidRDefault="00C5079C" w:rsidP="0027721B">
            <w:pPr>
              <w:pStyle w:val="faxheader"/>
              <w:spacing w:before="120"/>
              <w:rPr>
                <w:sz w:val="22"/>
                <w:szCs w:val="22"/>
              </w:rPr>
            </w:pPr>
          </w:p>
        </w:tc>
      </w:tr>
      <w:tr w:rsidR="00410797" w:rsidRPr="007C7D6F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0356546" w:rsidR="00410797" w:rsidRPr="007C7D6F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C7D6F">
              <w:rPr>
                <w:b/>
                <w:sz w:val="22"/>
                <w:szCs w:val="22"/>
              </w:rPr>
              <w:t>NUMBER OF PROPOSALS RECEIVED:</w:t>
            </w:r>
            <w:r w:rsidR="00762A65" w:rsidRPr="007C7D6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0A5A605A" w:rsidR="00410797" w:rsidRPr="007C7D6F" w:rsidRDefault="007C7D6F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10797" w:rsidRPr="007C7D6F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52696430" w:rsidR="00410797" w:rsidRPr="007C7D6F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C7D6F">
              <w:rPr>
                <w:b/>
                <w:sz w:val="22"/>
                <w:szCs w:val="22"/>
              </w:rPr>
              <w:t>NUMBER OF PROPOSALS RECOMMENDED:</w:t>
            </w:r>
            <w:r w:rsidR="00762A65" w:rsidRPr="007C7D6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482F1C9C" w:rsidR="00410797" w:rsidRPr="007C7D6F" w:rsidRDefault="007C7D6F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10797" w:rsidRPr="007C7D6F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Pr="007C7D6F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C7D6F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1AF8D3F3" w:rsidR="00410797" w:rsidRPr="007C7D6F" w:rsidRDefault="00762A65">
            <w:pPr>
              <w:spacing w:after="120"/>
              <w:jc w:val="both"/>
              <w:rPr>
                <w:sz w:val="22"/>
                <w:szCs w:val="22"/>
              </w:rPr>
            </w:pPr>
            <w:r w:rsidRPr="007C7D6F">
              <w:rPr>
                <w:sz w:val="22"/>
                <w:szCs w:val="22"/>
              </w:rPr>
              <w:t>0</w:t>
            </w:r>
          </w:p>
        </w:tc>
      </w:tr>
      <w:tr w:rsidR="00410797" w:rsidRPr="007C7D6F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576A70C1" w:rsidR="00D85054" w:rsidRPr="00CC2448" w:rsidRDefault="00410797" w:rsidP="00ED4E2A">
            <w:pPr>
              <w:rPr>
                <w:bCs/>
                <w:sz w:val="22"/>
                <w:szCs w:val="22"/>
              </w:rPr>
            </w:pPr>
            <w:r w:rsidRPr="00CC2448">
              <w:rPr>
                <w:b/>
                <w:sz w:val="22"/>
                <w:szCs w:val="22"/>
              </w:rPr>
              <w:t xml:space="preserve">RESULT OF FUNDING: </w:t>
            </w:r>
            <w:r w:rsidR="008B693E" w:rsidRPr="00CC2448">
              <w:rPr>
                <w:bCs/>
                <w:sz w:val="22"/>
                <w:szCs w:val="22"/>
              </w:rPr>
              <w:t>Each grantee will undergo a needs analysis process to determine the feasibility of applying for an implementation grant in FY22.</w:t>
            </w:r>
            <w:r w:rsidR="008B693E" w:rsidRPr="00CC2448">
              <w:rPr>
                <w:rFonts w:eastAsia="Calibri"/>
                <w:sz w:val="22"/>
                <w:szCs w:val="22"/>
              </w:rPr>
              <w:t xml:space="preserve"> Grantees must submit a </w:t>
            </w:r>
            <w:r w:rsidR="008B693E" w:rsidRPr="00CC2448">
              <w:rPr>
                <w:rFonts w:eastAsia="Calibri"/>
                <w:i/>
                <w:iCs/>
                <w:sz w:val="22"/>
                <w:szCs w:val="22"/>
              </w:rPr>
              <w:t>final plan</w:t>
            </w:r>
            <w:r w:rsidR="008B693E" w:rsidRPr="00CC2448">
              <w:rPr>
                <w:rFonts w:eastAsia="Calibri"/>
                <w:sz w:val="22"/>
                <w:szCs w:val="22"/>
              </w:rPr>
              <w:t xml:space="preserve"> that demonstrates clear alignment with grant priorities and Perkins V requirements in order to be eligible for an FY22 competitive implementation grant. </w:t>
            </w:r>
          </w:p>
        </w:tc>
      </w:tr>
    </w:tbl>
    <w:p w14:paraId="477F4A36" w14:textId="77777777" w:rsidR="00410797" w:rsidRPr="007C7D6F" w:rsidRDefault="00410797">
      <w:pPr>
        <w:jc w:val="both"/>
        <w:rPr>
          <w:sz w:val="22"/>
          <w:szCs w:val="22"/>
        </w:rPr>
      </w:pPr>
      <w:r w:rsidRPr="007C7D6F">
        <w:rPr>
          <w:sz w:val="22"/>
          <w:szCs w:val="22"/>
        </w:rPr>
        <w:tab/>
      </w: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7C7D6F" w14:paraId="0D3A9C74" w14:textId="77777777" w:rsidTr="00AF034F">
        <w:trPr>
          <w:cantSplit/>
          <w:trHeight w:val="264"/>
        </w:trPr>
        <w:tc>
          <w:tcPr>
            <w:tcW w:w="9390" w:type="dxa"/>
          </w:tcPr>
          <w:p w14:paraId="794ED3C1" w14:textId="77777777" w:rsidR="00410797" w:rsidRPr="007C7D6F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C7D6F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</w:tcPr>
          <w:p w14:paraId="601E80A8" w14:textId="77777777" w:rsidR="00410797" w:rsidRPr="007C7D6F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C7D6F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8B693E" w:rsidRPr="00CC2448" w14:paraId="41529082" w14:textId="77777777" w:rsidTr="00AF034F">
        <w:trPr>
          <w:cantSplit/>
          <w:trHeight w:val="65"/>
        </w:trPr>
        <w:tc>
          <w:tcPr>
            <w:tcW w:w="9390" w:type="dxa"/>
            <w:vAlign w:val="center"/>
          </w:tcPr>
          <w:p w14:paraId="21B26E08" w14:textId="06E8E9CC" w:rsidR="008B693E" w:rsidRPr="00CC2448" w:rsidRDefault="008B693E" w:rsidP="008B693E">
            <w:pPr>
              <w:spacing w:before="20" w:after="20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 xml:space="preserve">Bristol County Sherriff’s Office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3DA82" w14:textId="3A4434AD" w:rsidR="008B693E" w:rsidRPr="00CC2448" w:rsidRDefault="008B693E" w:rsidP="008B693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$6,300</w:t>
            </w:r>
          </w:p>
        </w:tc>
      </w:tr>
      <w:tr w:rsidR="008B693E" w:rsidRPr="00CC2448" w14:paraId="54E1A07B" w14:textId="77777777" w:rsidTr="00AF034F">
        <w:trPr>
          <w:cantSplit/>
          <w:trHeight w:val="65"/>
        </w:trPr>
        <w:tc>
          <w:tcPr>
            <w:tcW w:w="9390" w:type="dxa"/>
            <w:vAlign w:val="center"/>
          </w:tcPr>
          <w:p w14:paraId="177E988E" w14:textId="305DE7BD" w:rsidR="008B693E" w:rsidRPr="00CC2448" w:rsidRDefault="008B693E" w:rsidP="008B693E">
            <w:pPr>
              <w:spacing w:before="20" w:after="20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Community Works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AF4471" w14:textId="65A59794" w:rsidR="008B693E" w:rsidRPr="00CC2448" w:rsidRDefault="008B693E" w:rsidP="008B693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6,000</w:t>
            </w:r>
          </w:p>
        </w:tc>
      </w:tr>
      <w:tr w:rsidR="008B693E" w:rsidRPr="00CC2448" w14:paraId="4338704C" w14:textId="77777777" w:rsidTr="00AF034F">
        <w:trPr>
          <w:cantSplit/>
          <w:trHeight w:val="65"/>
        </w:trPr>
        <w:tc>
          <w:tcPr>
            <w:tcW w:w="9390" w:type="dxa"/>
            <w:vAlign w:val="center"/>
          </w:tcPr>
          <w:p w14:paraId="6ED66B38" w14:textId="1D901315" w:rsidR="008B693E" w:rsidRPr="00CC2448" w:rsidRDefault="008B693E" w:rsidP="008B693E">
            <w:pPr>
              <w:spacing w:before="20" w:after="20"/>
              <w:rPr>
                <w:b/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Franklin County Sherriff’s Office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DC29B2" w14:textId="1CB4F497" w:rsidR="008B693E" w:rsidRPr="00CC2448" w:rsidRDefault="008B693E" w:rsidP="008B693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$5,400</w:t>
            </w:r>
          </w:p>
        </w:tc>
      </w:tr>
      <w:tr w:rsidR="008B693E" w:rsidRPr="00CC2448" w14:paraId="34AB2A19" w14:textId="77777777" w:rsidTr="00AF034F">
        <w:trPr>
          <w:cantSplit/>
          <w:trHeight w:val="65"/>
        </w:trPr>
        <w:tc>
          <w:tcPr>
            <w:tcW w:w="9390" w:type="dxa"/>
            <w:vAlign w:val="center"/>
          </w:tcPr>
          <w:p w14:paraId="6738FD42" w14:textId="3B38C2CD" w:rsidR="008B693E" w:rsidRPr="00CC2448" w:rsidRDefault="008B693E" w:rsidP="008B693E">
            <w:pPr>
              <w:spacing w:before="20" w:after="20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Hampden County Sherriff’s Office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58AB2A" w14:textId="651806F1" w:rsidR="008B693E" w:rsidRPr="00CC2448" w:rsidRDefault="008B693E" w:rsidP="008B693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$10,500</w:t>
            </w:r>
          </w:p>
        </w:tc>
      </w:tr>
      <w:tr w:rsidR="008B693E" w:rsidRPr="00CC2448" w14:paraId="7EE361BA" w14:textId="77777777" w:rsidTr="00AF034F">
        <w:trPr>
          <w:cantSplit/>
          <w:trHeight w:val="65"/>
        </w:trPr>
        <w:tc>
          <w:tcPr>
            <w:tcW w:w="9390" w:type="dxa"/>
            <w:vAlign w:val="center"/>
          </w:tcPr>
          <w:p w14:paraId="257AD1A2" w14:textId="0B9618D4" w:rsidR="008B693E" w:rsidRPr="00CC2448" w:rsidRDefault="008B693E" w:rsidP="008B693E">
            <w:pPr>
              <w:spacing w:before="20" w:after="20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MA Trial Court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C8F171" w14:textId="65CF2D55" w:rsidR="008B693E" w:rsidRPr="00CC2448" w:rsidRDefault="008B693E" w:rsidP="008B693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$15,000</w:t>
            </w:r>
          </w:p>
        </w:tc>
      </w:tr>
      <w:tr w:rsidR="008B693E" w:rsidRPr="00CC2448" w14:paraId="5E06D2ED" w14:textId="77777777" w:rsidTr="00AF034F">
        <w:trPr>
          <w:cantSplit/>
          <w:trHeight w:val="65"/>
        </w:trPr>
        <w:tc>
          <w:tcPr>
            <w:tcW w:w="9390" w:type="dxa"/>
            <w:vAlign w:val="center"/>
          </w:tcPr>
          <w:p w14:paraId="74290923" w14:textId="18433524" w:rsidR="008B693E" w:rsidRPr="00CC2448" w:rsidRDefault="008B693E" w:rsidP="008B693E">
            <w:pPr>
              <w:spacing w:before="20" w:after="20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Massasoit Community College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508B8F" w14:textId="580AF14A" w:rsidR="008B693E" w:rsidRPr="00CC2448" w:rsidRDefault="008B693E" w:rsidP="008B693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$8,923</w:t>
            </w:r>
          </w:p>
        </w:tc>
      </w:tr>
      <w:tr w:rsidR="008B693E" w:rsidRPr="00CC2448" w14:paraId="5E65AE64" w14:textId="77777777" w:rsidTr="00AF034F">
        <w:trPr>
          <w:cantSplit/>
          <w:trHeight w:val="65"/>
        </w:trPr>
        <w:tc>
          <w:tcPr>
            <w:tcW w:w="9390" w:type="dxa"/>
            <w:vAlign w:val="center"/>
          </w:tcPr>
          <w:p w14:paraId="46D6B01B" w14:textId="655A5B6D" w:rsidR="008B693E" w:rsidRPr="00CC2448" w:rsidRDefault="008B693E" w:rsidP="008B693E">
            <w:pPr>
              <w:spacing w:before="20" w:after="20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Norfolk County Sherriff’s Office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2EC5C4" w14:textId="36D794CD" w:rsidR="008B693E" w:rsidRPr="00CC2448" w:rsidRDefault="008B693E" w:rsidP="008B693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$4,107</w:t>
            </w:r>
          </w:p>
        </w:tc>
      </w:tr>
      <w:tr w:rsidR="008B693E" w:rsidRPr="00CC2448" w14:paraId="7E142AFE" w14:textId="77777777" w:rsidTr="00AF034F">
        <w:trPr>
          <w:cantSplit/>
          <w:trHeight w:val="65"/>
        </w:trPr>
        <w:tc>
          <w:tcPr>
            <w:tcW w:w="9390" w:type="dxa"/>
            <w:vAlign w:val="center"/>
          </w:tcPr>
          <w:p w14:paraId="7DE02963" w14:textId="47D40A4B" w:rsidR="008B693E" w:rsidRPr="00CC2448" w:rsidRDefault="008B693E" w:rsidP="008B693E">
            <w:pPr>
              <w:spacing w:before="20" w:after="20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Worcester County Sherriff’s Office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A0ACDC" w14:textId="07744C0D" w:rsidR="008B693E" w:rsidRPr="00CC2448" w:rsidRDefault="008B693E" w:rsidP="008B693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CC2448">
              <w:rPr>
                <w:sz w:val="22"/>
                <w:szCs w:val="22"/>
              </w:rPr>
              <w:t>$6,000</w:t>
            </w:r>
          </w:p>
        </w:tc>
      </w:tr>
      <w:tr w:rsidR="008B693E" w:rsidRPr="007C7D6F" w14:paraId="1AE7CC78" w14:textId="77777777" w:rsidTr="00447968">
        <w:trPr>
          <w:cantSplit/>
          <w:trHeight w:val="138"/>
        </w:trPr>
        <w:tc>
          <w:tcPr>
            <w:tcW w:w="9390" w:type="dxa"/>
            <w:vAlign w:val="center"/>
          </w:tcPr>
          <w:p w14:paraId="770ED64A" w14:textId="08887900" w:rsidR="008B693E" w:rsidRPr="007C7D6F" w:rsidRDefault="00CC2448" w:rsidP="008B693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D6F">
              <w:rPr>
                <w:rFonts w:ascii="Times New Roman" w:hAnsi="Times New Roman"/>
                <w:sz w:val="22"/>
                <w:szCs w:val="22"/>
              </w:rPr>
              <w:t>TOTAL FEDERAL FUNDS</w:t>
            </w:r>
          </w:p>
        </w:tc>
        <w:tc>
          <w:tcPr>
            <w:tcW w:w="1440" w:type="dxa"/>
            <w:vAlign w:val="center"/>
          </w:tcPr>
          <w:p w14:paraId="0F3FBAA4" w14:textId="10EC08CB" w:rsidR="008B693E" w:rsidRPr="00C5079C" w:rsidRDefault="008B693E" w:rsidP="008B693E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C5079C">
              <w:rPr>
                <w:b/>
                <w:bCs/>
                <w:snapToGrid w:val="0"/>
                <w:color w:val="000000"/>
                <w:sz w:val="22"/>
                <w:szCs w:val="22"/>
              </w:rPr>
              <w:t>$62,230</w:t>
            </w:r>
          </w:p>
        </w:tc>
      </w:tr>
    </w:tbl>
    <w:p w14:paraId="499BD57C" w14:textId="77777777" w:rsidR="00410797" w:rsidRPr="007C7D6F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7C7D6F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1474B"/>
    <w:rsid w:val="0004156A"/>
    <w:rsid w:val="000C6C68"/>
    <w:rsid w:val="00103DE4"/>
    <w:rsid w:val="001522C7"/>
    <w:rsid w:val="001A433F"/>
    <w:rsid w:val="001B5362"/>
    <w:rsid w:val="001B78A6"/>
    <w:rsid w:val="001C6572"/>
    <w:rsid w:val="001E2790"/>
    <w:rsid w:val="00224F8E"/>
    <w:rsid w:val="0027721B"/>
    <w:rsid w:val="002C6AF8"/>
    <w:rsid w:val="002D5121"/>
    <w:rsid w:val="0031794D"/>
    <w:rsid w:val="003226AE"/>
    <w:rsid w:val="00330653"/>
    <w:rsid w:val="00351281"/>
    <w:rsid w:val="00372996"/>
    <w:rsid w:val="00397E38"/>
    <w:rsid w:val="003C7899"/>
    <w:rsid w:val="00410797"/>
    <w:rsid w:val="00427DA8"/>
    <w:rsid w:val="0044141D"/>
    <w:rsid w:val="00496DAA"/>
    <w:rsid w:val="004F6311"/>
    <w:rsid w:val="00521A12"/>
    <w:rsid w:val="00534FE7"/>
    <w:rsid w:val="00542157"/>
    <w:rsid w:val="005736D2"/>
    <w:rsid w:val="006040C0"/>
    <w:rsid w:val="00634CDE"/>
    <w:rsid w:val="00652A79"/>
    <w:rsid w:val="006718F8"/>
    <w:rsid w:val="00687D22"/>
    <w:rsid w:val="006D71B2"/>
    <w:rsid w:val="006F2C4C"/>
    <w:rsid w:val="00727E5B"/>
    <w:rsid w:val="00730E52"/>
    <w:rsid w:val="007506C8"/>
    <w:rsid w:val="00762A65"/>
    <w:rsid w:val="007911BB"/>
    <w:rsid w:val="007B2582"/>
    <w:rsid w:val="007C7D6F"/>
    <w:rsid w:val="007D0D4F"/>
    <w:rsid w:val="008256FF"/>
    <w:rsid w:val="00837F08"/>
    <w:rsid w:val="00842E20"/>
    <w:rsid w:val="008941CA"/>
    <w:rsid w:val="008B2255"/>
    <w:rsid w:val="008B693E"/>
    <w:rsid w:val="008D1631"/>
    <w:rsid w:val="008F2001"/>
    <w:rsid w:val="00920656"/>
    <w:rsid w:val="00AF034F"/>
    <w:rsid w:val="00AF1A04"/>
    <w:rsid w:val="00B069C3"/>
    <w:rsid w:val="00B23916"/>
    <w:rsid w:val="00B329DA"/>
    <w:rsid w:val="00B3416F"/>
    <w:rsid w:val="00B81580"/>
    <w:rsid w:val="00B819E5"/>
    <w:rsid w:val="00BA484A"/>
    <w:rsid w:val="00BE5542"/>
    <w:rsid w:val="00C056D3"/>
    <w:rsid w:val="00C34967"/>
    <w:rsid w:val="00C44806"/>
    <w:rsid w:val="00C5079C"/>
    <w:rsid w:val="00C721A9"/>
    <w:rsid w:val="00CB7CC6"/>
    <w:rsid w:val="00CC2448"/>
    <w:rsid w:val="00CF534A"/>
    <w:rsid w:val="00CF5517"/>
    <w:rsid w:val="00D5445A"/>
    <w:rsid w:val="00D85054"/>
    <w:rsid w:val="00D96130"/>
    <w:rsid w:val="00DA73E5"/>
    <w:rsid w:val="00DB56D5"/>
    <w:rsid w:val="00E374D7"/>
    <w:rsid w:val="00ED4E2A"/>
    <w:rsid w:val="00F11240"/>
    <w:rsid w:val="00F13CEF"/>
    <w:rsid w:val="00F2626A"/>
    <w:rsid w:val="00F55250"/>
    <w:rsid w:val="00F627C7"/>
    <w:rsid w:val="00FA17BE"/>
    <w:rsid w:val="6A73F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65"/>
    <w:rPr>
      <w:rFonts w:ascii="Segoe UI" w:hAnsi="Segoe UI" w:cs="Segoe UI"/>
      <w:sz w:val="18"/>
      <w:szCs w:val="18"/>
    </w:rPr>
  </w:style>
  <w:style w:type="paragraph" w:customStyle="1" w:styleId="faxheader">
    <w:name w:val="faxheader"/>
    <w:basedOn w:val="Normal"/>
    <w:rsid w:val="00762A65"/>
    <w:pPr>
      <w:spacing w:before="240" w:after="60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7C7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D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D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DESE-231-68153</_dlc_DocId>
    <_dlc_DocIdUrl xmlns="733efe1c-5bbe-4968-87dc-d400e65c879f">
      <Url>https://sharepoint.doemass.org/ese/webteam/cps/_layouts/DocIdRedir.aspx?ID=DESE-231-68153</Url>
      <Description>DESE-231-68153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62386A-DAB0-4F37-8ADB-B6BEA2A75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5A96E44-1ACC-4E57-9229-4C44F7647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6EA69-916A-4C6D-BA5F-C316EAD193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FC452A Board Package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FC452A Board Package</dc:title>
  <dc:creator>DESE</dc:creator>
  <cp:lastModifiedBy>Zou, Dong (EOE)</cp:lastModifiedBy>
  <cp:revision>4</cp:revision>
  <cp:lastPrinted>2001-07-23T18:06:00Z</cp:lastPrinted>
  <dcterms:created xsi:type="dcterms:W3CDTF">2021-02-09T20:15:00Z</dcterms:created>
  <dcterms:modified xsi:type="dcterms:W3CDTF">2021-02-09T20:48:00Z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2021</vt:lpwstr>
  </property>
</Properties>
</file>