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5E232DA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069A5581">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C051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rsidP="00D82C08">
      <w:pPr>
        <w:ind w:left="720"/>
        <w:jc w:val="center"/>
        <w:rPr>
          <w:rFonts w:ascii="Arial" w:hAnsi="Arial"/>
          <w:i/>
          <w:sz w:val="16"/>
          <w:szCs w:val="16"/>
        </w:rPr>
      </w:pPr>
    </w:p>
    <w:p w14:paraId="305DAB5B" w14:textId="77777777" w:rsidR="00FD23FE" w:rsidRDefault="00FD23FE" w:rsidP="00D82C08">
      <w:pPr>
        <w:ind w:left="720"/>
        <w:jc w:val="center"/>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6F55CA8D" w:rsidR="00FD23FE" w:rsidRDefault="00074088" w:rsidP="00D82C08">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267516">
        <w:rPr>
          <w:rFonts w:ascii="Arial" w:hAnsi="Arial"/>
          <w:b/>
          <w:i/>
          <w:sz w:val="30"/>
          <w:szCs w:val="30"/>
        </w:rPr>
        <w:t>March</w:t>
      </w:r>
      <w:r w:rsidR="002F2F79">
        <w:rPr>
          <w:rFonts w:ascii="Arial" w:hAnsi="Arial"/>
          <w:b/>
          <w:i/>
          <w:sz w:val="30"/>
          <w:szCs w:val="30"/>
        </w:rPr>
        <w:t xml:space="preserve"> </w:t>
      </w:r>
      <w:r w:rsidR="00F44F03" w:rsidRPr="00F44F03">
        <w:rPr>
          <w:rFonts w:ascii="Arial" w:hAnsi="Arial"/>
          <w:b/>
          <w:i/>
          <w:sz w:val="30"/>
          <w:szCs w:val="30"/>
        </w:rPr>
        <w:t>Update</w:t>
      </w:r>
    </w:p>
    <w:p w14:paraId="096F4F86" w14:textId="3ECC1D8E" w:rsidR="00E32491" w:rsidRPr="00E32491" w:rsidRDefault="00E32491" w:rsidP="00D82C08">
      <w:pPr>
        <w:ind w:left="720"/>
        <w:jc w:val="center"/>
        <w:rPr>
          <w:rFonts w:ascii="Arial" w:hAnsi="Arial"/>
          <w:bCs/>
          <w:iCs/>
          <w:sz w:val="20"/>
        </w:rPr>
      </w:pPr>
      <w:r w:rsidRPr="00E32491">
        <w:rPr>
          <w:rFonts w:ascii="Arial" w:hAnsi="Arial"/>
          <w:bCs/>
          <w:iCs/>
          <w:sz w:val="20"/>
        </w:rPr>
        <w:t>These updates are al</w:t>
      </w:r>
      <w:r>
        <w:rPr>
          <w:rFonts w:ascii="Arial" w:hAnsi="Arial"/>
          <w:bCs/>
          <w:iCs/>
          <w:sz w:val="20"/>
        </w:rPr>
        <w:t xml:space="preserve">so </w:t>
      </w:r>
      <w:r w:rsidRPr="00E32491">
        <w:rPr>
          <w:rFonts w:ascii="Arial" w:hAnsi="Arial"/>
          <w:bCs/>
          <w:iCs/>
          <w:sz w:val="20"/>
        </w:rPr>
        <w:t xml:space="preserve">posted on the </w:t>
      </w:r>
      <w:hyperlink r:id="rId15" w:history="1">
        <w:r w:rsidRPr="00E32491">
          <w:rPr>
            <w:rStyle w:val="Hyperlink"/>
            <w:rFonts w:ascii="Arial" w:hAnsi="Arial"/>
            <w:bCs/>
            <w:iCs/>
            <w:sz w:val="20"/>
          </w:rPr>
          <w:t>Grants Management Website</w:t>
        </w:r>
      </w:hyperlink>
    </w:p>
    <w:p w14:paraId="17866DBA" w14:textId="77777777" w:rsidR="00FD23FE" w:rsidRDefault="00FD23FE"/>
    <w:p w14:paraId="205009BC" w14:textId="77777777" w:rsidR="00125C17" w:rsidRDefault="00125C17"/>
    <w:p w14:paraId="1B2C2E1C" w14:textId="0316E4B1" w:rsidR="00BD0582" w:rsidRPr="00F40A4A" w:rsidRDefault="00BD0582">
      <w:pPr>
        <w:sectPr w:rsidR="00BD0582" w:rsidRPr="00F40A4A">
          <w:endnotePr>
            <w:numFmt w:val="decimal"/>
          </w:endnotePr>
          <w:type w:val="continuous"/>
          <w:pgSz w:w="12240" w:h="15840"/>
          <w:pgMar w:top="864" w:right="432" w:bottom="1440" w:left="432" w:header="1440" w:footer="1440" w:gutter="0"/>
          <w:cols w:space="720"/>
          <w:noEndnote/>
        </w:sectPr>
      </w:pPr>
    </w:p>
    <w:p w14:paraId="51AD11B5" w14:textId="6571638A" w:rsidR="00CE4772" w:rsidRPr="00267516" w:rsidRDefault="00267516" w:rsidP="00D82C08">
      <w:pPr>
        <w:pStyle w:val="ListParagraph"/>
        <w:numPr>
          <w:ilvl w:val="0"/>
          <w:numId w:val="28"/>
        </w:numPr>
        <w:rPr>
          <w:rStyle w:val="Hyperlink"/>
        </w:rPr>
      </w:pPr>
      <w:r>
        <w:fldChar w:fldCharType="begin"/>
      </w:r>
      <w:r>
        <w:instrText xml:space="preserve"> HYPERLINK  \l "PaymentRequestWindow" </w:instrText>
      </w:r>
      <w:r>
        <w:fldChar w:fldCharType="separate"/>
      </w:r>
      <w:r w:rsidRPr="00267516">
        <w:rPr>
          <w:rStyle w:val="Hyperlink"/>
        </w:rPr>
        <w:t>March Payment Request Window is open</w:t>
      </w:r>
    </w:p>
    <w:p w14:paraId="63E3BF56" w14:textId="15121822" w:rsidR="00C035AE" w:rsidRPr="0022177E" w:rsidRDefault="00267516" w:rsidP="00267516">
      <w:pPr>
        <w:pStyle w:val="ListParagraph"/>
        <w:numPr>
          <w:ilvl w:val="0"/>
          <w:numId w:val="28"/>
        </w:numPr>
        <w:rPr>
          <w:rStyle w:val="Hyperlink"/>
        </w:rPr>
      </w:pPr>
      <w:r>
        <w:fldChar w:fldCharType="end"/>
      </w:r>
      <w:r w:rsidR="0022177E">
        <w:fldChar w:fldCharType="begin"/>
      </w:r>
      <w:r w:rsidR="0022177E">
        <w:instrText xml:space="preserve"> HYPERLINK  \l "MultiYearBalances" </w:instrText>
      </w:r>
      <w:r w:rsidR="0022177E">
        <w:fldChar w:fldCharType="separate"/>
      </w:r>
      <w:r w:rsidR="0022177E" w:rsidRPr="0022177E">
        <w:rPr>
          <w:rStyle w:val="Hyperlink"/>
        </w:rPr>
        <w:t xml:space="preserve">FY2019 and FY2020 </w:t>
      </w:r>
      <w:r w:rsidR="009B5DDB" w:rsidRPr="0022177E">
        <w:rPr>
          <w:rStyle w:val="Hyperlink"/>
        </w:rPr>
        <w:t>Multi-Year Grant Balances</w:t>
      </w:r>
    </w:p>
    <w:p w14:paraId="6B832F14" w14:textId="1D8C605A" w:rsidR="0022177E" w:rsidRPr="008612FC" w:rsidRDefault="0022177E" w:rsidP="00D82C08">
      <w:pPr>
        <w:pStyle w:val="ListParagraph"/>
        <w:numPr>
          <w:ilvl w:val="0"/>
          <w:numId w:val="28"/>
        </w:numPr>
        <w:rPr>
          <w:color w:val="0000FF"/>
          <w:u w:val="single"/>
        </w:rPr>
      </w:pPr>
      <w:r>
        <w:fldChar w:fldCharType="end"/>
      </w:r>
      <w:hyperlink w:anchor="MultiYearDelegation" w:history="1">
        <w:r w:rsidRPr="008612FC">
          <w:rPr>
            <w:rStyle w:val="Hyperlink"/>
          </w:rPr>
          <w:t>FY2021 Multi-Year Delegation</w:t>
        </w:r>
      </w:hyperlink>
    </w:p>
    <w:p w14:paraId="2D591B1D" w14:textId="252FB036" w:rsidR="008612FC" w:rsidRPr="00653D1B" w:rsidRDefault="00D82B23" w:rsidP="00D82C08">
      <w:pPr>
        <w:pStyle w:val="ListParagraph"/>
        <w:numPr>
          <w:ilvl w:val="0"/>
          <w:numId w:val="28"/>
        </w:numPr>
        <w:rPr>
          <w:color w:val="0000FF"/>
          <w:u w:val="single"/>
        </w:rPr>
      </w:pPr>
      <w:hyperlink w:anchor="MidYearAdjustments" w:history="1">
        <w:r w:rsidR="008612FC" w:rsidRPr="00653D1B">
          <w:rPr>
            <w:rStyle w:val="Hyperlink"/>
          </w:rPr>
          <w:t xml:space="preserve">FY2021 ESSA and IDEA </w:t>
        </w:r>
        <w:r w:rsidR="00653D1B" w:rsidRPr="00653D1B">
          <w:rPr>
            <w:rStyle w:val="Hyperlink"/>
          </w:rPr>
          <w:t>Mid-Year Adjustments</w:t>
        </w:r>
      </w:hyperlink>
    </w:p>
    <w:p w14:paraId="341625FB" w14:textId="354C2482" w:rsidR="00FE5862" w:rsidRPr="00FE5862" w:rsidRDefault="00D82B23" w:rsidP="00D82C08">
      <w:pPr>
        <w:pStyle w:val="ListParagraph"/>
        <w:numPr>
          <w:ilvl w:val="0"/>
          <w:numId w:val="28"/>
        </w:numPr>
        <w:rPr>
          <w:color w:val="0000FF"/>
          <w:u w:val="single"/>
        </w:rPr>
      </w:pPr>
      <w:hyperlink w:anchor="VendorWeb" w:history="1">
        <w:r w:rsidR="00FE5862" w:rsidRPr="00FE5862">
          <w:rPr>
            <w:rStyle w:val="Hyperlink"/>
          </w:rPr>
          <w:t>Vendor Web</w:t>
        </w:r>
      </w:hyperlink>
    </w:p>
    <w:p w14:paraId="4C887946" w14:textId="74EE0D5A" w:rsidR="00BE33B9" w:rsidRPr="00BE33B9" w:rsidRDefault="00D82B23" w:rsidP="00D82C08">
      <w:pPr>
        <w:pStyle w:val="ListParagraph"/>
        <w:numPr>
          <w:ilvl w:val="0"/>
          <w:numId w:val="28"/>
        </w:numPr>
        <w:rPr>
          <w:color w:val="0000FF"/>
          <w:u w:val="single"/>
        </w:rPr>
      </w:pPr>
      <w:hyperlink w:anchor="FINALREPORTS" w:history="1">
        <w:r w:rsidR="00BE33B9" w:rsidRPr="006471C0">
          <w:rPr>
            <w:rStyle w:val="Hyperlink"/>
          </w:rPr>
          <w:t>FY2020 Final Financial Reports (FR1) – past due</w:t>
        </w:r>
      </w:hyperlink>
      <w:r w:rsidR="00267516">
        <w:rPr>
          <w:rStyle w:val="Hyperlink"/>
        </w:rPr>
        <w:t xml:space="preserve"> </w:t>
      </w:r>
    </w:p>
    <w:p w14:paraId="40E854B0" w14:textId="4D86EEEB" w:rsidR="0039652C" w:rsidRPr="00592A83" w:rsidRDefault="00592A83" w:rsidP="00D82C08">
      <w:pPr>
        <w:pStyle w:val="ListParagraph"/>
        <w:numPr>
          <w:ilvl w:val="0"/>
          <w:numId w:val="28"/>
        </w:numPr>
        <w:rPr>
          <w:rStyle w:val="Hyperlink"/>
        </w:rPr>
      </w:pPr>
      <w:r>
        <w:fldChar w:fldCharType="begin"/>
      </w:r>
      <w:r>
        <w:instrText xml:space="preserve"> HYPERLINK  \l "PartISignatures" </w:instrText>
      </w:r>
      <w:r>
        <w:fldChar w:fldCharType="separate"/>
      </w:r>
      <w:r w:rsidR="0039652C" w:rsidRPr="00592A83">
        <w:rPr>
          <w:rStyle w:val="Hyperlink"/>
        </w:rPr>
        <w:t>FY2021 Grants and the Part I signatures</w:t>
      </w:r>
    </w:p>
    <w:p w14:paraId="22E283B1" w14:textId="531C8B7F" w:rsidR="00584007" w:rsidRDefault="00592A83" w:rsidP="00584007">
      <w:pPr>
        <w:pStyle w:val="ListParagraph"/>
        <w:numPr>
          <w:ilvl w:val="0"/>
          <w:numId w:val="28"/>
        </w:numPr>
        <w:rPr>
          <w:i/>
          <w:iCs/>
        </w:rPr>
      </w:pPr>
      <w:r>
        <w:fldChar w:fldCharType="end"/>
      </w:r>
      <w:hyperlink w:anchor="InitialPays" w:history="1">
        <w:r w:rsidR="006471C0" w:rsidRPr="00584007">
          <w:rPr>
            <w:rStyle w:val="Hyperlink"/>
          </w:rPr>
          <w:t>Initial Payment Info</w:t>
        </w:r>
      </w:hyperlink>
      <w:r w:rsidR="0066689F" w:rsidRPr="00584007">
        <w:rPr>
          <w:i/>
          <w:iCs/>
        </w:rPr>
        <w:t xml:space="preserve"> </w:t>
      </w:r>
    </w:p>
    <w:p w14:paraId="4443F4CF" w14:textId="040B71DC" w:rsidR="00491BE4" w:rsidRPr="00E55C80" w:rsidRDefault="00D82B23" w:rsidP="00E55C80">
      <w:pPr>
        <w:pStyle w:val="ListParagraph"/>
        <w:numPr>
          <w:ilvl w:val="0"/>
          <w:numId w:val="28"/>
        </w:numPr>
        <w:rPr>
          <w:i/>
          <w:iCs/>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hyperlink w:anchor="CommunicationSurvey" w:history="1"/>
    </w:p>
    <w:p w14:paraId="3F909C5C" w14:textId="737476A2" w:rsidR="005D516D" w:rsidRPr="000F725C" w:rsidRDefault="000F725C" w:rsidP="005D516D">
      <w:pPr>
        <w:pStyle w:val="ListParagraph"/>
        <w:numPr>
          <w:ilvl w:val="0"/>
          <w:numId w:val="28"/>
        </w:numPr>
        <w:rPr>
          <w:rStyle w:val="Hyperlink"/>
        </w:rPr>
      </w:pPr>
      <w:r>
        <w:fldChar w:fldCharType="begin"/>
      </w:r>
      <w:r>
        <w:instrText xml:space="preserve"> HYPERLINK  \l "UserRequestForm" </w:instrText>
      </w:r>
      <w:r>
        <w:fldChar w:fldCharType="separate"/>
      </w:r>
      <w:r w:rsidRPr="000F725C">
        <w:rPr>
          <w:rStyle w:val="Hyperlink"/>
        </w:rPr>
        <w:t>EdGrants User</w:t>
      </w:r>
      <w:r w:rsidR="00434CA4">
        <w:rPr>
          <w:rStyle w:val="Hyperlink"/>
        </w:rPr>
        <w:t xml:space="preserve">s </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4F105F11" w:rsidR="00EF05D9" w:rsidRDefault="00EF05D9" w:rsidP="00EF05D9"/>
    <w:p w14:paraId="2556A74A" w14:textId="77777777" w:rsidR="00C035AE" w:rsidRDefault="00C035AE" w:rsidP="00BD0582">
      <w:pPr>
        <w:rPr>
          <w:rFonts w:asciiTheme="minorHAnsi" w:hAnsiTheme="minorHAnsi" w:cstheme="minorHAnsi"/>
          <w:b/>
          <w:sz w:val="22"/>
          <w:szCs w:val="22"/>
        </w:rPr>
      </w:pPr>
      <w:bookmarkStart w:id="1" w:name="_Hlk56608035"/>
    </w:p>
    <w:p w14:paraId="227C666F" w14:textId="1DD9165D" w:rsidR="00CE4772" w:rsidRDefault="00267516" w:rsidP="0039652C">
      <w:pPr>
        <w:rPr>
          <w:rFonts w:asciiTheme="minorHAnsi" w:hAnsiTheme="minorHAnsi" w:cstheme="minorHAnsi"/>
          <w:b/>
          <w:bCs/>
          <w:sz w:val="22"/>
          <w:szCs w:val="22"/>
          <w:u w:val="single"/>
        </w:rPr>
      </w:pPr>
      <w:bookmarkStart w:id="2" w:name="PaymentRequestWindow"/>
      <w:bookmarkStart w:id="3" w:name="_Hlk43911851"/>
      <w:bookmarkEnd w:id="1"/>
      <w:r>
        <w:rPr>
          <w:rFonts w:asciiTheme="minorHAnsi" w:hAnsiTheme="minorHAnsi" w:cstheme="minorHAnsi"/>
          <w:b/>
          <w:bCs/>
          <w:sz w:val="22"/>
          <w:szCs w:val="22"/>
          <w:u w:val="single"/>
        </w:rPr>
        <w:t xml:space="preserve">March </w:t>
      </w:r>
      <w:r w:rsidR="00CE4772">
        <w:rPr>
          <w:rFonts w:asciiTheme="minorHAnsi" w:hAnsiTheme="minorHAnsi" w:cstheme="minorHAnsi"/>
          <w:b/>
          <w:bCs/>
          <w:sz w:val="22"/>
          <w:szCs w:val="22"/>
          <w:u w:val="single"/>
        </w:rPr>
        <w:t>Payment Request Window is Open</w:t>
      </w:r>
    </w:p>
    <w:bookmarkEnd w:id="2"/>
    <w:p w14:paraId="4F2B7780" w14:textId="51943E78" w:rsidR="00CE4772" w:rsidRDefault="00CE4772" w:rsidP="0039652C">
      <w:pPr>
        <w:rPr>
          <w:rFonts w:asciiTheme="minorHAnsi" w:hAnsiTheme="minorHAnsi" w:cstheme="minorHAnsi"/>
          <w:b/>
          <w:bCs/>
          <w:sz w:val="22"/>
          <w:szCs w:val="22"/>
          <w:u w:val="single"/>
        </w:rPr>
      </w:pPr>
    </w:p>
    <w:p w14:paraId="3A61D3D1" w14:textId="06264406" w:rsidR="00CE4772" w:rsidRDefault="00CE4772" w:rsidP="00CE4772">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w:t>
      </w:r>
      <w:r w:rsidR="00267516">
        <w:rPr>
          <w:rFonts w:asciiTheme="minorHAnsi" w:hAnsiTheme="minorHAnsi" w:cstheme="minorHAnsi"/>
          <w:sz w:val="22"/>
          <w:szCs w:val="22"/>
        </w:rPr>
        <w:t xml:space="preserve">March </w:t>
      </w:r>
      <w:r w:rsidRPr="00125C17">
        <w:rPr>
          <w:rFonts w:asciiTheme="minorHAnsi" w:hAnsiTheme="minorHAnsi" w:cstheme="minorHAnsi"/>
          <w:sz w:val="22"/>
          <w:szCs w:val="22"/>
        </w:rPr>
        <w:t>Payment Request windo</w:t>
      </w:r>
      <w:r>
        <w:rPr>
          <w:rFonts w:asciiTheme="minorHAnsi" w:hAnsiTheme="minorHAnsi" w:cstheme="minorHAnsi"/>
          <w:sz w:val="22"/>
          <w:szCs w:val="22"/>
        </w:rPr>
        <w:t xml:space="preserve">w is open </w:t>
      </w:r>
      <w:r w:rsidR="00BE33B9">
        <w:rPr>
          <w:rFonts w:asciiTheme="minorHAnsi" w:hAnsiTheme="minorHAnsi" w:cstheme="minorHAnsi"/>
          <w:sz w:val="22"/>
          <w:szCs w:val="22"/>
        </w:rPr>
        <w:t xml:space="preserve">through </w:t>
      </w:r>
      <w:r w:rsidR="00267516">
        <w:rPr>
          <w:rFonts w:asciiTheme="minorHAnsi" w:hAnsiTheme="minorHAnsi" w:cstheme="minorHAnsi"/>
          <w:sz w:val="22"/>
          <w:szCs w:val="22"/>
        </w:rPr>
        <w:t>March 31,</w:t>
      </w:r>
      <w:r w:rsidR="00BE33B9">
        <w:rPr>
          <w:rFonts w:asciiTheme="minorHAnsi" w:hAnsiTheme="minorHAnsi" w:cstheme="minorHAnsi"/>
          <w:sz w:val="22"/>
          <w:szCs w:val="22"/>
        </w:rPr>
        <w:t xml:space="preserve"> 202</w:t>
      </w:r>
      <w:r w:rsidR="00DA6AA4">
        <w:rPr>
          <w:rFonts w:asciiTheme="minorHAnsi" w:hAnsiTheme="minorHAnsi" w:cstheme="minorHAnsi"/>
          <w:sz w:val="22"/>
          <w:szCs w:val="22"/>
        </w:rPr>
        <w:t>1</w:t>
      </w:r>
      <w:r>
        <w:rPr>
          <w:rFonts w:asciiTheme="minorHAnsi" w:hAnsiTheme="minorHAnsi" w:cstheme="minorHAnsi"/>
          <w:sz w:val="22"/>
          <w:szCs w:val="22"/>
        </w:rPr>
        <w:t>.</w:t>
      </w:r>
    </w:p>
    <w:p w14:paraId="5607D40A" w14:textId="77777777" w:rsidR="00CE4772" w:rsidRDefault="00CE4772" w:rsidP="00CE4772">
      <w:pPr>
        <w:rPr>
          <w:rFonts w:asciiTheme="minorHAnsi" w:hAnsiTheme="minorHAnsi" w:cstheme="minorHAnsi"/>
          <w:sz w:val="22"/>
          <w:szCs w:val="22"/>
        </w:rPr>
      </w:pPr>
    </w:p>
    <w:p w14:paraId="055E58AE" w14:textId="52B5C26C" w:rsidR="00CE4772" w:rsidRDefault="00CE4772" w:rsidP="00CE4772">
      <w:pPr>
        <w:rPr>
          <w:rFonts w:asciiTheme="minorHAnsi" w:hAnsiTheme="minorHAnsi" w:cstheme="minorHAnsi"/>
          <w:sz w:val="22"/>
          <w:szCs w:val="22"/>
        </w:rPr>
      </w:pPr>
      <w:r>
        <w:rPr>
          <w:rFonts w:asciiTheme="minorHAnsi" w:hAnsiTheme="minorHAnsi" w:cstheme="minorHAnsi"/>
          <w:sz w:val="22"/>
          <w:szCs w:val="22"/>
        </w:rPr>
        <w:t>This includes any FY2021 grants where an initial payment has been received, as well as Multi-Year grants for FY2020 Year 2 (use Year 2 form) and FY2019 Year 3</w:t>
      </w:r>
      <w:r w:rsidR="00267516">
        <w:rPr>
          <w:rFonts w:asciiTheme="minorHAnsi" w:hAnsiTheme="minorHAnsi" w:cstheme="minorHAnsi"/>
          <w:sz w:val="22"/>
          <w:szCs w:val="22"/>
        </w:rPr>
        <w:t xml:space="preserve">.  </w:t>
      </w:r>
    </w:p>
    <w:p w14:paraId="75566D7A" w14:textId="77777777" w:rsidR="00267516" w:rsidRDefault="00267516" w:rsidP="00267516">
      <w:pPr>
        <w:rPr>
          <w:rFonts w:asciiTheme="minorHAnsi" w:hAnsiTheme="minorHAnsi" w:cstheme="minorHAnsi"/>
          <w:b/>
          <w:bCs/>
          <w:color w:val="FF0000"/>
          <w:sz w:val="22"/>
          <w:szCs w:val="22"/>
          <w:u w:val="single"/>
        </w:rPr>
      </w:pPr>
    </w:p>
    <w:p w14:paraId="21B08F49" w14:textId="43CA5046" w:rsidR="00267516" w:rsidRDefault="00267516" w:rsidP="00267516">
      <w:pPr>
        <w:rPr>
          <w:rFonts w:asciiTheme="minorHAnsi" w:hAnsiTheme="minorHAnsi" w:cstheme="minorHAnsi"/>
          <w:sz w:val="22"/>
          <w:szCs w:val="22"/>
        </w:rPr>
      </w:pPr>
      <w:r w:rsidRPr="00084FF8">
        <w:rPr>
          <w:rFonts w:asciiTheme="minorHAnsi" w:hAnsiTheme="minorHAnsi" w:cstheme="minorHAnsi"/>
          <w:b/>
          <w:bCs/>
          <w:color w:val="CC0000"/>
          <w:sz w:val="22"/>
          <w:szCs w:val="22"/>
          <w:u w:val="single"/>
        </w:rPr>
        <w:t>A note regarding FY2019 Year 3 request forms:</w:t>
      </w:r>
      <w:r w:rsidRPr="00084FF8">
        <w:rPr>
          <w:rFonts w:asciiTheme="minorHAnsi" w:hAnsiTheme="minorHAnsi" w:cstheme="minorHAnsi"/>
          <w:b/>
          <w:bCs/>
          <w:color w:val="CC0000"/>
          <w:sz w:val="22"/>
          <w:szCs w:val="22"/>
        </w:rPr>
        <w:t xml:space="preserve"> The FY2019 Year 3 payment request window has some glitches.  If you are unable to draw funds that are shown in the available grant balance but do not show in the Current Available to draw section, please email </w:t>
      </w:r>
      <w:hyperlink r:id="rId16" w:history="1">
        <w:r w:rsidRPr="00EB69BD">
          <w:rPr>
            <w:rStyle w:val="Hyperlink"/>
            <w:rFonts w:asciiTheme="minorHAnsi" w:hAnsiTheme="minorHAnsi" w:cstheme="minorHAnsi"/>
            <w:b/>
            <w:bCs/>
            <w:sz w:val="22"/>
            <w:szCs w:val="22"/>
          </w:rPr>
          <w:t>EdGrants@mass.gov</w:t>
        </w:r>
      </w:hyperlink>
      <w:r>
        <w:rPr>
          <w:rFonts w:asciiTheme="minorHAnsi" w:hAnsiTheme="minorHAnsi" w:cstheme="minorHAnsi"/>
          <w:b/>
          <w:bCs/>
          <w:sz w:val="22"/>
          <w:szCs w:val="22"/>
        </w:rPr>
        <w:t xml:space="preserve">. It will take us time to get through the emails, so your patience is appreciated.  </w:t>
      </w:r>
    </w:p>
    <w:p w14:paraId="7351B9DA" w14:textId="2153C2F4" w:rsidR="009B5DDB" w:rsidRDefault="009B5DDB" w:rsidP="00CE4772">
      <w:pPr>
        <w:rPr>
          <w:rFonts w:asciiTheme="minorHAnsi" w:hAnsiTheme="minorHAnsi" w:cstheme="minorHAnsi"/>
          <w:sz w:val="22"/>
          <w:szCs w:val="22"/>
        </w:rPr>
      </w:pPr>
    </w:p>
    <w:p w14:paraId="0D623BAD" w14:textId="77777777" w:rsidR="009B5DDB" w:rsidRDefault="009B5DDB" w:rsidP="009B5DDB">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0C9801B1" w14:textId="77777777" w:rsidR="009B5DDB" w:rsidRDefault="009B5DDB" w:rsidP="009B5DDB">
      <w:pPr>
        <w:rPr>
          <w:rFonts w:asciiTheme="minorHAnsi" w:hAnsiTheme="minorHAnsi" w:cstheme="minorHAnsi"/>
          <w:sz w:val="22"/>
          <w:szCs w:val="22"/>
        </w:rPr>
      </w:pPr>
    </w:p>
    <w:p w14:paraId="3E858C5D" w14:textId="77777777" w:rsidR="009B5DDB" w:rsidRDefault="009B5DDB" w:rsidP="009B5DDB">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246693F1" w14:textId="77777777" w:rsidR="009B5DDB" w:rsidRDefault="00D82B23" w:rsidP="009B5DDB">
      <w:pPr>
        <w:jc w:val="right"/>
        <w:rPr>
          <w:rStyle w:val="Hyperlink"/>
          <w:rFonts w:asciiTheme="minorHAnsi" w:hAnsiTheme="minorHAnsi" w:cstheme="minorHAnsi"/>
          <w:sz w:val="22"/>
          <w:szCs w:val="22"/>
        </w:rPr>
      </w:pPr>
      <w:hyperlink w:anchor="_top" w:history="1">
        <w:r w:rsidR="009B5DDB" w:rsidRPr="00125C17">
          <w:rPr>
            <w:rStyle w:val="Hyperlink"/>
            <w:rFonts w:asciiTheme="minorHAnsi" w:hAnsiTheme="minorHAnsi" w:cstheme="minorHAnsi"/>
            <w:sz w:val="22"/>
            <w:szCs w:val="22"/>
          </w:rPr>
          <w:t>BACK TO THE TOP</w:t>
        </w:r>
      </w:hyperlink>
    </w:p>
    <w:p w14:paraId="256ACDB4" w14:textId="1D491F1F" w:rsidR="009B5DDB" w:rsidRDefault="009B5DDB" w:rsidP="00CE4772">
      <w:pPr>
        <w:rPr>
          <w:rFonts w:asciiTheme="minorHAnsi" w:hAnsiTheme="minorHAnsi" w:cstheme="minorHAnsi"/>
          <w:sz w:val="22"/>
          <w:szCs w:val="22"/>
        </w:rPr>
      </w:pPr>
    </w:p>
    <w:p w14:paraId="193BB092" w14:textId="74631850" w:rsidR="0022177E" w:rsidRDefault="0022177E" w:rsidP="00CE4772">
      <w:pPr>
        <w:rPr>
          <w:rFonts w:asciiTheme="minorHAnsi" w:hAnsiTheme="minorHAnsi" w:cstheme="minorHAnsi"/>
          <w:sz w:val="22"/>
          <w:szCs w:val="22"/>
        </w:rPr>
      </w:pPr>
    </w:p>
    <w:p w14:paraId="18A8B558" w14:textId="77777777" w:rsidR="0022177E" w:rsidRDefault="0022177E" w:rsidP="00CE4772">
      <w:pPr>
        <w:rPr>
          <w:rFonts w:asciiTheme="minorHAnsi" w:hAnsiTheme="minorHAnsi" w:cstheme="minorHAnsi"/>
          <w:sz w:val="22"/>
          <w:szCs w:val="22"/>
        </w:rPr>
      </w:pPr>
    </w:p>
    <w:p w14:paraId="4B165ADF" w14:textId="77777777" w:rsidR="0022177E" w:rsidRDefault="0022177E" w:rsidP="00CE4772">
      <w:pPr>
        <w:rPr>
          <w:rFonts w:asciiTheme="minorHAnsi" w:hAnsiTheme="minorHAnsi" w:cstheme="minorHAnsi"/>
          <w:sz w:val="22"/>
          <w:szCs w:val="22"/>
        </w:rPr>
      </w:pPr>
    </w:p>
    <w:p w14:paraId="703E7CB5" w14:textId="1BE8A40D" w:rsidR="0059347F" w:rsidRDefault="0022177E" w:rsidP="00CE4772">
      <w:pPr>
        <w:rPr>
          <w:rFonts w:asciiTheme="minorHAnsi" w:hAnsiTheme="minorHAnsi" w:cstheme="minorHAnsi"/>
          <w:b/>
          <w:bCs/>
          <w:sz w:val="22"/>
          <w:szCs w:val="22"/>
          <w:u w:val="single"/>
        </w:rPr>
      </w:pPr>
      <w:bookmarkStart w:id="4" w:name="MultiYearBalances"/>
      <w:r>
        <w:rPr>
          <w:rFonts w:asciiTheme="minorHAnsi" w:hAnsiTheme="minorHAnsi" w:cstheme="minorHAnsi"/>
          <w:b/>
          <w:bCs/>
          <w:sz w:val="22"/>
          <w:szCs w:val="22"/>
          <w:u w:val="single"/>
        </w:rPr>
        <w:t xml:space="preserve">FY2019 and FY2020 </w:t>
      </w:r>
      <w:r w:rsidR="009B5DDB" w:rsidRPr="009B5DDB">
        <w:rPr>
          <w:rFonts w:asciiTheme="minorHAnsi" w:hAnsiTheme="minorHAnsi" w:cstheme="minorHAnsi"/>
          <w:b/>
          <w:bCs/>
          <w:sz w:val="22"/>
          <w:szCs w:val="22"/>
          <w:u w:val="single"/>
        </w:rPr>
        <w:t>Multi-Year Grant Ba</w:t>
      </w:r>
      <w:r w:rsidR="009B5DDB">
        <w:rPr>
          <w:rFonts w:asciiTheme="minorHAnsi" w:hAnsiTheme="minorHAnsi" w:cstheme="minorHAnsi"/>
          <w:b/>
          <w:bCs/>
          <w:sz w:val="22"/>
          <w:szCs w:val="22"/>
          <w:u w:val="single"/>
        </w:rPr>
        <w:t>lances:</w:t>
      </w:r>
    </w:p>
    <w:bookmarkEnd w:id="4"/>
    <w:p w14:paraId="09A16313" w14:textId="487018AF" w:rsidR="009B5DDB" w:rsidRDefault="009B5DDB" w:rsidP="00CE4772">
      <w:pPr>
        <w:rPr>
          <w:rFonts w:asciiTheme="minorHAnsi" w:hAnsiTheme="minorHAnsi" w:cstheme="minorHAnsi"/>
          <w:b/>
          <w:bCs/>
          <w:sz w:val="22"/>
          <w:szCs w:val="22"/>
          <w:u w:val="single"/>
        </w:rPr>
      </w:pPr>
    </w:p>
    <w:p w14:paraId="3FCF0011" w14:textId="12CC3D22" w:rsidR="00E576FA" w:rsidRDefault="00E576FA" w:rsidP="00CE4772">
      <w:pPr>
        <w:rPr>
          <w:rFonts w:asciiTheme="minorHAnsi" w:hAnsiTheme="minorHAnsi" w:cstheme="minorHAnsi"/>
          <w:sz w:val="22"/>
          <w:szCs w:val="22"/>
        </w:rPr>
      </w:pPr>
      <w:r w:rsidRPr="00E576FA">
        <w:rPr>
          <w:rFonts w:asciiTheme="minorHAnsi" w:hAnsiTheme="minorHAnsi" w:cstheme="minorHAnsi"/>
          <w:sz w:val="22"/>
          <w:szCs w:val="22"/>
        </w:rPr>
        <w:t xml:space="preserve">Federal Grants covered by the </w:t>
      </w:r>
      <w:proofErr w:type="spellStart"/>
      <w:r w:rsidRPr="00E576FA">
        <w:rPr>
          <w:rFonts w:asciiTheme="minorHAnsi" w:hAnsiTheme="minorHAnsi" w:cstheme="minorHAnsi"/>
          <w:sz w:val="22"/>
          <w:szCs w:val="22"/>
        </w:rPr>
        <w:t>Tydings</w:t>
      </w:r>
      <w:proofErr w:type="spellEnd"/>
      <w:r w:rsidRPr="00E576FA">
        <w:rPr>
          <w:rFonts w:asciiTheme="minorHAnsi" w:hAnsiTheme="minorHAnsi" w:cstheme="minorHAnsi"/>
          <w:sz w:val="22"/>
          <w:szCs w:val="22"/>
        </w:rPr>
        <w:t xml:space="preserve"> </w:t>
      </w:r>
      <w:r>
        <w:rPr>
          <w:rFonts w:asciiTheme="minorHAnsi" w:hAnsiTheme="minorHAnsi" w:cstheme="minorHAnsi"/>
          <w:sz w:val="22"/>
          <w:szCs w:val="22"/>
        </w:rPr>
        <w:t>provision</w:t>
      </w:r>
      <w:r w:rsidRPr="00E576FA">
        <w:rPr>
          <w:rFonts w:asciiTheme="minorHAnsi" w:hAnsiTheme="minorHAnsi" w:cstheme="minorHAnsi"/>
          <w:sz w:val="22"/>
          <w:szCs w:val="22"/>
        </w:rPr>
        <w:t xml:space="preserve"> have an obligation period that covers</w:t>
      </w:r>
      <w:r>
        <w:rPr>
          <w:rFonts w:asciiTheme="minorHAnsi" w:hAnsiTheme="minorHAnsi" w:cstheme="minorHAnsi"/>
          <w:sz w:val="22"/>
          <w:szCs w:val="22"/>
        </w:rPr>
        <w:t xml:space="preserve"> approximately</w:t>
      </w:r>
      <w:r w:rsidRPr="00E576FA">
        <w:rPr>
          <w:rFonts w:asciiTheme="minorHAnsi" w:hAnsiTheme="minorHAnsi" w:cstheme="minorHAnsi"/>
          <w:sz w:val="22"/>
          <w:szCs w:val="22"/>
        </w:rPr>
        <w:t xml:space="preserve"> 27 months.  FY2019 awards</w:t>
      </w:r>
      <w:r>
        <w:rPr>
          <w:rFonts w:asciiTheme="minorHAnsi" w:hAnsiTheme="minorHAnsi" w:cstheme="minorHAnsi"/>
          <w:sz w:val="22"/>
          <w:szCs w:val="22"/>
        </w:rPr>
        <w:t xml:space="preserve"> that originally would have expired</w:t>
      </w:r>
      <w:r w:rsidR="00C035AE">
        <w:rPr>
          <w:rFonts w:asciiTheme="minorHAnsi" w:hAnsiTheme="minorHAnsi" w:cstheme="minorHAnsi"/>
          <w:sz w:val="22"/>
          <w:szCs w:val="22"/>
        </w:rPr>
        <w:t xml:space="preserve"> September 30, 2020 </w:t>
      </w:r>
      <w:r w:rsidRPr="00E576FA">
        <w:rPr>
          <w:rFonts w:asciiTheme="minorHAnsi" w:hAnsiTheme="minorHAnsi" w:cstheme="minorHAnsi"/>
          <w:sz w:val="22"/>
          <w:szCs w:val="22"/>
        </w:rPr>
        <w:t xml:space="preserve">were extended due to the COVID pandemic.  </w:t>
      </w:r>
    </w:p>
    <w:p w14:paraId="7326A5FC" w14:textId="77777777" w:rsidR="00E576FA" w:rsidRPr="00E576FA" w:rsidRDefault="00E576FA" w:rsidP="00CE47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art of federal grant programs and extensions."/>
      </w:tblPr>
      <w:tblGrid>
        <w:gridCol w:w="4225"/>
        <w:gridCol w:w="2050"/>
        <w:gridCol w:w="2355"/>
      </w:tblGrid>
      <w:tr w:rsidR="00E576FA" w:rsidRPr="00C035AE" w14:paraId="6530CB9F" w14:textId="77777777" w:rsidTr="00C035AE">
        <w:tc>
          <w:tcPr>
            <w:tcW w:w="4225" w:type="dxa"/>
            <w:shd w:val="clear" w:color="auto" w:fill="auto"/>
          </w:tcPr>
          <w:p w14:paraId="1A6ED57D" w14:textId="77777777" w:rsidR="00E576FA" w:rsidRPr="00C035AE" w:rsidRDefault="00E576FA" w:rsidP="005371DC">
            <w:pPr>
              <w:rPr>
                <w:rFonts w:asciiTheme="minorHAnsi" w:hAnsiTheme="minorHAnsi" w:cstheme="minorHAnsi"/>
                <w:b/>
                <w:bCs/>
              </w:rPr>
            </w:pPr>
            <w:r w:rsidRPr="00C035AE">
              <w:rPr>
                <w:rFonts w:asciiTheme="minorHAnsi" w:hAnsiTheme="minorHAnsi" w:cstheme="minorHAnsi"/>
                <w:b/>
                <w:bCs/>
              </w:rPr>
              <w:t>Grant Program</w:t>
            </w:r>
          </w:p>
        </w:tc>
        <w:tc>
          <w:tcPr>
            <w:tcW w:w="2050" w:type="dxa"/>
            <w:shd w:val="clear" w:color="auto" w:fill="auto"/>
          </w:tcPr>
          <w:p w14:paraId="2900D7C1" w14:textId="77777777" w:rsidR="00E576FA" w:rsidRPr="00C035AE" w:rsidRDefault="00E576FA" w:rsidP="005371DC">
            <w:pPr>
              <w:rPr>
                <w:rFonts w:asciiTheme="minorHAnsi" w:hAnsiTheme="minorHAnsi" w:cstheme="minorHAnsi"/>
                <w:b/>
                <w:bCs/>
              </w:rPr>
            </w:pPr>
            <w:r w:rsidRPr="00C035AE">
              <w:rPr>
                <w:rFonts w:asciiTheme="minorHAnsi" w:hAnsiTheme="minorHAnsi" w:cstheme="minorHAnsi"/>
                <w:b/>
                <w:bCs/>
              </w:rPr>
              <w:t>Federal Award Year</w:t>
            </w:r>
          </w:p>
        </w:tc>
        <w:tc>
          <w:tcPr>
            <w:tcW w:w="2355" w:type="dxa"/>
          </w:tcPr>
          <w:p w14:paraId="2061DB8F" w14:textId="38DDBF29" w:rsidR="00E576FA" w:rsidRPr="00C035AE" w:rsidRDefault="00E576FA" w:rsidP="005371DC">
            <w:pPr>
              <w:rPr>
                <w:rFonts w:asciiTheme="minorHAnsi" w:hAnsiTheme="minorHAnsi" w:cstheme="minorHAnsi"/>
                <w:b/>
                <w:bCs/>
              </w:rPr>
            </w:pPr>
            <w:r w:rsidRPr="00C035AE">
              <w:rPr>
                <w:rFonts w:asciiTheme="minorHAnsi" w:hAnsiTheme="minorHAnsi" w:cstheme="minorHAnsi"/>
                <w:b/>
                <w:bCs/>
              </w:rPr>
              <w:t>Current End Date</w:t>
            </w:r>
          </w:p>
        </w:tc>
      </w:tr>
      <w:tr w:rsidR="00E576FA" w:rsidRPr="00C035AE" w14:paraId="364195A2" w14:textId="77777777" w:rsidTr="00C035AE">
        <w:tc>
          <w:tcPr>
            <w:tcW w:w="4225" w:type="dxa"/>
            <w:shd w:val="clear" w:color="auto" w:fill="auto"/>
          </w:tcPr>
          <w:p w14:paraId="1C008854"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Title I (FC: 305)</w:t>
            </w:r>
          </w:p>
        </w:tc>
        <w:tc>
          <w:tcPr>
            <w:tcW w:w="2050" w:type="dxa"/>
            <w:shd w:val="clear" w:color="auto" w:fill="auto"/>
          </w:tcPr>
          <w:p w14:paraId="5B7AB1C4"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0D028F56"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3B248996" w14:textId="77777777" w:rsidTr="00C035AE">
        <w:tc>
          <w:tcPr>
            <w:tcW w:w="4225" w:type="dxa"/>
            <w:shd w:val="clear" w:color="auto" w:fill="auto"/>
          </w:tcPr>
          <w:p w14:paraId="0D1634F5"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Title II-A (FC: 140)</w:t>
            </w:r>
          </w:p>
        </w:tc>
        <w:tc>
          <w:tcPr>
            <w:tcW w:w="2050" w:type="dxa"/>
            <w:shd w:val="clear" w:color="auto" w:fill="auto"/>
          </w:tcPr>
          <w:p w14:paraId="27FA4AF6"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481A7C6F"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24205B00" w14:textId="77777777" w:rsidTr="00C035AE">
        <w:tc>
          <w:tcPr>
            <w:tcW w:w="4225" w:type="dxa"/>
            <w:shd w:val="clear" w:color="auto" w:fill="auto"/>
          </w:tcPr>
          <w:p w14:paraId="03BF227A"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Title III (FC: 180 and 186)</w:t>
            </w:r>
          </w:p>
        </w:tc>
        <w:tc>
          <w:tcPr>
            <w:tcW w:w="2050" w:type="dxa"/>
            <w:shd w:val="clear" w:color="auto" w:fill="auto"/>
          </w:tcPr>
          <w:p w14:paraId="569A53C6"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798CA845"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34FF857B" w14:textId="77777777" w:rsidTr="00C035AE">
        <w:tc>
          <w:tcPr>
            <w:tcW w:w="4225" w:type="dxa"/>
            <w:shd w:val="clear" w:color="auto" w:fill="auto"/>
          </w:tcPr>
          <w:p w14:paraId="084FD343"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Title IV (FC: 309)</w:t>
            </w:r>
          </w:p>
        </w:tc>
        <w:tc>
          <w:tcPr>
            <w:tcW w:w="2050" w:type="dxa"/>
            <w:shd w:val="clear" w:color="auto" w:fill="auto"/>
          </w:tcPr>
          <w:p w14:paraId="79687705"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37AAF82C"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20D6ED8F" w14:textId="77777777" w:rsidTr="00C035AE">
        <w:tc>
          <w:tcPr>
            <w:tcW w:w="4225" w:type="dxa"/>
            <w:shd w:val="clear" w:color="auto" w:fill="auto"/>
          </w:tcPr>
          <w:p w14:paraId="49B07CD3"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IDEA (FC: 240)</w:t>
            </w:r>
          </w:p>
        </w:tc>
        <w:tc>
          <w:tcPr>
            <w:tcW w:w="2050" w:type="dxa"/>
            <w:shd w:val="clear" w:color="auto" w:fill="auto"/>
          </w:tcPr>
          <w:p w14:paraId="12B18CE3" w14:textId="2C159A07"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407698F6" w14:textId="4A1625D2"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33E37030" w14:textId="77777777" w:rsidTr="00C035AE">
        <w:tc>
          <w:tcPr>
            <w:tcW w:w="4225" w:type="dxa"/>
            <w:shd w:val="clear" w:color="auto" w:fill="auto"/>
          </w:tcPr>
          <w:p w14:paraId="5C84FF05"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Early Childhood Special Ed (FC: 262)</w:t>
            </w:r>
          </w:p>
        </w:tc>
        <w:tc>
          <w:tcPr>
            <w:tcW w:w="2050" w:type="dxa"/>
            <w:shd w:val="clear" w:color="auto" w:fill="auto"/>
          </w:tcPr>
          <w:p w14:paraId="75384139" w14:textId="1927F554" w:rsidR="00E576FA" w:rsidRPr="00C035AE" w:rsidRDefault="00E576FA" w:rsidP="005371DC">
            <w:pPr>
              <w:rPr>
                <w:rFonts w:asciiTheme="minorHAnsi" w:hAnsiTheme="minorHAnsi" w:cstheme="minorHAnsi"/>
              </w:rPr>
            </w:pPr>
            <w:r w:rsidRPr="00C035AE">
              <w:rPr>
                <w:rFonts w:asciiTheme="minorHAnsi" w:hAnsiTheme="minorHAnsi" w:cstheme="minorHAnsi"/>
              </w:rPr>
              <w:t>FY2019 &amp; FY2020</w:t>
            </w:r>
          </w:p>
        </w:tc>
        <w:tc>
          <w:tcPr>
            <w:tcW w:w="2355" w:type="dxa"/>
          </w:tcPr>
          <w:p w14:paraId="0A2B22D1" w14:textId="60DD6F2C"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r w:rsidR="00E576FA" w:rsidRPr="00C035AE" w14:paraId="5DA0BEEA" w14:textId="77777777" w:rsidTr="00C035AE">
        <w:tc>
          <w:tcPr>
            <w:tcW w:w="4225" w:type="dxa"/>
            <w:shd w:val="clear" w:color="auto" w:fill="auto"/>
          </w:tcPr>
          <w:p w14:paraId="39677667" w14:textId="3839F95C" w:rsidR="00E576FA" w:rsidRPr="00C035AE" w:rsidRDefault="00E576FA" w:rsidP="005371DC">
            <w:pPr>
              <w:rPr>
                <w:rFonts w:asciiTheme="minorHAnsi" w:hAnsiTheme="minorHAnsi" w:cstheme="minorHAnsi"/>
              </w:rPr>
            </w:pPr>
            <w:r w:rsidRPr="00C035AE">
              <w:rPr>
                <w:rFonts w:asciiTheme="minorHAnsi" w:hAnsiTheme="minorHAnsi" w:cstheme="minorHAnsi"/>
              </w:rPr>
              <w:t>Civics Teaching and Learning (FC: 589)*</w:t>
            </w:r>
          </w:p>
        </w:tc>
        <w:tc>
          <w:tcPr>
            <w:tcW w:w="2050" w:type="dxa"/>
            <w:shd w:val="clear" w:color="auto" w:fill="auto"/>
          </w:tcPr>
          <w:p w14:paraId="51362BE7"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FY2020</w:t>
            </w:r>
          </w:p>
        </w:tc>
        <w:tc>
          <w:tcPr>
            <w:tcW w:w="2355" w:type="dxa"/>
          </w:tcPr>
          <w:p w14:paraId="263F18A2" w14:textId="77777777" w:rsidR="00E576FA" w:rsidRPr="00C035AE" w:rsidRDefault="00E576FA" w:rsidP="005371DC">
            <w:pPr>
              <w:rPr>
                <w:rFonts w:asciiTheme="minorHAnsi" w:hAnsiTheme="minorHAnsi" w:cstheme="minorHAnsi"/>
              </w:rPr>
            </w:pPr>
            <w:r w:rsidRPr="00C035AE">
              <w:rPr>
                <w:rFonts w:asciiTheme="minorHAnsi" w:hAnsiTheme="minorHAnsi" w:cstheme="minorHAnsi"/>
              </w:rPr>
              <w:t>6/30/2021</w:t>
            </w:r>
          </w:p>
        </w:tc>
      </w:tr>
    </w:tbl>
    <w:p w14:paraId="310DD4B8" w14:textId="77777777" w:rsidR="00E576FA" w:rsidRPr="00C035AE" w:rsidRDefault="00E576FA" w:rsidP="00CE4772">
      <w:pPr>
        <w:rPr>
          <w:rFonts w:asciiTheme="minorHAnsi" w:hAnsiTheme="minorHAnsi" w:cstheme="minorHAnsi"/>
          <w:b/>
          <w:bCs/>
          <w:sz w:val="22"/>
          <w:szCs w:val="22"/>
        </w:rPr>
      </w:pPr>
    </w:p>
    <w:p w14:paraId="7AA672C7" w14:textId="773EDD3D" w:rsidR="00E576FA" w:rsidRPr="00C035AE" w:rsidRDefault="00E576FA" w:rsidP="00E576FA">
      <w:pPr>
        <w:rPr>
          <w:rFonts w:asciiTheme="minorHAnsi" w:hAnsiTheme="minorHAnsi" w:cstheme="minorHAnsi"/>
        </w:rPr>
      </w:pPr>
      <w:bookmarkStart w:id="5" w:name="_Hlk38312199"/>
      <w:r w:rsidRPr="00C035AE">
        <w:rPr>
          <w:rFonts w:asciiTheme="minorHAnsi" w:hAnsiTheme="minorHAnsi" w:cstheme="minorHAnsi"/>
        </w:rPr>
        <w:t>*FC: 589 is a state trust funded grant, not a federal award.</w:t>
      </w:r>
    </w:p>
    <w:p w14:paraId="251118AF" w14:textId="77777777" w:rsidR="00E576FA" w:rsidRPr="00A91101" w:rsidRDefault="00E576FA" w:rsidP="00E576FA"/>
    <w:bookmarkEnd w:id="5"/>
    <w:p w14:paraId="0F7CC4E9" w14:textId="693AC9E8" w:rsidR="00CE4772" w:rsidRPr="0022177E" w:rsidRDefault="00E576FA" w:rsidP="00CE4772">
      <w:pPr>
        <w:rPr>
          <w:rFonts w:asciiTheme="minorHAnsi" w:hAnsiTheme="minorHAnsi" w:cstheme="minorHAnsi"/>
          <w:b/>
          <w:bCs/>
          <w:sz w:val="22"/>
          <w:szCs w:val="22"/>
        </w:rPr>
      </w:pPr>
      <w:r w:rsidRPr="0022177E">
        <w:rPr>
          <w:rFonts w:asciiTheme="minorHAnsi" w:hAnsiTheme="minorHAnsi" w:cstheme="minorHAnsi"/>
          <w:b/>
          <w:bCs/>
          <w:sz w:val="22"/>
          <w:szCs w:val="22"/>
        </w:rPr>
        <w:t xml:space="preserve">Unclaimed grant balances for FY2019 and FY2020 awards should be obligated and expended first.  The FY2019 Year 3 and FY2020 Year 2 request window is open.  </w:t>
      </w:r>
      <w:r w:rsidR="00A9419E" w:rsidRPr="0022177E">
        <w:rPr>
          <w:rFonts w:asciiTheme="minorHAnsi" w:hAnsiTheme="minorHAnsi" w:cstheme="minorHAnsi"/>
          <w:b/>
          <w:bCs/>
          <w:sz w:val="22"/>
          <w:szCs w:val="22"/>
        </w:rPr>
        <w:t xml:space="preserve">  </w:t>
      </w:r>
      <w:r w:rsidRPr="0022177E">
        <w:rPr>
          <w:rFonts w:asciiTheme="minorHAnsi" w:hAnsiTheme="minorHAnsi" w:cstheme="minorHAnsi"/>
          <w:b/>
          <w:bCs/>
          <w:sz w:val="22"/>
          <w:szCs w:val="22"/>
        </w:rPr>
        <w:t>DESE expects that these balances will be drawn in full as soon as possible.</w:t>
      </w:r>
      <w:r w:rsidR="00653D1B">
        <w:rPr>
          <w:rFonts w:asciiTheme="minorHAnsi" w:hAnsiTheme="minorHAnsi" w:cstheme="minorHAnsi"/>
          <w:b/>
          <w:bCs/>
          <w:sz w:val="22"/>
          <w:szCs w:val="22"/>
        </w:rPr>
        <w:t xml:space="preserve">  Please contact your </w:t>
      </w:r>
      <w:hyperlink r:id="rId19" w:history="1">
        <w:r w:rsidR="00653D1B" w:rsidRPr="00653D1B">
          <w:rPr>
            <w:rStyle w:val="Hyperlink"/>
            <w:rFonts w:asciiTheme="minorHAnsi" w:hAnsiTheme="minorHAnsi" w:cstheme="minorHAnsi"/>
            <w:b/>
            <w:bCs/>
            <w:sz w:val="22"/>
            <w:szCs w:val="22"/>
          </w:rPr>
          <w:t>RASP liaison</w:t>
        </w:r>
      </w:hyperlink>
      <w:r w:rsidR="00653D1B">
        <w:rPr>
          <w:rFonts w:asciiTheme="minorHAnsi" w:hAnsiTheme="minorHAnsi" w:cstheme="minorHAnsi"/>
          <w:b/>
          <w:bCs/>
          <w:sz w:val="22"/>
          <w:szCs w:val="22"/>
        </w:rPr>
        <w:t xml:space="preserve"> if you have questions regarding IDEA funds (FC 240) and the pro-share set aside.</w:t>
      </w:r>
    </w:p>
    <w:p w14:paraId="3D33639F" w14:textId="7781A725" w:rsidR="00C035AE" w:rsidRDefault="00C035AE" w:rsidP="00CE4772">
      <w:pPr>
        <w:rPr>
          <w:rFonts w:asciiTheme="minorHAnsi" w:hAnsiTheme="minorHAnsi" w:cstheme="minorHAnsi"/>
          <w:sz w:val="22"/>
          <w:szCs w:val="22"/>
        </w:rPr>
      </w:pPr>
    </w:p>
    <w:p w14:paraId="43F63538" w14:textId="06B8A373" w:rsidR="00C035AE" w:rsidRDefault="00C035AE" w:rsidP="00CE4772">
      <w:pPr>
        <w:rPr>
          <w:rFonts w:asciiTheme="minorHAnsi" w:hAnsiTheme="minorHAnsi" w:cstheme="minorHAnsi"/>
          <w:b/>
          <w:bCs/>
          <w:sz w:val="22"/>
          <w:szCs w:val="22"/>
        </w:rPr>
      </w:pPr>
      <w:r>
        <w:rPr>
          <w:rFonts w:asciiTheme="minorHAnsi" w:hAnsiTheme="minorHAnsi" w:cstheme="minorHAnsi"/>
          <w:sz w:val="22"/>
          <w:szCs w:val="22"/>
        </w:rPr>
        <w:t xml:space="preserve">If all funds have been drawn for FY2019 or FY2020 multi-year grants, </w:t>
      </w:r>
      <w:r>
        <w:rPr>
          <w:rFonts w:asciiTheme="minorHAnsi" w:hAnsiTheme="minorHAnsi" w:cstheme="minorHAnsi"/>
          <w:bCs/>
          <w:sz w:val="22"/>
          <w:szCs w:val="22"/>
        </w:rPr>
        <w:t xml:space="preserve">outstanding invoices have been reconciled/paid and all goods and services received, a </w:t>
      </w:r>
      <w:r>
        <w:rPr>
          <w:rFonts w:asciiTheme="minorHAnsi" w:hAnsiTheme="minorHAnsi" w:cstheme="minorHAnsi"/>
          <w:sz w:val="22"/>
          <w:szCs w:val="22"/>
        </w:rPr>
        <w:t xml:space="preserve">final report (FR-1) should be filed </w:t>
      </w:r>
      <w:r w:rsidR="0022177E">
        <w:rPr>
          <w:rFonts w:asciiTheme="minorHAnsi" w:hAnsiTheme="minorHAnsi" w:cstheme="minorHAnsi"/>
          <w:sz w:val="22"/>
          <w:szCs w:val="22"/>
        </w:rPr>
        <w:t xml:space="preserve">in EdGrants </w:t>
      </w:r>
      <w:r>
        <w:rPr>
          <w:rFonts w:asciiTheme="minorHAnsi" w:hAnsiTheme="minorHAnsi" w:cstheme="minorHAnsi"/>
          <w:sz w:val="22"/>
          <w:szCs w:val="22"/>
        </w:rPr>
        <w:t>ASAP.</w:t>
      </w:r>
    </w:p>
    <w:p w14:paraId="6EFBB703" w14:textId="77777777" w:rsidR="00C035AE" w:rsidRDefault="00D82B23" w:rsidP="00C035AE">
      <w:pPr>
        <w:jc w:val="right"/>
        <w:rPr>
          <w:rStyle w:val="Hyperlink"/>
          <w:rFonts w:asciiTheme="minorHAnsi" w:hAnsiTheme="minorHAnsi" w:cstheme="minorHAnsi"/>
          <w:sz w:val="22"/>
          <w:szCs w:val="22"/>
        </w:rPr>
      </w:pPr>
      <w:hyperlink w:anchor="_top" w:history="1">
        <w:r w:rsidR="00C035AE" w:rsidRPr="00125C17">
          <w:rPr>
            <w:rStyle w:val="Hyperlink"/>
            <w:rFonts w:asciiTheme="minorHAnsi" w:hAnsiTheme="minorHAnsi" w:cstheme="minorHAnsi"/>
            <w:sz w:val="22"/>
            <w:szCs w:val="22"/>
          </w:rPr>
          <w:t>BACK TO THE TOP</w:t>
        </w:r>
      </w:hyperlink>
    </w:p>
    <w:p w14:paraId="0DF9EAA1" w14:textId="77777777" w:rsidR="00A9419E" w:rsidRDefault="00A9419E" w:rsidP="00CE4772">
      <w:pPr>
        <w:rPr>
          <w:rFonts w:asciiTheme="minorHAnsi" w:hAnsiTheme="minorHAnsi" w:cstheme="minorHAnsi"/>
          <w:b/>
          <w:bCs/>
          <w:sz w:val="22"/>
          <w:szCs w:val="22"/>
        </w:rPr>
      </w:pPr>
    </w:p>
    <w:p w14:paraId="0DB289FD" w14:textId="4BD23DAD" w:rsidR="00CE4772" w:rsidRDefault="0022177E" w:rsidP="00CE4772">
      <w:pPr>
        <w:rPr>
          <w:rFonts w:asciiTheme="minorHAnsi" w:hAnsiTheme="minorHAnsi" w:cstheme="minorHAnsi"/>
          <w:b/>
          <w:bCs/>
          <w:sz w:val="22"/>
          <w:szCs w:val="22"/>
          <w:u w:val="single"/>
        </w:rPr>
      </w:pPr>
      <w:bookmarkStart w:id="6" w:name="MultiYearDelegation"/>
      <w:r w:rsidRPr="0022177E">
        <w:rPr>
          <w:rFonts w:asciiTheme="minorHAnsi" w:hAnsiTheme="minorHAnsi" w:cstheme="minorHAnsi"/>
          <w:b/>
          <w:bCs/>
          <w:sz w:val="22"/>
          <w:szCs w:val="22"/>
          <w:u w:val="single"/>
        </w:rPr>
        <w:t>FY2021 Multi-Year Delegation</w:t>
      </w:r>
    </w:p>
    <w:bookmarkEnd w:id="6"/>
    <w:p w14:paraId="5B94E92B" w14:textId="4EE7D828" w:rsidR="0022177E" w:rsidRDefault="0022177E" w:rsidP="00CE4772">
      <w:pPr>
        <w:rPr>
          <w:rFonts w:asciiTheme="minorHAnsi" w:hAnsiTheme="minorHAnsi" w:cstheme="minorHAnsi"/>
          <w:b/>
          <w:bCs/>
          <w:sz w:val="22"/>
          <w:szCs w:val="22"/>
          <w:u w:val="single"/>
        </w:rPr>
      </w:pPr>
    </w:p>
    <w:p w14:paraId="71D5917E" w14:textId="77777777" w:rsidR="00E1561B" w:rsidRPr="00E1561B" w:rsidRDefault="00E1561B" w:rsidP="00E1561B">
      <w:pPr>
        <w:rPr>
          <w:rFonts w:asciiTheme="minorHAnsi" w:hAnsiTheme="minorHAnsi" w:cstheme="minorHAnsi"/>
          <w:bCs/>
          <w:sz w:val="22"/>
          <w:szCs w:val="22"/>
        </w:rPr>
      </w:pPr>
      <w:r w:rsidRPr="00E1561B">
        <w:rPr>
          <w:rFonts w:asciiTheme="minorHAnsi" w:hAnsiTheme="minorHAnsi" w:cstheme="minorHAnsi"/>
          <w:bCs/>
          <w:sz w:val="22"/>
          <w:szCs w:val="22"/>
        </w:rPr>
        <w:t xml:space="preserve">Most federal grants funded through the United States Department of Education (USED) contain a provision known as the </w:t>
      </w:r>
      <w:proofErr w:type="spellStart"/>
      <w:r w:rsidRPr="00E1561B">
        <w:rPr>
          <w:rFonts w:asciiTheme="minorHAnsi" w:hAnsiTheme="minorHAnsi" w:cstheme="minorHAnsi"/>
          <w:bCs/>
          <w:sz w:val="22"/>
          <w:szCs w:val="22"/>
        </w:rPr>
        <w:t>Tydings</w:t>
      </w:r>
      <w:proofErr w:type="spellEnd"/>
      <w:r w:rsidRPr="00E1561B">
        <w:rPr>
          <w:rFonts w:asciiTheme="minorHAnsi" w:hAnsiTheme="minorHAnsi" w:cstheme="minorHAnsi"/>
          <w:bCs/>
          <w:sz w:val="22"/>
          <w:szCs w:val="22"/>
        </w:rPr>
        <w:t xml:space="preserve"> Amendment.  This means the funds are awarded to states for use within a 27-month period.  The intent of this provision is to give the grantees (states) and sub-grantees (LEAs) enough time to administer effective programs and minimize the amount of funds returned to the federal government.  </w:t>
      </w:r>
    </w:p>
    <w:p w14:paraId="293B7730" w14:textId="77777777" w:rsidR="00E1561B" w:rsidRPr="00E1561B" w:rsidRDefault="00E1561B" w:rsidP="00E1561B">
      <w:pPr>
        <w:rPr>
          <w:rFonts w:asciiTheme="minorHAnsi" w:hAnsiTheme="minorHAnsi" w:cstheme="minorHAnsi"/>
          <w:bCs/>
          <w:sz w:val="22"/>
          <w:szCs w:val="22"/>
        </w:rPr>
      </w:pPr>
    </w:p>
    <w:p w14:paraId="69583797" w14:textId="77777777" w:rsidR="00E1561B" w:rsidRPr="00E1561B" w:rsidRDefault="00E1561B" w:rsidP="00E1561B">
      <w:pPr>
        <w:rPr>
          <w:rFonts w:asciiTheme="minorHAnsi" w:hAnsiTheme="minorHAnsi" w:cstheme="minorHAnsi"/>
          <w:bCs/>
          <w:sz w:val="22"/>
          <w:szCs w:val="22"/>
        </w:rPr>
      </w:pPr>
      <w:r w:rsidRPr="00E1561B">
        <w:rPr>
          <w:rFonts w:asciiTheme="minorHAnsi" w:hAnsiTheme="minorHAnsi" w:cstheme="minorHAnsi"/>
          <w:bCs/>
          <w:sz w:val="22"/>
          <w:szCs w:val="22"/>
        </w:rPr>
        <w:t xml:space="preserve">The EdGrants system was designed with multi-year functionality to more effectively administer </w:t>
      </w:r>
      <w:proofErr w:type="spellStart"/>
      <w:r w:rsidRPr="00E1561B">
        <w:rPr>
          <w:rFonts w:asciiTheme="minorHAnsi" w:hAnsiTheme="minorHAnsi" w:cstheme="minorHAnsi"/>
          <w:bCs/>
          <w:sz w:val="22"/>
          <w:szCs w:val="22"/>
        </w:rPr>
        <w:t>Tydings</w:t>
      </w:r>
      <w:proofErr w:type="spellEnd"/>
      <w:r w:rsidRPr="00E1561B">
        <w:rPr>
          <w:rFonts w:asciiTheme="minorHAnsi" w:hAnsiTheme="minorHAnsi" w:cstheme="minorHAnsi"/>
          <w:bCs/>
          <w:sz w:val="22"/>
          <w:szCs w:val="22"/>
        </w:rPr>
        <w:t xml:space="preserve"> grants.  (Read: no more carryover re-application process!)</w:t>
      </w:r>
    </w:p>
    <w:p w14:paraId="78597CCF" w14:textId="77777777" w:rsidR="00E1561B" w:rsidRDefault="00E1561B" w:rsidP="00E1561B"/>
    <w:p w14:paraId="2F5C5684" w14:textId="631306C8" w:rsidR="00E1561B" w:rsidRDefault="00E1561B" w:rsidP="00E1561B">
      <w:pPr>
        <w:rPr>
          <w:rFonts w:asciiTheme="minorHAnsi" w:hAnsiTheme="minorHAnsi" w:cstheme="minorHAnsi"/>
          <w:b/>
          <w:bCs/>
        </w:rPr>
      </w:pPr>
      <w:r w:rsidRPr="00E1561B">
        <w:rPr>
          <w:rFonts w:asciiTheme="minorHAnsi" w:hAnsiTheme="minorHAnsi" w:cstheme="minorHAnsi"/>
          <w:b/>
          <w:bCs/>
        </w:rPr>
        <w:t>Just as we did</w:t>
      </w:r>
      <w:r>
        <w:rPr>
          <w:rFonts w:asciiTheme="minorHAnsi" w:hAnsiTheme="minorHAnsi" w:cstheme="minorHAnsi"/>
          <w:b/>
          <w:bCs/>
        </w:rPr>
        <w:t xml:space="preserve"> last year, </w:t>
      </w:r>
      <w:r w:rsidRPr="00E1561B">
        <w:rPr>
          <w:rFonts w:asciiTheme="minorHAnsi" w:hAnsiTheme="minorHAnsi" w:cstheme="minorHAnsi"/>
          <w:b/>
          <w:bCs/>
        </w:rPr>
        <w:t xml:space="preserve">DESE is going to submit multi-year delegation forms for all grantees to activate the extended period of availability.  Multi-year grant recipients who typically need to enter a multi-year delegation form in May, will not need to do so for </w:t>
      </w:r>
      <w:r w:rsidR="00D07251">
        <w:rPr>
          <w:rFonts w:asciiTheme="minorHAnsi" w:hAnsiTheme="minorHAnsi" w:cstheme="minorHAnsi"/>
          <w:b/>
          <w:bCs/>
        </w:rPr>
        <w:t xml:space="preserve">FY2019, FY2020 or </w:t>
      </w:r>
      <w:r w:rsidRPr="00E1561B">
        <w:rPr>
          <w:rFonts w:asciiTheme="minorHAnsi" w:hAnsiTheme="minorHAnsi" w:cstheme="minorHAnsi"/>
          <w:b/>
          <w:bCs/>
        </w:rPr>
        <w:t>FY202</w:t>
      </w:r>
      <w:r w:rsidR="00D07251">
        <w:rPr>
          <w:rFonts w:asciiTheme="minorHAnsi" w:hAnsiTheme="minorHAnsi" w:cstheme="minorHAnsi"/>
          <w:b/>
          <w:bCs/>
        </w:rPr>
        <w:t>1</w:t>
      </w:r>
      <w:r w:rsidRPr="00E1561B">
        <w:rPr>
          <w:rFonts w:asciiTheme="minorHAnsi" w:hAnsiTheme="minorHAnsi" w:cstheme="minorHAnsi"/>
          <w:b/>
          <w:bCs/>
        </w:rPr>
        <w:t xml:space="preserve"> grants with balances left to claim</w:t>
      </w:r>
      <w:r>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Active Multi-Year programs"/>
        <w:tblDescription w:val="A table showing all of the active multi year programs.  FY2019, FY2020, and FY2021 Title I, Title II-A, Title III, Titile IV, IDEA and EC Sped.  FY2020 and FY2021 ESSER I and ESSER II."/>
      </w:tblPr>
      <w:tblGrid>
        <w:gridCol w:w="4225"/>
        <w:gridCol w:w="2970"/>
      </w:tblGrid>
      <w:tr w:rsidR="003D3E91" w:rsidRPr="00C035AE" w14:paraId="0199EE06" w14:textId="77777777" w:rsidTr="003D3E91">
        <w:tc>
          <w:tcPr>
            <w:tcW w:w="4225" w:type="dxa"/>
            <w:shd w:val="clear" w:color="auto" w:fill="auto"/>
          </w:tcPr>
          <w:p w14:paraId="41E1AACC" w14:textId="5BAE5BB7" w:rsidR="003D3E91" w:rsidRPr="00C035AE" w:rsidRDefault="003D3E91" w:rsidP="009274CE">
            <w:pPr>
              <w:rPr>
                <w:rFonts w:asciiTheme="minorHAnsi" w:hAnsiTheme="minorHAnsi" w:cstheme="minorHAnsi"/>
                <w:b/>
                <w:bCs/>
              </w:rPr>
            </w:pPr>
            <w:r>
              <w:rPr>
                <w:rFonts w:asciiTheme="minorHAnsi" w:hAnsiTheme="minorHAnsi" w:cstheme="minorHAnsi"/>
                <w:b/>
                <w:bCs/>
              </w:rPr>
              <w:lastRenderedPageBreak/>
              <w:t xml:space="preserve">Active Multi-Year </w:t>
            </w:r>
            <w:r w:rsidRPr="00C035AE">
              <w:rPr>
                <w:rFonts w:asciiTheme="minorHAnsi" w:hAnsiTheme="minorHAnsi" w:cstheme="minorHAnsi"/>
                <w:b/>
                <w:bCs/>
              </w:rPr>
              <w:t>Grant Program</w:t>
            </w:r>
            <w:r>
              <w:rPr>
                <w:rFonts w:asciiTheme="minorHAnsi" w:hAnsiTheme="minorHAnsi" w:cstheme="minorHAnsi"/>
                <w:b/>
                <w:bCs/>
              </w:rPr>
              <w:t>s</w:t>
            </w:r>
          </w:p>
        </w:tc>
        <w:tc>
          <w:tcPr>
            <w:tcW w:w="2970" w:type="dxa"/>
            <w:shd w:val="clear" w:color="auto" w:fill="auto"/>
          </w:tcPr>
          <w:p w14:paraId="09623CCA" w14:textId="77777777" w:rsidR="003D3E91" w:rsidRPr="00C035AE" w:rsidRDefault="003D3E91" w:rsidP="009274CE">
            <w:pPr>
              <w:rPr>
                <w:rFonts w:asciiTheme="minorHAnsi" w:hAnsiTheme="minorHAnsi" w:cstheme="minorHAnsi"/>
                <w:b/>
                <w:bCs/>
              </w:rPr>
            </w:pPr>
            <w:r w:rsidRPr="00C035AE">
              <w:rPr>
                <w:rFonts w:asciiTheme="minorHAnsi" w:hAnsiTheme="minorHAnsi" w:cstheme="minorHAnsi"/>
                <w:b/>
                <w:bCs/>
              </w:rPr>
              <w:t>Federal Award Year</w:t>
            </w:r>
          </w:p>
        </w:tc>
      </w:tr>
      <w:tr w:rsidR="003D3E91" w:rsidRPr="00C035AE" w14:paraId="12C3CFAC" w14:textId="77777777" w:rsidTr="003D3E91">
        <w:tc>
          <w:tcPr>
            <w:tcW w:w="4225" w:type="dxa"/>
            <w:shd w:val="clear" w:color="auto" w:fill="auto"/>
          </w:tcPr>
          <w:p w14:paraId="094D017F" w14:textId="77777777" w:rsidR="003D3E91" w:rsidRPr="00C035AE" w:rsidRDefault="003D3E91" w:rsidP="009274CE">
            <w:pPr>
              <w:rPr>
                <w:rFonts w:asciiTheme="minorHAnsi" w:hAnsiTheme="minorHAnsi" w:cstheme="minorHAnsi"/>
              </w:rPr>
            </w:pPr>
            <w:r w:rsidRPr="00C035AE">
              <w:rPr>
                <w:rFonts w:asciiTheme="minorHAnsi" w:hAnsiTheme="minorHAnsi" w:cstheme="minorHAnsi"/>
              </w:rPr>
              <w:t>Title I (FC: 305)</w:t>
            </w:r>
          </w:p>
        </w:tc>
        <w:tc>
          <w:tcPr>
            <w:tcW w:w="2970" w:type="dxa"/>
            <w:shd w:val="clear" w:color="auto" w:fill="auto"/>
          </w:tcPr>
          <w:p w14:paraId="6A3F2A25" w14:textId="68EBBF7E" w:rsidR="003D3E91" w:rsidRPr="00C035AE" w:rsidRDefault="003D3E91" w:rsidP="009274CE">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1C855641" w14:textId="77777777" w:rsidTr="003D3E91">
        <w:tc>
          <w:tcPr>
            <w:tcW w:w="4225" w:type="dxa"/>
            <w:shd w:val="clear" w:color="auto" w:fill="auto"/>
          </w:tcPr>
          <w:p w14:paraId="7D02BC64" w14:textId="77777777" w:rsidR="003D3E91" w:rsidRPr="00C035AE" w:rsidRDefault="003D3E91" w:rsidP="003D3E91">
            <w:pPr>
              <w:rPr>
                <w:rFonts w:asciiTheme="minorHAnsi" w:hAnsiTheme="minorHAnsi" w:cstheme="minorHAnsi"/>
              </w:rPr>
            </w:pPr>
            <w:r w:rsidRPr="00C035AE">
              <w:rPr>
                <w:rFonts w:asciiTheme="minorHAnsi" w:hAnsiTheme="minorHAnsi" w:cstheme="minorHAnsi"/>
              </w:rPr>
              <w:t>Title II-A (FC: 140)</w:t>
            </w:r>
          </w:p>
        </w:tc>
        <w:tc>
          <w:tcPr>
            <w:tcW w:w="2970" w:type="dxa"/>
            <w:shd w:val="clear" w:color="auto" w:fill="auto"/>
          </w:tcPr>
          <w:p w14:paraId="6D025065" w14:textId="67BEE099" w:rsidR="003D3E91" w:rsidRPr="00C035AE" w:rsidRDefault="003D3E91" w:rsidP="003D3E91">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3CC6451D" w14:textId="77777777" w:rsidTr="003D3E91">
        <w:tc>
          <w:tcPr>
            <w:tcW w:w="4225" w:type="dxa"/>
            <w:shd w:val="clear" w:color="auto" w:fill="auto"/>
          </w:tcPr>
          <w:p w14:paraId="424AAB6B" w14:textId="77777777" w:rsidR="003D3E91" w:rsidRPr="00C035AE" w:rsidRDefault="003D3E91" w:rsidP="003D3E91">
            <w:pPr>
              <w:rPr>
                <w:rFonts w:asciiTheme="minorHAnsi" w:hAnsiTheme="minorHAnsi" w:cstheme="minorHAnsi"/>
              </w:rPr>
            </w:pPr>
            <w:r w:rsidRPr="00C035AE">
              <w:rPr>
                <w:rFonts w:asciiTheme="minorHAnsi" w:hAnsiTheme="minorHAnsi" w:cstheme="minorHAnsi"/>
              </w:rPr>
              <w:t>Title III (FC: 180 and 186)</w:t>
            </w:r>
          </w:p>
        </w:tc>
        <w:tc>
          <w:tcPr>
            <w:tcW w:w="2970" w:type="dxa"/>
            <w:shd w:val="clear" w:color="auto" w:fill="auto"/>
          </w:tcPr>
          <w:p w14:paraId="459EFD5D" w14:textId="1DC3EC77" w:rsidR="003D3E91" w:rsidRPr="00C035AE" w:rsidRDefault="003D3E91" w:rsidP="003D3E91">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35E4DA44" w14:textId="77777777" w:rsidTr="003D3E91">
        <w:tc>
          <w:tcPr>
            <w:tcW w:w="4225" w:type="dxa"/>
            <w:shd w:val="clear" w:color="auto" w:fill="auto"/>
          </w:tcPr>
          <w:p w14:paraId="1D564879" w14:textId="77777777" w:rsidR="003D3E91" w:rsidRPr="00C035AE" w:rsidRDefault="003D3E91" w:rsidP="003D3E91">
            <w:pPr>
              <w:rPr>
                <w:rFonts w:asciiTheme="minorHAnsi" w:hAnsiTheme="minorHAnsi" w:cstheme="minorHAnsi"/>
              </w:rPr>
            </w:pPr>
            <w:r w:rsidRPr="00C035AE">
              <w:rPr>
                <w:rFonts w:asciiTheme="minorHAnsi" w:hAnsiTheme="minorHAnsi" w:cstheme="minorHAnsi"/>
              </w:rPr>
              <w:t>Title IV (FC: 309)</w:t>
            </w:r>
          </w:p>
        </w:tc>
        <w:tc>
          <w:tcPr>
            <w:tcW w:w="2970" w:type="dxa"/>
            <w:shd w:val="clear" w:color="auto" w:fill="auto"/>
          </w:tcPr>
          <w:p w14:paraId="122702C1" w14:textId="4E11AD72" w:rsidR="003D3E91" w:rsidRPr="00C035AE" w:rsidRDefault="003D3E91" w:rsidP="003D3E91">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60F8430D" w14:textId="77777777" w:rsidTr="003D3E91">
        <w:tc>
          <w:tcPr>
            <w:tcW w:w="4225" w:type="dxa"/>
            <w:shd w:val="clear" w:color="auto" w:fill="auto"/>
          </w:tcPr>
          <w:p w14:paraId="2796252B" w14:textId="77777777" w:rsidR="003D3E91" w:rsidRPr="00C035AE" w:rsidRDefault="003D3E91" w:rsidP="003D3E91">
            <w:pPr>
              <w:rPr>
                <w:rFonts w:asciiTheme="minorHAnsi" w:hAnsiTheme="minorHAnsi" w:cstheme="minorHAnsi"/>
              </w:rPr>
            </w:pPr>
            <w:r w:rsidRPr="00C035AE">
              <w:rPr>
                <w:rFonts w:asciiTheme="minorHAnsi" w:hAnsiTheme="minorHAnsi" w:cstheme="minorHAnsi"/>
              </w:rPr>
              <w:t>IDEA (FC: 240)</w:t>
            </w:r>
          </w:p>
        </w:tc>
        <w:tc>
          <w:tcPr>
            <w:tcW w:w="2970" w:type="dxa"/>
            <w:shd w:val="clear" w:color="auto" w:fill="auto"/>
          </w:tcPr>
          <w:p w14:paraId="461C9A84" w14:textId="3E204611" w:rsidR="003D3E91" w:rsidRPr="00C035AE" w:rsidRDefault="003D3E91" w:rsidP="003D3E91">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035749CE" w14:textId="77777777" w:rsidTr="003D3E91">
        <w:tc>
          <w:tcPr>
            <w:tcW w:w="4225" w:type="dxa"/>
            <w:shd w:val="clear" w:color="auto" w:fill="auto"/>
          </w:tcPr>
          <w:p w14:paraId="2F312E0E" w14:textId="77777777" w:rsidR="003D3E91" w:rsidRPr="00C035AE" w:rsidRDefault="003D3E91" w:rsidP="003D3E91">
            <w:pPr>
              <w:rPr>
                <w:rFonts w:asciiTheme="minorHAnsi" w:hAnsiTheme="minorHAnsi" w:cstheme="minorHAnsi"/>
              </w:rPr>
            </w:pPr>
            <w:r w:rsidRPr="00C035AE">
              <w:rPr>
                <w:rFonts w:asciiTheme="minorHAnsi" w:hAnsiTheme="minorHAnsi" w:cstheme="minorHAnsi"/>
              </w:rPr>
              <w:t>Early Childhood Special Ed (FC: 262)</w:t>
            </w:r>
          </w:p>
        </w:tc>
        <w:tc>
          <w:tcPr>
            <w:tcW w:w="2970" w:type="dxa"/>
            <w:shd w:val="clear" w:color="auto" w:fill="auto"/>
          </w:tcPr>
          <w:p w14:paraId="0CC08AE2" w14:textId="2676E32A" w:rsidR="003D3E91" w:rsidRPr="00C035AE" w:rsidRDefault="003D3E91" w:rsidP="003D3E91">
            <w:pPr>
              <w:rPr>
                <w:rFonts w:asciiTheme="minorHAnsi" w:hAnsiTheme="minorHAnsi" w:cstheme="minorHAnsi"/>
              </w:rPr>
            </w:pPr>
            <w:r w:rsidRPr="00C035AE">
              <w:rPr>
                <w:rFonts w:asciiTheme="minorHAnsi" w:hAnsiTheme="minorHAnsi" w:cstheme="minorHAnsi"/>
              </w:rPr>
              <w:t>FY2019</w:t>
            </w:r>
            <w:r>
              <w:rPr>
                <w:rFonts w:asciiTheme="minorHAnsi" w:hAnsiTheme="minorHAnsi" w:cstheme="minorHAnsi"/>
              </w:rPr>
              <w:t xml:space="preserve">, 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47841987" w14:textId="77777777" w:rsidTr="003D3E91">
        <w:tc>
          <w:tcPr>
            <w:tcW w:w="4225" w:type="dxa"/>
            <w:shd w:val="clear" w:color="auto" w:fill="auto"/>
          </w:tcPr>
          <w:p w14:paraId="46B70EEB" w14:textId="767790F5" w:rsidR="003D3E91" w:rsidRPr="00C035AE" w:rsidRDefault="003D3E91" w:rsidP="003D3E91">
            <w:pPr>
              <w:rPr>
                <w:rFonts w:asciiTheme="minorHAnsi" w:hAnsiTheme="minorHAnsi" w:cstheme="minorHAnsi"/>
              </w:rPr>
            </w:pPr>
            <w:r>
              <w:rPr>
                <w:rFonts w:asciiTheme="minorHAnsi" w:hAnsiTheme="minorHAnsi" w:cstheme="minorHAnsi"/>
              </w:rPr>
              <w:t>ESSER I (FC: 113)</w:t>
            </w:r>
          </w:p>
        </w:tc>
        <w:tc>
          <w:tcPr>
            <w:tcW w:w="2970" w:type="dxa"/>
            <w:shd w:val="clear" w:color="auto" w:fill="auto"/>
          </w:tcPr>
          <w:p w14:paraId="77C43837" w14:textId="6290B3A8" w:rsidR="003D3E91" w:rsidRPr="00C035AE" w:rsidRDefault="003D3E91" w:rsidP="003D3E91">
            <w:pPr>
              <w:rPr>
                <w:rFonts w:asciiTheme="minorHAnsi" w:hAnsiTheme="minorHAnsi" w:cstheme="minorHAnsi"/>
              </w:rPr>
            </w:pPr>
            <w:r>
              <w:rPr>
                <w:rFonts w:asciiTheme="minorHAnsi" w:hAnsiTheme="minorHAnsi" w:cstheme="minorHAnsi"/>
              </w:rPr>
              <w:t xml:space="preserve">FY2020 </w:t>
            </w:r>
            <w:r w:rsidRPr="00C035AE">
              <w:rPr>
                <w:rFonts w:asciiTheme="minorHAnsi" w:hAnsiTheme="minorHAnsi" w:cstheme="minorHAnsi"/>
              </w:rPr>
              <w:t>&amp; FY202</w:t>
            </w:r>
            <w:r>
              <w:rPr>
                <w:rFonts w:asciiTheme="minorHAnsi" w:hAnsiTheme="minorHAnsi" w:cstheme="minorHAnsi"/>
              </w:rPr>
              <w:t>1</w:t>
            </w:r>
          </w:p>
        </w:tc>
      </w:tr>
      <w:tr w:rsidR="003D3E91" w:rsidRPr="00C035AE" w14:paraId="5286D1A0" w14:textId="77777777" w:rsidTr="003D3E91">
        <w:tc>
          <w:tcPr>
            <w:tcW w:w="4225" w:type="dxa"/>
            <w:shd w:val="clear" w:color="auto" w:fill="auto"/>
          </w:tcPr>
          <w:p w14:paraId="00210C9E" w14:textId="07573480" w:rsidR="003D3E91" w:rsidRDefault="003D3E91" w:rsidP="003D3E91">
            <w:pPr>
              <w:rPr>
                <w:rFonts w:asciiTheme="minorHAnsi" w:hAnsiTheme="minorHAnsi" w:cstheme="minorHAnsi"/>
              </w:rPr>
            </w:pPr>
            <w:r>
              <w:rPr>
                <w:rFonts w:asciiTheme="minorHAnsi" w:hAnsiTheme="minorHAnsi" w:cstheme="minorHAnsi"/>
              </w:rPr>
              <w:t>ESSER II (FC: 115)</w:t>
            </w:r>
          </w:p>
        </w:tc>
        <w:tc>
          <w:tcPr>
            <w:tcW w:w="2970" w:type="dxa"/>
            <w:shd w:val="clear" w:color="auto" w:fill="auto"/>
          </w:tcPr>
          <w:p w14:paraId="0EEDB190" w14:textId="42873429" w:rsidR="003D3E91" w:rsidRDefault="003D3E91" w:rsidP="003D3E91">
            <w:pPr>
              <w:rPr>
                <w:rFonts w:asciiTheme="minorHAnsi" w:hAnsiTheme="minorHAnsi" w:cstheme="minorHAnsi"/>
              </w:rPr>
            </w:pPr>
            <w:r>
              <w:rPr>
                <w:rFonts w:asciiTheme="minorHAnsi" w:hAnsiTheme="minorHAnsi" w:cstheme="minorHAnsi"/>
              </w:rPr>
              <w:t xml:space="preserve">FY2020 </w:t>
            </w:r>
            <w:r w:rsidRPr="00C035AE">
              <w:rPr>
                <w:rFonts w:asciiTheme="minorHAnsi" w:hAnsiTheme="minorHAnsi" w:cstheme="minorHAnsi"/>
              </w:rPr>
              <w:t>&amp; FY202</w:t>
            </w:r>
            <w:r>
              <w:rPr>
                <w:rFonts w:asciiTheme="minorHAnsi" w:hAnsiTheme="minorHAnsi" w:cstheme="minorHAnsi"/>
              </w:rPr>
              <w:t>1</w:t>
            </w:r>
          </w:p>
        </w:tc>
      </w:tr>
    </w:tbl>
    <w:p w14:paraId="28FC143D" w14:textId="69A14093" w:rsidR="00E1561B" w:rsidRDefault="00E1561B" w:rsidP="00E1561B">
      <w:pPr>
        <w:rPr>
          <w:rFonts w:asciiTheme="minorHAnsi" w:hAnsiTheme="minorHAnsi" w:cstheme="minorHAnsi"/>
          <w:b/>
          <w:bCs/>
        </w:rPr>
      </w:pPr>
    </w:p>
    <w:p w14:paraId="6A372E20" w14:textId="3C244331" w:rsidR="00E1561B" w:rsidRPr="00E1561B" w:rsidRDefault="00E1561B" w:rsidP="00E1561B">
      <w:pPr>
        <w:rPr>
          <w:rFonts w:asciiTheme="minorHAnsi" w:hAnsiTheme="minorHAnsi" w:cstheme="minorHAnsi"/>
          <w:sz w:val="22"/>
          <w:szCs w:val="22"/>
          <w:u w:val="single"/>
        </w:rPr>
      </w:pPr>
      <w:r w:rsidRPr="00E1561B">
        <w:rPr>
          <w:rFonts w:asciiTheme="minorHAnsi" w:hAnsiTheme="minorHAnsi" w:cstheme="minorHAnsi"/>
        </w:rPr>
        <w:t>More information regarding multi-year will be forthcoming</w:t>
      </w:r>
      <w:r w:rsidRPr="003D3E91">
        <w:rPr>
          <w:rFonts w:asciiTheme="minorHAnsi" w:hAnsiTheme="minorHAnsi" w:cstheme="minorHAnsi"/>
          <w:b/>
          <w:bCs/>
        </w:rPr>
        <w:t>.  If you know you’d like to roll more than $100 into next fiscal year, please start planning now what you would need available to draw as of 7/1/2021 as you will have a very short window to enter the multi-year delegation in before we begin rolling $100 over for grants with balances.</w:t>
      </w:r>
      <w:r w:rsidRPr="00E1561B">
        <w:rPr>
          <w:rFonts w:asciiTheme="minorHAnsi" w:hAnsiTheme="minorHAnsi" w:cstheme="minorHAnsi"/>
        </w:rPr>
        <w:t xml:space="preserve">  If you DO NOT want us to roll any funding into the next fiscal year, you will need to let us know ahead of the multi-year window. Stay tuned for more information.</w:t>
      </w:r>
    </w:p>
    <w:p w14:paraId="61DC206C" w14:textId="180ACCE2" w:rsidR="0022177E" w:rsidRDefault="0022177E" w:rsidP="00CE4772">
      <w:pPr>
        <w:rPr>
          <w:rFonts w:asciiTheme="minorHAnsi" w:hAnsiTheme="minorHAnsi" w:cstheme="minorHAnsi"/>
          <w:sz w:val="22"/>
          <w:szCs w:val="22"/>
        </w:rPr>
      </w:pPr>
    </w:p>
    <w:p w14:paraId="728A0E59" w14:textId="77777777" w:rsidR="003D3E91" w:rsidRDefault="00D82B23" w:rsidP="003D3E91">
      <w:pPr>
        <w:jc w:val="right"/>
        <w:rPr>
          <w:rStyle w:val="Hyperlink"/>
          <w:rFonts w:asciiTheme="minorHAnsi" w:hAnsiTheme="minorHAnsi" w:cstheme="minorHAnsi"/>
          <w:sz w:val="22"/>
          <w:szCs w:val="22"/>
        </w:rPr>
      </w:pPr>
      <w:hyperlink w:anchor="_top" w:history="1">
        <w:r w:rsidR="003D3E91" w:rsidRPr="00125C17">
          <w:rPr>
            <w:rStyle w:val="Hyperlink"/>
            <w:rFonts w:asciiTheme="minorHAnsi" w:hAnsiTheme="minorHAnsi" w:cstheme="minorHAnsi"/>
            <w:sz w:val="22"/>
            <w:szCs w:val="22"/>
          </w:rPr>
          <w:t>BACK TO THE TOP</w:t>
        </w:r>
      </w:hyperlink>
    </w:p>
    <w:p w14:paraId="7162B36B" w14:textId="77777777" w:rsidR="003D3E91" w:rsidRDefault="003D3E91" w:rsidP="00CE4772">
      <w:pPr>
        <w:rPr>
          <w:rFonts w:asciiTheme="minorHAnsi" w:hAnsiTheme="minorHAnsi" w:cstheme="minorHAnsi"/>
          <w:sz w:val="22"/>
          <w:szCs w:val="22"/>
        </w:rPr>
      </w:pPr>
    </w:p>
    <w:p w14:paraId="3DBE33CD" w14:textId="77777777" w:rsidR="00653D1B" w:rsidRPr="00653D1B" w:rsidRDefault="00653D1B" w:rsidP="00653D1B">
      <w:pPr>
        <w:rPr>
          <w:rFonts w:asciiTheme="minorHAnsi" w:hAnsiTheme="minorHAnsi" w:cstheme="minorHAnsi"/>
          <w:b/>
          <w:bCs/>
          <w:sz w:val="22"/>
          <w:szCs w:val="22"/>
          <w:u w:val="single"/>
        </w:rPr>
      </w:pPr>
      <w:bookmarkStart w:id="7" w:name="MidYearAdjustments"/>
      <w:r w:rsidRPr="00653D1B">
        <w:rPr>
          <w:rFonts w:asciiTheme="minorHAnsi" w:hAnsiTheme="minorHAnsi" w:cstheme="minorHAnsi"/>
          <w:b/>
          <w:bCs/>
          <w:sz w:val="22"/>
          <w:szCs w:val="22"/>
          <w:u w:val="single"/>
        </w:rPr>
        <w:t>FY2021 ESSA and IDEA Mid-Year Adjustments</w:t>
      </w:r>
      <w:bookmarkEnd w:id="7"/>
    </w:p>
    <w:p w14:paraId="55C7BFAB" w14:textId="77777777" w:rsidR="00653D1B" w:rsidRDefault="00653D1B" w:rsidP="00CE4772">
      <w:pPr>
        <w:rPr>
          <w:rFonts w:asciiTheme="minorHAnsi" w:hAnsiTheme="minorHAnsi" w:cstheme="minorHAnsi"/>
          <w:sz w:val="22"/>
          <w:szCs w:val="22"/>
        </w:rPr>
      </w:pPr>
    </w:p>
    <w:p w14:paraId="1FA5045A" w14:textId="3A7097D0" w:rsidR="00FE5862" w:rsidRDefault="00653D1B" w:rsidP="00CE4772">
      <w:pPr>
        <w:rPr>
          <w:rFonts w:asciiTheme="minorHAnsi" w:hAnsiTheme="minorHAnsi" w:cstheme="minorHAnsi"/>
          <w:sz w:val="22"/>
          <w:szCs w:val="22"/>
        </w:rPr>
      </w:pPr>
      <w:r>
        <w:rPr>
          <w:rFonts w:asciiTheme="minorHAnsi" w:hAnsiTheme="minorHAnsi" w:cstheme="minorHAnsi"/>
          <w:sz w:val="22"/>
          <w:szCs w:val="22"/>
        </w:rPr>
        <w:t xml:space="preserve">Each year DESE must </w:t>
      </w:r>
      <w:r w:rsidRPr="00653D1B">
        <w:rPr>
          <w:rFonts w:asciiTheme="minorHAnsi" w:hAnsiTheme="minorHAnsi" w:cstheme="minorHAnsi"/>
          <w:sz w:val="22"/>
          <w:szCs w:val="22"/>
        </w:rPr>
        <w:t xml:space="preserve">adjust district allocations </w:t>
      </w:r>
      <w:r>
        <w:rPr>
          <w:rFonts w:asciiTheme="minorHAnsi" w:hAnsiTheme="minorHAnsi" w:cstheme="minorHAnsi"/>
          <w:sz w:val="22"/>
          <w:szCs w:val="22"/>
        </w:rPr>
        <w:t>because w</w:t>
      </w:r>
      <w:r w:rsidRPr="00653D1B">
        <w:rPr>
          <w:rFonts w:asciiTheme="minorHAnsi" w:hAnsiTheme="minorHAnsi" w:cstheme="minorHAnsi"/>
          <w:sz w:val="22"/>
          <w:szCs w:val="22"/>
        </w:rPr>
        <w:t>e reserve funds at the beginning of the year for new and significantly expanding charter schools, and then must redistribute to districts any unused funds from that reservation.</w:t>
      </w:r>
    </w:p>
    <w:p w14:paraId="0C7CC907" w14:textId="2A38C971" w:rsidR="00653D1B" w:rsidRDefault="00653D1B" w:rsidP="00CE4772">
      <w:pPr>
        <w:rPr>
          <w:rFonts w:asciiTheme="minorHAnsi" w:hAnsiTheme="minorHAnsi" w:cstheme="minorHAnsi"/>
          <w:sz w:val="22"/>
          <w:szCs w:val="22"/>
        </w:rPr>
      </w:pPr>
    </w:p>
    <w:p w14:paraId="4709CFF5" w14:textId="77777777" w:rsidR="00653D1B" w:rsidRDefault="00653D1B" w:rsidP="00CE4772">
      <w:pPr>
        <w:rPr>
          <w:rFonts w:asciiTheme="minorHAnsi" w:hAnsiTheme="minorHAnsi" w:cstheme="minorHAnsi"/>
          <w:sz w:val="22"/>
          <w:szCs w:val="22"/>
        </w:rPr>
      </w:pPr>
      <w:r>
        <w:rPr>
          <w:rFonts w:asciiTheme="minorHAnsi" w:hAnsiTheme="minorHAnsi" w:cstheme="minorHAnsi"/>
          <w:sz w:val="22"/>
          <w:szCs w:val="22"/>
        </w:rPr>
        <w:t xml:space="preserve">These amendments to adjust the award totals were due to be submitted in EdGrants on 3/17/2021.  Information was sent to all contacts by the Resource Allocation and Strategic Planning (RASP) unit at DESE (March 5, 2021 email).  </w:t>
      </w:r>
    </w:p>
    <w:p w14:paraId="4CBECB05" w14:textId="77777777" w:rsidR="00653D1B" w:rsidRDefault="00653D1B" w:rsidP="00CE4772">
      <w:pPr>
        <w:rPr>
          <w:rFonts w:asciiTheme="minorHAnsi" w:hAnsiTheme="minorHAnsi" w:cstheme="minorHAnsi"/>
          <w:sz w:val="22"/>
          <w:szCs w:val="22"/>
        </w:rPr>
      </w:pPr>
    </w:p>
    <w:p w14:paraId="5F94BADB" w14:textId="58F5000C" w:rsidR="00653D1B" w:rsidRDefault="00653D1B" w:rsidP="00CE4772">
      <w:pPr>
        <w:rPr>
          <w:rFonts w:asciiTheme="minorHAnsi" w:hAnsiTheme="minorHAnsi" w:cstheme="minorHAnsi"/>
          <w:sz w:val="22"/>
          <w:szCs w:val="22"/>
        </w:rPr>
      </w:pPr>
      <w:r>
        <w:rPr>
          <w:rFonts w:asciiTheme="minorHAnsi" w:hAnsiTheme="minorHAnsi" w:cstheme="minorHAnsi"/>
          <w:sz w:val="22"/>
          <w:szCs w:val="22"/>
        </w:rPr>
        <w:t xml:space="preserve">If you have concerns that you have missed this opportunity, please contact your </w:t>
      </w:r>
      <w:hyperlink r:id="rId20" w:history="1">
        <w:r w:rsidRPr="003D3E91">
          <w:rPr>
            <w:rStyle w:val="Hyperlink"/>
            <w:rFonts w:asciiTheme="minorHAnsi" w:hAnsiTheme="minorHAnsi" w:cstheme="minorHAnsi"/>
            <w:sz w:val="22"/>
            <w:szCs w:val="22"/>
          </w:rPr>
          <w:t>RASP liaison</w:t>
        </w:r>
      </w:hyperlink>
      <w:r>
        <w:rPr>
          <w:rFonts w:asciiTheme="minorHAnsi" w:hAnsiTheme="minorHAnsi" w:cstheme="minorHAnsi"/>
          <w:sz w:val="22"/>
          <w:szCs w:val="22"/>
        </w:rPr>
        <w:t xml:space="preserve"> ASAP for more information.</w:t>
      </w:r>
    </w:p>
    <w:p w14:paraId="19EC99E2" w14:textId="7CFC6AE6" w:rsidR="00653D1B" w:rsidRDefault="00653D1B" w:rsidP="00CE4772">
      <w:pPr>
        <w:rPr>
          <w:rFonts w:asciiTheme="minorHAnsi" w:hAnsiTheme="minorHAnsi" w:cstheme="minorHAnsi"/>
          <w:sz w:val="22"/>
          <w:szCs w:val="22"/>
        </w:rPr>
      </w:pPr>
    </w:p>
    <w:p w14:paraId="7A9DE41A" w14:textId="3F8E175A" w:rsidR="00653D1B" w:rsidRDefault="00653D1B" w:rsidP="00CE4772">
      <w:pPr>
        <w:rPr>
          <w:rFonts w:asciiTheme="minorHAnsi" w:hAnsiTheme="minorHAnsi" w:cstheme="minorHAnsi"/>
          <w:sz w:val="22"/>
          <w:szCs w:val="22"/>
        </w:rPr>
      </w:pPr>
      <w:r>
        <w:rPr>
          <w:rFonts w:asciiTheme="minorHAnsi" w:hAnsiTheme="minorHAnsi" w:cstheme="minorHAnsi"/>
          <w:sz w:val="22"/>
          <w:szCs w:val="22"/>
        </w:rPr>
        <w:t xml:space="preserve">As a reminder, when you increase (or decrease) your grant award you MUST upload a revised Part I reflecting the new award total.  We are not able to processes changes to award amounts without the revised Part I.  </w:t>
      </w:r>
    </w:p>
    <w:p w14:paraId="5840A6B6" w14:textId="77777777" w:rsidR="003D3E91" w:rsidRDefault="00D82B23" w:rsidP="003D3E91">
      <w:pPr>
        <w:jc w:val="right"/>
        <w:rPr>
          <w:rStyle w:val="Hyperlink"/>
          <w:rFonts w:asciiTheme="minorHAnsi" w:hAnsiTheme="minorHAnsi" w:cstheme="minorHAnsi"/>
          <w:sz w:val="22"/>
          <w:szCs w:val="22"/>
        </w:rPr>
      </w:pPr>
      <w:hyperlink w:anchor="_top" w:history="1">
        <w:r w:rsidR="003D3E91" w:rsidRPr="00125C17">
          <w:rPr>
            <w:rStyle w:val="Hyperlink"/>
            <w:rFonts w:asciiTheme="minorHAnsi" w:hAnsiTheme="minorHAnsi" w:cstheme="minorHAnsi"/>
            <w:sz w:val="22"/>
            <w:szCs w:val="22"/>
          </w:rPr>
          <w:t>BACK TO THE TOP</w:t>
        </w:r>
      </w:hyperlink>
    </w:p>
    <w:p w14:paraId="20D60C31" w14:textId="77777777" w:rsidR="00653D1B" w:rsidRDefault="00653D1B" w:rsidP="00CE4772">
      <w:pPr>
        <w:rPr>
          <w:rFonts w:asciiTheme="minorHAnsi" w:hAnsiTheme="minorHAnsi" w:cstheme="minorHAnsi"/>
          <w:sz w:val="22"/>
          <w:szCs w:val="22"/>
        </w:rPr>
      </w:pPr>
    </w:p>
    <w:p w14:paraId="2BDD81FE" w14:textId="77777777" w:rsidR="00653D1B" w:rsidRDefault="00653D1B" w:rsidP="00CE4772">
      <w:pPr>
        <w:rPr>
          <w:rFonts w:asciiTheme="minorHAnsi" w:hAnsiTheme="minorHAnsi" w:cstheme="minorHAnsi"/>
          <w:sz w:val="22"/>
          <w:szCs w:val="22"/>
        </w:rPr>
      </w:pPr>
    </w:p>
    <w:p w14:paraId="00744F90" w14:textId="5687EA78" w:rsidR="00FE5862" w:rsidRPr="00FE5862" w:rsidRDefault="00FE5862" w:rsidP="00CE4772">
      <w:pPr>
        <w:rPr>
          <w:rFonts w:asciiTheme="minorHAnsi" w:hAnsiTheme="minorHAnsi" w:cstheme="minorHAnsi"/>
          <w:b/>
          <w:bCs/>
          <w:sz w:val="22"/>
          <w:szCs w:val="22"/>
          <w:u w:val="single"/>
        </w:rPr>
      </w:pPr>
      <w:bookmarkStart w:id="8" w:name="VendorWeb"/>
      <w:r w:rsidRPr="00FE5862">
        <w:rPr>
          <w:rFonts w:asciiTheme="minorHAnsi" w:hAnsiTheme="minorHAnsi" w:cstheme="minorHAnsi"/>
          <w:b/>
          <w:bCs/>
          <w:sz w:val="22"/>
          <w:szCs w:val="22"/>
          <w:u w:val="single"/>
        </w:rPr>
        <w:t>Vendor Web</w:t>
      </w:r>
    </w:p>
    <w:bookmarkEnd w:id="8"/>
    <w:p w14:paraId="373AE2D3" w14:textId="691C7B56" w:rsidR="00FE5862" w:rsidRDefault="00FE5862" w:rsidP="00CE4772">
      <w:pPr>
        <w:rPr>
          <w:rFonts w:asciiTheme="minorHAnsi" w:hAnsiTheme="minorHAnsi" w:cstheme="minorHAnsi"/>
          <w:sz w:val="22"/>
          <w:szCs w:val="22"/>
        </w:rPr>
      </w:pPr>
    </w:p>
    <w:p w14:paraId="33A6E04B" w14:textId="3BD439E2" w:rsidR="00FE5862" w:rsidRDefault="002A1913" w:rsidP="00CE4772">
      <w:pPr>
        <w:rPr>
          <w:rFonts w:asciiTheme="minorHAnsi" w:hAnsiTheme="minorHAnsi" w:cstheme="minorHAnsi"/>
          <w:sz w:val="22"/>
          <w:szCs w:val="22"/>
        </w:rPr>
      </w:pPr>
      <w:r>
        <w:rPr>
          <w:rFonts w:asciiTheme="minorHAnsi" w:hAnsiTheme="minorHAnsi" w:cstheme="minorHAnsi"/>
          <w:sz w:val="22"/>
          <w:szCs w:val="22"/>
        </w:rPr>
        <w:t xml:space="preserve">Confused about payments?  Not sure if you received a payment?  </w:t>
      </w:r>
      <w:r w:rsidR="00FE5862">
        <w:rPr>
          <w:rFonts w:asciiTheme="minorHAnsi" w:hAnsiTheme="minorHAnsi" w:cstheme="minorHAnsi"/>
          <w:sz w:val="22"/>
          <w:szCs w:val="22"/>
        </w:rPr>
        <w:t>Applicants can locate information regarding any payments received by DESE (and any other state agency) by logging in to the</w:t>
      </w:r>
      <w:r>
        <w:rPr>
          <w:rFonts w:asciiTheme="minorHAnsi" w:hAnsiTheme="minorHAnsi" w:cstheme="minorHAnsi"/>
          <w:sz w:val="22"/>
          <w:szCs w:val="22"/>
        </w:rPr>
        <w:t xml:space="preserve"> MA Comptroller’s </w:t>
      </w:r>
      <w:hyperlink r:id="rId21" w:history="1">
        <w:r w:rsidRPr="002A1913">
          <w:rPr>
            <w:rStyle w:val="Hyperlink"/>
            <w:rFonts w:asciiTheme="minorHAnsi" w:hAnsiTheme="minorHAnsi" w:cstheme="minorHAnsi"/>
            <w:sz w:val="22"/>
            <w:szCs w:val="22"/>
          </w:rPr>
          <w:t>Vendor Web</w:t>
        </w:r>
      </w:hyperlink>
      <w:r>
        <w:rPr>
          <w:rFonts w:asciiTheme="minorHAnsi" w:hAnsiTheme="minorHAnsi" w:cstheme="minorHAnsi"/>
          <w:sz w:val="22"/>
          <w:szCs w:val="22"/>
        </w:rPr>
        <w:t xml:space="preserve"> site</w:t>
      </w:r>
      <w:r w:rsidR="00FE5862">
        <w:rPr>
          <w:rFonts w:asciiTheme="minorHAnsi" w:hAnsiTheme="minorHAnsi" w:cstheme="minorHAnsi"/>
          <w:sz w:val="22"/>
          <w:szCs w:val="22"/>
        </w:rPr>
        <w:t>.  Th</w:t>
      </w:r>
      <w:r>
        <w:rPr>
          <w:rFonts w:asciiTheme="minorHAnsi" w:hAnsiTheme="minorHAnsi" w:cstheme="minorHAnsi"/>
          <w:sz w:val="22"/>
          <w:szCs w:val="22"/>
        </w:rPr>
        <w:t xml:space="preserve">is link </w:t>
      </w:r>
      <w:r w:rsidR="00FE5862">
        <w:rPr>
          <w:rFonts w:asciiTheme="minorHAnsi" w:hAnsiTheme="minorHAnsi" w:cstheme="minorHAnsi"/>
          <w:sz w:val="22"/>
          <w:szCs w:val="22"/>
        </w:rPr>
        <w:t xml:space="preserve">includes a job aid on how to use Vendor Web.  </w:t>
      </w:r>
      <w:hyperlink r:id="rId22" w:history="1"/>
      <w:r w:rsidR="00FE5862">
        <w:rPr>
          <w:rFonts w:asciiTheme="minorHAnsi" w:hAnsiTheme="minorHAnsi" w:cstheme="minorHAnsi"/>
          <w:sz w:val="22"/>
          <w:szCs w:val="22"/>
        </w:rPr>
        <w:t xml:space="preserve"> </w:t>
      </w:r>
    </w:p>
    <w:p w14:paraId="079231ED" w14:textId="77777777" w:rsidR="003D3E91" w:rsidRDefault="003D3E91" w:rsidP="003D3E91">
      <w:pPr>
        <w:jc w:val="right"/>
      </w:pPr>
    </w:p>
    <w:p w14:paraId="1D55BCEF" w14:textId="1D23F59C" w:rsidR="003D3E91" w:rsidRDefault="00D82B23" w:rsidP="003D3E91">
      <w:pPr>
        <w:jc w:val="right"/>
        <w:rPr>
          <w:rStyle w:val="Hyperlink"/>
          <w:rFonts w:asciiTheme="minorHAnsi" w:hAnsiTheme="minorHAnsi" w:cstheme="minorHAnsi"/>
          <w:sz w:val="22"/>
          <w:szCs w:val="22"/>
        </w:rPr>
      </w:pPr>
      <w:hyperlink w:anchor="_top" w:history="1">
        <w:r w:rsidR="003D3E91" w:rsidRPr="00125C17">
          <w:rPr>
            <w:rStyle w:val="Hyperlink"/>
            <w:rFonts w:asciiTheme="minorHAnsi" w:hAnsiTheme="minorHAnsi" w:cstheme="minorHAnsi"/>
            <w:sz w:val="22"/>
            <w:szCs w:val="22"/>
          </w:rPr>
          <w:t>BACK TO THE TOP</w:t>
        </w:r>
      </w:hyperlink>
    </w:p>
    <w:bookmarkStart w:id="9" w:name="FY17FINALREPORTS"/>
    <w:bookmarkStart w:id="10" w:name="FINALREPORTS"/>
    <w:p w14:paraId="104A59BF" w14:textId="48A84912" w:rsidR="00BE33B9" w:rsidRPr="00D07251" w:rsidRDefault="006471C0" w:rsidP="00BE33B9">
      <w:pPr>
        <w:rPr>
          <w:rFonts w:asciiTheme="minorHAnsi" w:hAnsiTheme="minorHAnsi" w:cstheme="minorHAnsi"/>
          <w:b/>
          <w:sz w:val="22"/>
          <w:szCs w:val="22"/>
          <w:u w:val="single"/>
        </w:rPr>
      </w:pPr>
      <w:r w:rsidRPr="00D07251">
        <w:rPr>
          <w:rFonts w:asciiTheme="minorHAnsi" w:hAnsiTheme="minorHAnsi" w:cstheme="minorHAnsi"/>
          <w:b/>
          <w:sz w:val="22"/>
          <w:szCs w:val="22"/>
          <w:u w:val="single"/>
        </w:rPr>
        <w:lastRenderedPageBreak/>
        <w:fldChar w:fldCharType="begin"/>
      </w:r>
      <w:r w:rsidRPr="00D07251">
        <w:rPr>
          <w:rFonts w:asciiTheme="minorHAnsi" w:hAnsiTheme="minorHAnsi" w:cstheme="minorHAnsi"/>
          <w:b/>
          <w:sz w:val="22"/>
          <w:szCs w:val="22"/>
          <w:u w:val="single"/>
        </w:rPr>
        <w:instrText xml:space="preserve"> HYPERLINK  \l "FINALREPORTS" </w:instrText>
      </w:r>
      <w:r w:rsidRPr="00D07251">
        <w:rPr>
          <w:rFonts w:asciiTheme="minorHAnsi" w:hAnsiTheme="minorHAnsi" w:cstheme="minorHAnsi"/>
          <w:b/>
          <w:sz w:val="22"/>
          <w:szCs w:val="22"/>
          <w:u w:val="single"/>
        </w:rPr>
        <w:fldChar w:fldCharType="separate"/>
      </w:r>
      <w:r w:rsidR="00BE33B9" w:rsidRPr="00D07251">
        <w:rPr>
          <w:rStyle w:val="Hyperlink"/>
          <w:rFonts w:asciiTheme="minorHAnsi" w:hAnsiTheme="minorHAnsi" w:cstheme="minorHAnsi"/>
          <w:b/>
          <w:color w:val="auto"/>
          <w:sz w:val="22"/>
          <w:szCs w:val="22"/>
        </w:rPr>
        <w:t>FY2020 Final Financial Reports (FR-1) – past due</w:t>
      </w:r>
      <w:r w:rsidRPr="00D07251">
        <w:rPr>
          <w:rFonts w:asciiTheme="minorHAnsi" w:hAnsiTheme="minorHAnsi" w:cstheme="minorHAnsi"/>
          <w:b/>
          <w:sz w:val="22"/>
          <w:szCs w:val="22"/>
          <w:u w:val="single"/>
        </w:rPr>
        <w:fldChar w:fldCharType="end"/>
      </w:r>
    </w:p>
    <w:p w14:paraId="2FD38212" w14:textId="6031C268" w:rsidR="00BE33B9" w:rsidRPr="00BE33B9" w:rsidRDefault="00BE33B9" w:rsidP="00BE33B9">
      <w:pPr>
        <w:rPr>
          <w:rFonts w:asciiTheme="minorHAnsi" w:hAnsiTheme="minorHAnsi" w:cstheme="minorHAnsi"/>
          <w:bCs/>
          <w:sz w:val="22"/>
          <w:szCs w:val="22"/>
        </w:rPr>
      </w:pPr>
    </w:p>
    <w:bookmarkEnd w:id="9"/>
    <w:bookmarkEnd w:id="10"/>
    <w:p w14:paraId="2402FC78" w14:textId="7EA2A0E9" w:rsidR="00BE33B9" w:rsidRDefault="00D80158" w:rsidP="00BE33B9">
      <w:pPr>
        <w:rPr>
          <w:rFonts w:asciiTheme="minorHAnsi" w:hAnsiTheme="minorHAnsi" w:cstheme="minorHAnsi"/>
          <w:sz w:val="22"/>
          <w:szCs w:val="22"/>
        </w:rPr>
      </w:pPr>
      <w:r>
        <w:rPr>
          <w:rFonts w:asciiTheme="minorHAnsi" w:hAnsiTheme="minorHAnsi" w:cstheme="minorHAnsi"/>
          <w:sz w:val="22"/>
          <w:szCs w:val="22"/>
        </w:rPr>
        <w:t xml:space="preserve">All grantees must file a Final Financial Report (FR-1) in EdGrants to close out the grants.  </w:t>
      </w:r>
      <w:r w:rsidR="00BE33B9">
        <w:rPr>
          <w:rFonts w:asciiTheme="minorHAnsi" w:hAnsiTheme="minorHAnsi" w:cstheme="minorHAnsi"/>
          <w:sz w:val="22"/>
          <w:szCs w:val="22"/>
        </w:rPr>
        <w:t xml:space="preserve">Final Reports </w:t>
      </w:r>
      <w:r>
        <w:rPr>
          <w:rFonts w:asciiTheme="minorHAnsi" w:hAnsiTheme="minorHAnsi" w:cstheme="minorHAnsi"/>
          <w:sz w:val="22"/>
          <w:szCs w:val="22"/>
        </w:rPr>
        <w:t>are a</w:t>
      </w:r>
      <w:r w:rsidR="00BE33B9">
        <w:rPr>
          <w:rFonts w:asciiTheme="minorHAnsi" w:hAnsiTheme="minorHAnsi" w:cstheme="minorHAnsi"/>
          <w:sz w:val="22"/>
          <w:szCs w:val="22"/>
        </w:rPr>
        <w:t xml:space="preserve">vailable </w:t>
      </w:r>
      <w:r>
        <w:rPr>
          <w:rFonts w:asciiTheme="minorHAnsi" w:hAnsiTheme="minorHAnsi" w:cstheme="minorHAnsi"/>
          <w:sz w:val="22"/>
          <w:szCs w:val="22"/>
        </w:rPr>
        <w:t xml:space="preserve">in EdGrants </w:t>
      </w:r>
      <w:r w:rsidR="00BE33B9">
        <w:rPr>
          <w:rFonts w:asciiTheme="minorHAnsi" w:hAnsiTheme="minorHAnsi" w:cstheme="minorHAnsi"/>
          <w:sz w:val="22"/>
          <w:szCs w:val="22"/>
        </w:rPr>
        <w:t>the day after the grant project duration ends.</w:t>
      </w:r>
    </w:p>
    <w:p w14:paraId="219C4A35" w14:textId="5F9EFE4D" w:rsidR="00BE33B9" w:rsidRPr="00084FF8" w:rsidRDefault="00BE33B9" w:rsidP="00BE33B9">
      <w:pPr>
        <w:pStyle w:val="ListParagraph"/>
        <w:numPr>
          <w:ilvl w:val="0"/>
          <w:numId w:val="38"/>
        </w:numPr>
        <w:rPr>
          <w:rFonts w:asciiTheme="minorHAnsi" w:hAnsiTheme="minorHAnsi" w:cstheme="minorHAnsi"/>
          <w:i/>
          <w:iCs/>
          <w:color w:val="CC0000"/>
        </w:rPr>
      </w:pPr>
      <w:r w:rsidRPr="00084FF8">
        <w:rPr>
          <w:rFonts w:asciiTheme="minorHAnsi" w:hAnsiTheme="minorHAnsi" w:cstheme="minorHAnsi"/>
          <w:color w:val="CC0000"/>
        </w:rPr>
        <w:t xml:space="preserve">FY2020 grants that ended 6/30/2020 were available 7/1/2020 and were due 8/31/2020 – these FR-1s should </w:t>
      </w:r>
      <w:r w:rsidR="006471C0" w:rsidRPr="00084FF8">
        <w:rPr>
          <w:rFonts w:asciiTheme="minorHAnsi" w:hAnsiTheme="minorHAnsi" w:cstheme="minorHAnsi"/>
          <w:color w:val="CC0000"/>
        </w:rPr>
        <w:t xml:space="preserve">now </w:t>
      </w:r>
      <w:r w:rsidRPr="00084FF8">
        <w:rPr>
          <w:rFonts w:asciiTheme="minorHAnsi" w:hAnsiTheme="minorHAnsi" w:cstheme="minorHAnsi"/>
          <w:color w:val="CC0000"/>
        </w:rPr>
        <w:t>be complete*</w:t>
      </w:r>
      <w:bookmarkStart w:id="11" w:name="_GoBack"/>
      <w:bookmarkEnd w:id="11"/>
    </w:p>
    <w:p w14:paraId="03D79917" w14:textId="6585A4C5" w:rsidR="00BE33B9" w:rsidRPr="00084FF8" w:rsidRDefault="00BE33B9" w:rsidP="00BE33B9">
      <w:pPr>
        <w:pStyle w:val="ListParagraph"/>
        <w:numPr>
          <w:ilvl w:val="0"/>
          <w:numId w:val="38"/>
        </w:numPr>
        <w:rPr>
          <w:rFonts w:asciiTheme="minorHAnsi" w:hAnsiTheme="minorHAnsi" w:cstheme="minorHAnsi"/>
          <w:color w:val="CC0000"/>
        </w:rPr>
      </w:pPr>
      <w:r w:rsidRPr="00084FF8">
        <w:rPr>
          <w:rFonts w:asciiTheme="minorHAnsi" w:hAnsiTheme="minorHAnsi" w:cstheme="minorHAnsi"/>
          <w:color w:val="CC0000"/>
        </w:rPr>
        <w:t xml:space="preserve">FY2020 grants that ended 8/31/2020 are available (since 9/1/2020) and </w:t>
      </w:r>
      <w:r w:rsidR="006471C0" w:rsidRPr="00084FF8">
        <w:rPr>
          <w:rFonts w:asciiTheme="minorHAnsi" w:hAnsiTheme="minorHAnsi" w:cstheme="minorHAnsi"/>
          <w:color w:val="CC0000"/>
        </w:rPr>
        <w:t xml:space="preserve">were </w:t>
      </w:r>
      <w:r w:rsidRPr="00084FF8">
        <w:rPr>
          <w:rFonts w:asciiTheme="minorHAnsi" w:hAnsiTheme="minorHAnsi" w:cstheme="minorHAnsi"/>
          <w:color w:val="CC0000"/>
        </w:rPr>
        <w:t>due 10/31/2020</w:t>
      </w:r>
      <w:r w:rsidR="006471C0" w:rsidRPr="00084FF8">
        <w:rPr>
          <w:rFonts w:asciiTheme="minorHAnsi" w:hAnsiTheme="minorHAnsi" w:cstheme="minorHAnsi"/>
          <w:color w:val="CC0000"/>
        </w:rPr>
        <w:t xml:space="preserve"> - these FR-1s should now be complete**</w:t>
      </w:r>
    </w:p>
    <w:p w14:paraId="0118C5ED" w14:textId="4A827FC8" w:rsidR="00BE33B9" w:rsidRDefault="0022177E" w:rsidP="00BE33B9">
      <w:pPr>
        <w:pStyle w:val="ListParagraph"/>
        <w:numPr>
          <w:ilvl w:val="0"/>
          <w:numId w:val="38"/>
        </w:numPr>
        <w:rPr>
          <w:rFonts w:asciiTheme="minorHAnsi" w:hAnsiTheme="minorHAnsi" w:cstheme="minorHAnsi"/>
        </w:rPr>
      </w:pPr>
      <w:r>
        <w:rPr>
          <w:rFonts w:asciiTheme="minorHAnsi" w:hAnsiTheme="minorHAnsi" w:cstheme="minorHAnsi"/>
        </w:rPr>
        <w:t>For Multi-Year grants with balances, p</w:t>
      </w:r>
      <w:r w:rsidR="00BE33B9">
        <w:rPr>
          <w:rFonts w:asciiTheme="minorHAnsi" w:hAnsiTheme="minorHAnsi" w:cstheme="minorHAnsi"/>
        </w:rPr>
        <w:t>lease do not file your FR-1 until you have drawn down and reconciled all funds spent and all expected invoices.</w:t>
      </w:r>
    </w:p>
    <w:p w14:paraId="25DCBD40" w14:textId="40492448" w:rsidR="006471C0" w:rsidRPr="00084FF8" w:rsidRDefault="006471C0" w:rsidP="00BE33B9">
      <w:pPr>
        <w:pStyle w:val="ListParagraph"/>
        <w:numPr>
          <w:ilvl w:val="0"/>
          <w:numId w:val="38"/>
        </w:numPr>
        <w:rPr>
          <w:rFonts w:asciiTheme="minorHAnsi" w:hAnsiTheme="minorHAnsi" w:cstheme="minorHAnsi"/>
          <w:color w:val="CC0000"/>
        </w:rPr>
      </w:pPr>
      <w:r w:rsidRPr="00084FF8">
        <w:rPr>
          <w:rFonts w:asciiTheme="minorHAnsi" w:hAnsiTheme="minorHAnsi" w:cstheme="minorHAnsi"/>
          <w:color w:val="CC0000"/>
        </w:rPr>
        <w:t xml:space="preserve">Please DO NOT return unspent funds less than $1.  </w:t>
      </w:r>
    </w:p>
    <w:p w14:paraId="2E6DBBE9" w14:textId="77777777" w:rsidR="00BE33B9" w:rsidRPr="006E5721" w:rsidRDefault="00BE33B9" w:rsidP="00BE33B9">
      <w:pPr>
        <w:pStyle w:val="ListParagraph"/>
        <w:rPr>
          <w:rFonts w:asciiTheme="minorHAnsi" w:hAnsiTheme="minorHAnsi" w:cstheme="minorHAnsi"/>
        </w:rPr>
      </w:pPr>
    </w:p>
    <w:p w14:paraId="42CEB6EE" w14:textId="77777777" w:rsidR="00BE33B9" w:rsidRDefault="00BE33B9" w:rsidP="00BE33B9">
      <w:pPr>
        <w:rPr>
          <w:rFonts w:asciiTheme="minorHAnsi" w:hAnsiTheme="minorHAnsi" w:cstheme="minorHAnsi"/>
          <w:sz w:val="22"/>
          <w:szCs w:val="22"/>
        </w:rPr>
      </w:pPr>
      <w:r>
        <w:rPr>
          <w:rFonts w:asciiTheme="minorHAnsi" w:hAnsiTheme="minorHAnsi" w:cstheme="minorHAnsi"/>
          <w:sz w:val="22"/>
          <w:szCs w:val="22"/>
        </w:rPr>
        <w:t xml:space="preserve">*FY19 and FY20 </w:t>
      </w:r>
      <w:r w:rsidRPr="006471C0">
        <w:rPr>
          <w:rFonts w:asciiTheme="minorHAnsi" w:hAnsiTheme="minorHAnsi" w:cstheme="minorHAnsi"/>
          <w:b/>
          <w:bCs/>
          <w:sz w:val="22"/>
          <w:szCs w:val="22"/>
        </w:rPr>
        <w:t>multi-year</w:t>
      </w:r>
      <w:r>
        <w:rPr>
          <w:rFonts w:asciiTheme="minorHAnsi" w:hAnsiTheme="minorHAnsi" w:cstheme="minorHAnsi"/>
          <w:sz w:val="22"/>
          <w:szCs w:val="22"/>
        </w:rPr>
        <w:t xml:space="preserve"> grants with unclaimed balances are due to be filed 60 days after final draw down.  See Due Dates Chart below.  </w:t>
      </w:r>
    </w:p>
    <w:p w14:paraId="0F4CB346" w14:textId="77777777" w:rsidR="00BE33B9" w:rsidRDefault="00BE33B9" w:rsidP="00BE33B9">
      <w:pPr>
        <w:rPr>
          <w:rFonts w:asciiTheme="minorHAnsi" w:hAnsiTheme="minorHAnsi" w:cstheme="minorHAnsi"/>
          <w:sz w:val="22"/>
          <w:szCs w:val="22"/>
        </w:rPr>
      </w:pPr>
    </w:p>
    <w:p w14:paraId="0C864851" w14:textId="77777777" w:rsidR="00BE33B9" w:rsidRDefault="00BE33B9" w:rsidP="00BE33B9">
      <w:pPr>
        <w:rPr>
          <w:rFonts w:asciiTheme="minorHAnsi" w:hAnsiTheme="minorHAnsi" w:cstheme="minorHAnsi"/>
          <w:sz w:val="22"/>
          <w:szCs w:val="22"/>
        </w:rPr>
      </w:pPr>
      <w:r>
        <w:rPr>
          <w:rFonts w:asciiTheme="minorHAnsi" w:hAnsiTheme="minorHAnsi" w:cstheme="minorHAnsi"/>
          <w:sz w:val="22"/>
          <w:szCs w:val="22"/>
        </w:rPr>
        <w:t xml:space="preserve">If you do not see a final report available for a specific grant project in the Submissions menu, please email </w:t>
      </w:r>
      <w:hyperlink r:id="rId23" w:history="1">
        <w:r>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2" w:name="_Hlk19882656"/>
      <w:r>
        <w:rPr>
          <w:rFonts w:asciiTheme="minorHAnsi" w:hAnsiTheme="minorHAnsi" w:cstheme="minorHAnsi"/>
          <w:sz w:val="22"/>
          <w:szCs w:val="22"/>
        </w:rPr>
        <w:t>781-338-6595; please have the project number ready.</w:t>
      </w:r>
      <w:bookmarkEnd w:id="12"/>
    </w:p>
    <w:p w14:paraId="169114A2" w14:textId="77777777" w:rsidR="00BE33B9" w:rsidRPr="00125C17" w:rsidRDefault="00BE33B9" w:rsidP="00BE33B9">
      <w:pPr>
        <w:rPr>
          <w:rFonts w:asciiTheme="minorHAnsi" w:hAnsiTheme="minorHAnsi" w:cstheme="minorHAnsi"/>
          <w:sz w:val="22"/>
          <w:szCs w:val="22"/>
        </w:rPr>
      </w:pPr>
    </w:p>
    <w:p w14:paraId="56D15016" w14:textId="77777777" w:rsidR="00BE33B9" w:rsidRDefault="00BE33B9" w:rsidP="00BE33B9">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6FA2F8A" w14:textId="77777777" w:rsidR="00BE33B9" w:rsidRDefault="00BE33B9" w:rsidP="00BE33B9">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36FE88EA" w14:textId="77777777" w:rsidR="00BE33B9" w:rsidRPr="001C7860" w:rsidRDefault="00BE33B9" w:rsidP="00BE33B9">
      <w:pPr>
        <w:pStyle w:val="ListParagraph"/>
        <w:numPr>
          <w:ilvl w:val="0"/>
          <w:numId w:val="35"/>
        </w:numPr>
        <w:rPr>
          <w:rFonts w:asciiTheme="minorHAnsi" w:hAnsiTheme="minorHAnsi" w:cstheme="minorHAnsi"/>
          <w:b/>
          <w:color w:val="FF0000"/>
        </w:rPr>
      </w:pPr>
      <w:r w:rsidRPr="00084FF8">
        <w:rPr>
          <w:rFonts w:asciiTheme="minorHAnsi" w:hAnsiTheme="minorHAnsi" w:cstheme="minorHAnsi"/>
          <w:b/>
          <w:color w:val="CC0000"/>
        </w:rPr>
        <w:t xml:space="preserve">If your Final Report shows a balance to return less than $1, you do not need to return the funds.  </w:t>
      </w:r>
    </w:p>
    <w:p w14:paraId="5DD7534B" w14:textId="77777777" w:rsidR="00BE33B9" w:rsidRPr="00125C17" w:rsidRDefault="00BE33B9" w:rsidP="00BE33B9">
      <w:pPr>
        <w:rPr>
          <w:rFonts w:asciiTheme="minorHAnsi" w:hAnsiTheme="minorHAnsi" w:cstheme="minorHAnsi"/>
          <w:sz w:val="22"/>
          <w:szCs w:val="22"/>
        </w:rPr>
      </w:pPr>
    </w:p>
    <w:p w14:paraId="28A35FBB" w14:textId="77777777" w:rsidR="00BE33B9" w:rsidRDefault="00BE33B9" w:rsidP="00BE33B9">
      <w:r>
        <w:rPr>
          <w:noProof/>
          <w:snapToGrid/>
          <w:lang w:eastAsia="zh-CN"/>
        </w:rPr>
        <w:drawing>
          <wp:inline distT="0" distB="0" distL="0" distR="0" wp14:anchorId="4A47A9E3" wp14:editId="3A4D42DB">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685415"/>
                    </a:xfrm>
                    <a:prstGeom prst="rect">
                      <a:avLst/>
                    </a:prstGeom>
                  </pic:spPr>
                </pic:pic>
              </a:graphicData>
            </a:graphic>
          </wp:inline>
        </w:drawing>
      </w:r>
    </w:p>
    <w:p w14:paraId="1E9C4999" w14:textId="77777777" w:rsidR="00BE33B9" w:rsidRDefault="00BE33B9" w:rsidP="00BE33B9"/>
    <w:p w14:paraId="6CC0430D" w14:textId="77777777" w:rsidR="00BE33B9" w:rsidRPr="00F40A4A" w:rsidRDefault="00BE33B9" w:rsidP="00BE33B9">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26D94D13" w14:textId="77777777" w:rsidR="00BE33B9" w:rsidRPr="00F40A4A" w:rsidRDefault="00BE33B9" w:rsidP="00BE33B9">
      <w:pPr>
        <w:rPr>
          <w:rFonts w:asciiTheme="minorHAnsi" w:hAnsiTheme="minorHAnsi" w:cstheme="minorHAnsi"/>
          <w:sz w:val="22"/>
          <w:szCs w:val="22"/>
        </w:rPr>
      </w:pPr>
    </w:p>
    <w:p w14:paraId="796E9569" w14:textId="77777777" w:rsidR="00BE33B9" w:rsidRPr="00F40A4A" w:rsidRDefault="00BE33B9" w:rsidP="00BE33B9">
      <w:pPr>
        <w:rPr>
          <w:rFonts w:asciiTheme="minorHAnsi" w:hAnsiTheme="minorHAnsi" w:cstheme="minorHAnsi"/>
          <w:b/>
          <w:sz w:val="22"/>
          <w:szCs w:val="22"/>
        </w:rPr>
      </w:pPr>
      <w:r w:rsidRPr="00F40A4A">
        <w:rPr>
          <w:rFonts w:asciiTheme="minorHAnsi" w:hAnsiTheme="minorHAnsi" w:cstheme="minorHAnsi"/>
          <w:b/>
          <w:sz w:val="22"/>
          <w:szCs w:val="22"/>
        </w:rPr>
        <w:lastRenderedPageBreak/>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266D03D" w14:textId="77777777" w:rsidR="00BE33B9" w:rsidRDefault="00BE33B9" w:rsidP="00BE33B9">
      <w:pPr>
        <w:jc w:val="right"/>
      </w:pPr>
    </w:p>
    <w:p w14:paraId="5D4F67A2" w14:textId="77777777" w:rsidR="00BE33B9" w:rsidRPr="00F40A4A" w:rsidRDefault="00D82B23" w:rsidP="00BE33B9">
      <w:pPr>
        <w:jc w:val="right"/>
        <w:rPr>
          <w:rFonts w:asciiTheme="minorHAnsi" w:hAnsiTheme="minorHAnsi" w:cstheme="minorHAnsi"/>
          <w:sz w:val="22"/>
          <w:szCs w:val="22"/>
        </w:rPr>
      </w:pPr>
      <w:hyperlink w:anchor="_top" w:history="1">
        <w:r w:rsidR="00BE33B9" w:rsidRPr="00F40A4A">
          <w:rPr>
            <w:rStyle w:val="Hyperlink"/>
            <w:rFonts w:asciiTheme="minorHAnsi" w:hAnsiTheme="minorHAnsi" w:cstheme="minorHAnsi"/>
            <w:sz w:val="22"/>
            <w:szCs w:val="22"/>
          </w:rPr>
          <w:t>BACK TO THE TOP</w:t>
        </w:r>
      </w:hyperlink>
    </w:p>
    <w:p w14:paraId="3F2D5AAF" w14:textId="77777777" w:rsidR="00CE4772" w:rsidRDefault="00CE4772" w:rsidP="0039652C">
      <w:pPr>
        <w:rPr>
          <w:rFonts w:asciiTheme="minorHAnsi" w:hAnsiTheme="minorHAnsi" w:cstheme="minorHAnsi"/>
          <w:b/>
          <w:bCs/>
          <w:sz w:val="22"/>
          <w:szCs w:val="22"/>
          <w:u w:val="single"/>
        </w:rPr>
      </w:pPr>
    </w:p>
    <w:p w14:paraId="36A8A626" w14:textId="04894DDA" w:rsidR="0039652C" w:rsidRPr="00BF408E" w:rsidRDefault="0039652C" w:rsidP="0039652C">
      <w:pPr>
        <w:rPr>
          <w:rFonts w:asciiTheme="minorHAnsi" w:hAnsiTheme="minorHAnsi" w:cstheme="minorHAnsi"/>
          <w:b/>
          <w:bCs/>
          <w:sz w:val="22"/>
          <w:szCs w:val="22"/>
          <w:u w:val="single"/>
        </w:rPr>
      </w:pPr>
      <w:bookmarkStart w:id="13" w:name="PartISignatures"/>
      <w:r w:rsidRPr="00BF408E">
        <w:rPr>
          <w:rFonts w:asciiTheme="minorHAnsi" w:hAnsiTheme="minorHAnsi" w:cstheme="minorHAnsi"/>
          <w:b/>
          <w:bCs/>
          <w:sz w:val="22"/>
          <w:szCs w:val="22"/>
          <w:u w:val="single"/>
        </w:rPr>
        <w:t>FY2021 Grants and the Part I signatures</w:t>
      </w:r>
    </w:p>
    <w:bookmarkEnd w:id="13"/>
    <w:p w14:paraId="632251CA" w14:textId="77777777" w:rsidR="0039652C" w:rsidRDefault="0039652C" w:rsidP="0039652C">
      <w:pPr>
        <w:rPr>
          <w:rStyle w:val="Hyperlink"/>
          <w:rFonts w:asciiTheme="minorHAnsi" w:hAnsiTheme="minorHAnsi" w:cstheme="minorHAnsi"/>
          <w:sz w:val="22"/>
          <w:szCs w:val="22"/>
        </w:rPr>
      </w:pPr>
    </w:p>
    <w:p w14:paraId="6BF296FF" w14:textId="5F490889" w:rsidR="0039652C" w:rsidRPr="0039652C" w:rsidRDefault="0039652C" w:rsidP="0039652C">
      <w:pPr>
        <w:rPr>
          <w:rFonts w:asciiTheme="minorHAnsi" w:hAnsiTheme="minorHAnsi" w:cstheme="minorHAnsi"/>
          <w:snapToGrid/>
          <w:sz w:val="22"/>
          <w:szCs w:val="22"/>
        </w:rPr>
      </w:pPr>
      <w:r w:rsidRPr="0039652C">
        <w:rPr>
          <w:rFonts w:asciiTheme="minorHAnsi" w:hAnsiTheme="minorHAnsi" w:cstheme="minorHAnsi"/>
          <w:sz w:val="22"/>
          <w:szCs w:val="22"/>
        </w:rPr>
        <w:t>Per our fiscal oversight agency, the Massachusetts state Comptroller’s office (CTR), the original signature requirement has not been waived and we cannot accept an electronic signature on the Part I documents.  A grant is a type of contract.  Please see below the standard language for all signed contracts.</w:t>
      </w:r>
    </w:p>
    <w:p w14:paraId="54979CC9" w14:textId="77777777" w:rsidR="0039652C" w:rsidRDefault="0039652C" w:rsidP="0039652C"/>
    <w:p w14:paraId="5766B771" w14:textId="77777777" w:rsidR="0039652C" w:rsidRDefault="0039652C" w:rsidP="0039652C">
      <w:pPr>
        <w:spacing w:line="276" w:lineRule="auto"/>
        <w:ind w:left="260" w:right="119"/>
        <w:jc w:val="both"/>
        <w:rPr>
          <w:sz w:val="16"/>
          <w:szCs w:val="16"/>
        </w:rPr>
      </w:pPr>
      <w:r>
        <w:rPr>
          <w:b/>
          <w:bCs/>
          <w:color w:val="0000FF"/>
          <w:sz w:val="16"/>
          <w:szCs w:val="16"/>
        </w:rPr>
        <w:t>Au</w:t>
      </w:r>
      <w:r>
        <w:rPr>
          <w:b/>
          <w:bCs/>
          <w:color w:val="0000FF"/>
          <w:spacing w:val="-1"/>
          <w:sz w:val="16"/>
          <w:szCs w:val="16"/>
        </w:rPr>
        <w:t>t</w:t>
      </w:r>
      <w:r>
        <w:rPr>
          <w:b/>
          <w:bCs/>
          <w:color w:val="0000FF"/>
          <w:sz w:val="16"/>
          <w:szCs w:val="16"/>
        </w:rPr>
        <w:t>hor</w:t>
      </w:r>
      <w:r>
        <w:rPr>
          <w:b/>
          <w:bCs/>
          <w:color w:val="0000FF"/>
          <w:spacing w:val="1"/>
          <w:sz w:val="16"/>
          <w:szCs w:val="16"/>
        </w:rPr>
        <w:t>i</w:t>
      </w:r>
      <w:r>
        <w:rPr>
          <w:b/>
          <w:bCs/>
          <w:color w:val="0000FF"/>
          <w:spacing w:val="-2"/>
          <w:sz w:val="16"/>
          <w:szCs w:val="16"/>
        </w:rPr>
        <w:t>z</w:t>
      </w:r>
      <w:r>
        <w:rPr>
          <w:b/>
          <w:bCs/>
          <w:color w:val="0000FF"/>
          <w:sz w:val="16"/>
          <w:szCs w:val="16"/>
        </w:rPr>
        <w:t>ing</w:t>
      </w:r>
      <w:r>
        <w:rPr>
          <w:b/>
          <w:bCs/>
          <w:color w:val="0000FF"/>
          <w:spacing w:val="12"/>
          <w:sz w:val="16"/>
          <w:szCs w:val="16"/>
        </w:rPr>
        <w:t xml:space="preserve"> </w:t>
      </w:r>
      <w:r>
        <w:rPr>
          <w:b/>
          <w:bCs/>
          <w:color w:val="0000FF"/>
          <w:sz w:val="16"/>
          <w:szCs w:val="16"/>
        </w:rPr>
        <w:t>Sig</w:t>
      </w:r>
      <w:r>
        <w:rPr>
          <w:b/>
          <w:bCs/>
          <w:color w:val="0000FF"/>
          <w:spacing w:val="1"/>
          <w:sz w:val="16"/>
          <w:szCs w:val="16"/>
        </w:rPr>
        <w:t>n</w:t>
      </w:r>
      <w:r>
        <w:rPr>
          <w:b/>
          <w:bCs/>
          <w:color w:val="0000FF"/>
          <w:sz w:val="16"/>
          <w:szCs w:val="16"/>
        </w:rPr>
        <w:t>a</w:t>
      </w:r>
      <w:r>
        <w:rPr>
          <w:b/>
          <w:bCs/>
          <w:color w:val="0000FF"/>
          <w:spacing w:val="-1"/>
          <w:sz w:val="16"/>
          <w:szCs w:val="16"/>
        </w:rPr>
        <w:t>t</w:t>
      </w:r>
      <w:r>
        <w:rPr>
          <w:b/>
          <w:bCs/>
          <w:color w:val="0000FF"/>
          <w:sz w:val="16"/>
          <w:szCs w:val="16"/>
        </w:rPr>
        <w:t>ure</w:t>
      </w:r>
      <w:r>
        <w:rPr>
          <w:b/>
          <w:bCs/>
          <w:color w:val="0000FF"/>
          <w:spacing w:val="11"/>
          <w:sz w:val="16"/>
          <w:szCs w:val="16"/>
        </w:rPr>
        <w:t xml:space="preserve"> </w:t>
      </w:r>
      <w:r>
        <w:rPr>
          <w:b/>
          <w:bCs/>
          <w:color w:val="0000FF"/>
          <w:spacing w:val="-1"/>
          <w:sz w:val="16"/>
          <w:szCs w:val="16"/>
        </w:rPr>
        <w:t>f</w:t>
      </w:r>
      <w:r>
        <w:rPr>
          <w:b/>
          <w:bCs/>
          <w:color w:val="0000FF"/>
          <w:sz w:val="16"/>
          <w:szCs w:val="16"/>
        </w:rPr>
        <w:t>or</w:t>
      </w:r>
      <w:r>
        <w:rPr>
          <w:b/>
          <w:bCs/>
          <w:color w:val="0000FF"/>
          <w:spacing w:val="11"/>
          <w:sz w:val="16"/>
          <w:szCs w:val="16"/>
        </w:rPr>
        <w:t xml:space="preserve"> </w:t>
      </w:r>
      <w:r>
        <w:rPr>
          <w:b/>
          <w:bCs/>
          <w:color w:val="0000FF"/>
          <w:sz w:val="16"/>
          <w:szCs w:val="16"/>
        </w:rPr>
        <w:t>Con</w:t>
      </w:r>
      <w:r>
        <w:rPr>
          <w:b/>
          <w:bCs/>
          <w:color w:val="0000FF"/>
          <w:spacing w:val="-1"/>
          <w:sz w:val="16"/>
          <w:szCs w:val="16"/>
        </w:rPr>
        <w:t>t</w:t>
      </w:r>
      <w:r>
        <w:rPr>
          <w:b/>
          <w:bCs/>
          <w:color w:val="0000FF"/>
          <w:spacing w:val="1"/>
          <w:sz w:val="16"/>
          <w:szCs w:val="16"/>
        </w:rPr>
        <w:t>r</w:t>
      </w:r>
      <w:r>
        <w:rPr>
          <w:b/>
          <w:bCs/>
          <w:color w:val="0000FF"/>
          <w:sz w:val="16"/>
          <w:szCs w:val="16"/>
        </w:rPr>
        <w:t>ac</w:t>
      </w:r>
      <w:r>
        <w:rPr>
          <w:b/>
          <w:bCs/>
          <w:color w:val="0000FF"/>
          <w:spacing w:val="-1"/>
          <w:sz w:val="16"/>
          <w:szCs w:val="16"/>
        </w:rPr>
        <w:t>t</w:t>
      </w:r>
      <w:r>
        <w:rPr>
          <w:b/>
          <w:bCs/>
          <w:color w:val="0000FF"/>
          <w:sz w:val="16"/>
          <w:szCs w:val="16"/>
        </w:rPr>
        <w:t>or/Da</w:t>
      </w:r>
      <w:r>
        <w:rPr>
          <w:b/>
          <w:bCs/>
          <w:color w:val="0000FF"/>
          <w:spacing w:val="-1"/>
          <w:sz w:val="16"/>
          <w:szCs w:val="16"/>
        </w:rPr>
        <w:t>te</w:t>
      </w:r>
      <w:r>
        <w:rPr>
          <w:color w:val="0000FF"/>
          <w:sz w:val="16"/>
          <w:szCs w:val="16"/>
        </w:rPr>
        <w:t>:</w:t>
      </w:r>
      <w:r>
        <w:rPr>
          <w:color w:val="0000FF"/>
          <w:spacing w:val="11"/>
          <w:sz w:val="16"/>
          <w:szCs w:val="16"/>
        </w:rPr>
        <w:t xml:space="preserve"> </w:t>
      </w:r>
      <w:r>
        <w:rPr>
          <w:color w:val="000000"/>
          <w:spacing w:val="-1"/>
          <w:sz w:val="16"/>
          <w:szCs w:val="16"/>
        </w:rPr>
        <w:t>T</w:t>
      </w:r>
      <w:r>
        <w:rPr>
          <w:color w:val="000000"/>
          <w:sz w:val="16"/>
          <w:szCs w:val="16"/>
        </w:rPr>
        <w:t>he</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 Signato</w:t>
      </w:r>
      <w:r>
        <w:rPr>
          <w:color w:val="000000"/>
          <w:spacing w:val="-1"/>
          <w:sz w:val="16"/>
          <w:szCs w:val="16"/>
        </w:rPr>
        <w:t>r</w:t>
      </w:r>
      <w:r>
        <w:rPr>
          <w:color w:val="000000"/>
          <w:sz w:val="16"/>
          <w:szCs w:val="16"/>
        </w:rPr>
        <w:t>y</w:t>
      </w:r>
      <w:r>
        <w:rPr>
          <w:color w:val="000000"/>
          <w:spacing w:val="7"/>
          <w:sz w:val="16"/>
          <w:szCs w:val="16"/>
        </w:rPr>
        <w:t xml:space="preserve"> </w:t>
      </w:r>
      <w:r>
        <w:rPr>
          <w:color w:val="000000"/>
          <w:spacing w:val="-2"/>
          <w:sz w:val="16"/>
          <w:szCs w:val="16"/>
        </w:rPr>
        <w:t>m</w:t>
      </w:r>
      <w:r>
        <w:rPr>
          <w:color w:val="000000"/>
          <w:sz w:val="16"/>
          <w:szCs w:val="16"/>
        </w:rPr>
        <w:t>ust</w:t>
      </w:r>
      <w:r>
        <w:rPr>
          <w:color w:val="000000"/>
          <w:spacing w:val="7"/>
          <w:sz w:val="16"/>
          <w:szCs w:val="16"/>
        </w:rPr>
        <w:t xml:space="preserve"> </w:t>
      </w:r>
      <w:r>
        <w:rPr>
          <w:color w:val="000000"/>
          <w:spacing w:val="-1"/>
          <w:sz w:val="16"/>
          <w:szCs w:val="16"/>
        </w:rPr>
        <w:t>(</w:t>
      </w:r>
      <w:r>
        <w:rPr>
          <w:color w:val="000000"/>
          <w:sz w:val="16"/>
          <w:szCs w:val="16"/>
        </w:rPr>
        <w:t>in</w:t>
      </w:r>
      <w:r>
        <w:rPr>
          <w:color w:val="000000"/>
          <w:spacing w:val="6"/>
          <w:sz w:val="16"/>
          <w:szCs w:val="16"/>
        </w:rPr>
        <w:t xml:space="preserve"> </w:t>
      </w:r>
      <w:r>
        <w:rPr>
          <w:color w:val="000000"/>
          <w:sz w:val="16"/>
          <w:szCs w:val="16"/>
        </w:rPr>
        <w:t>their</w:t>
      </w:r>
      <w:r>
        <w:rPr>
          <w:color w:val="000000"/>
          <w:spacing w:val="7"/>
          <w:sz w:val="16"/>
          <w:szCs w:val="16"/>
        </w:rPr>
        <w:t xml:space="preserve"> </w:t>
      </w:r>
      <w:r>
        <w:rPr>
          <w:color w:val="000000"/>
          <w:sz w:val="16"/>
          <w:szCs w:val="16"/>
        </w:rPr>
        <w:t>own</w:t>
      </w:r>
      <w:r>
        <w:rPr>
          <w:color w:val="000000"/>
          <w:spacing w:val="6"/>
          <w:sz w:val="16"/>
          <w:szCs w:val="16"/>
        </w:rPr>
        <w:t xml:space="preserve"> </w:t>
      </w:r>
      <w:r>
        <w:rPr>
          <w:color w:val="000000"/>
          <w:sz w:val="16"/>
          <w:szCs w:val="16"/>
        </w:rPr>
        <w:t>handwriting</w:t>
      </w:r>
      <w:r>
        <w:rPr>
          <w:color w:val="000000"/>
          <w:spacing w:val="5"/>
          <w:sz w:val="16"/>
          <w:szCs w:val="16"/>
        </w:rPr>
        <w:t xml:space="preserve"> </w:t>
      </w:r>
      <w:r>
        <w:rPr>
          <w:color w:val="000000"/>
          <w:sz w:val="16"/>
          <w:szCs w:val="16"/>
        </w:rPr>
        <w:t>and</w:t>
      </w:r>
      <w:r>
        <w:rPr>
          <w:color w:val="000000"/>
          <w:spacing w:val="6"/>
          <w:sz w:val="16"/>
          <w:szCs w:val="16"/>
        </w:rPr>
        <w:t xml:space="preserve"> </w:t>
      </w:r>
      <w:r>
        <w:rPr>
          <w:color w:val="000000"/>
          <w:sz w:val="16"/>
          <w:szCs w:val="16"/>
        </w:rPr>
        <w:t>in</w:t>
      </w:r>
      <w:r>
        <w:rPr>
          <w:color w:val="000000"/>
          <w:spacing w:val="6"/>
          <w:sz w:val="16"/>
          <w:szCs w:val="16"/>
        </w:rPr>
        <w:t xml:space="preserve"> </w:t>
      </w:r>
      <w:r>
        <w:rPr>
          <w:color w:val="000000"/>
          <w:sz w:val="16"/>
          <w:szCs w:val="16"/>
        </w:rPr>
        <w:t>ink)</w:t>
      </w:r>
      <w:r>
        <w:rPr>
          <w:color w:val="000000"/>
          <w:spacing w:val="5"/>
          <w:sz w:val="16"/>
          <w:szCs w:val="16"/>
        </w:rPr>
        <w:t xml:space="preserve"> </w:t>
      </w:r>
      <w:r>
        <w:rPr>
          <w:color w:val="000000"/>
          <w:sz w:val="16"/>
          <w:szCs w:val="16"/>
        </w:rPr>
        <w:t>s</w:t>
      </w:r>
      <w:r>
        <w:rPr>
          <w:color w:val="000000"/>
          <w:spacing w:val="1"/>
          <w:sz w:val="16"/>
          <w:szCs w:val="16"/>
        </w:rPr>
        <w:t>i</w:t>
      </w:r>
      <w:r>
        <w:rPr>
          <w:color w:val="000000"/>
          <w:sz w:val="16"/>
          <w:szCs w:val="16"/>
        </w:rPr>
        <w:t>gn</w:t>
      </w:r>
      <w:r>
        <w:rPr>
          <w:color w:val="000000"/>
          <w:spacing w:val="6"/>
          <w:sz w:val="16"/>
          <w:szCs w:val="16"/>
        </w:rPr>
        <w:t xml:space="preserve"> </w:t>
      </w:r>
      <w:r>
        <w:rPr>
          <w:color w:val="000000"/>
          <w:sz w:val="16"/>
          <w:szCs w:val="16"/>
        </w:rPr>
        <w:t>AND</w:t>
      </w:r>
      <w:r>
        <w:rPr>
          <w:color w:val="000000"/>
          <w:spacing w:val="7"/>
          <w:sz w:val="16"/>
          <w:szCs w:val="16"/>
        </w:rPr>
        <w:t xml:space="preserve"> </w:t>
      </w:r>
      <w:r>
        <w:rPr>
          <w:color w:val="000000"/>
          <w:sz w:val="16"/>
          <w:szCs w:val="16"/>
        </w:rPr>
        <w:t>enter</w:t>
      </w:r>
      <w:r>
        <w:rPr>
          <w:color w:val="000000"/>
          <w:spacing w:val="7"/>
          <w:sz w:val="16"/>
          <w:szCs w:val="16"/>
        </w:rPr>
        <w:t xml:space="preserve"> </w:t>
      </w:r>
      <w:r>
        <w:rPr>
          <w:color w:val="000000"/>
          <w:sz w:val="16"/>
          <w:szCs w:val="16"/>
        </w:rPr>
        <w:t>the</w:t>
      </w:r>
      <w:r>
        <w:rPr>
          <w:color w:val="000000"/>
          <w:spacing w:val="6"/>
          <w:sz w:val="16"/>
          <w:szCs w:val="16"/>
        </w:rPr>
        <w:t xml:space="preserve"> </w:t>
      </w:r>
      <w:r>
        <w:rPr>
          <w:color w:val="000000"/>
          <w:sz w:val="16"/>
          <w:szCs w:val="16"/>
        </w:rPr>
        <w:t>date the</w:t>
      </w:r>
      <w:r>
        <w:rPr>
          <w:color w:val="000000"/>
          <w:spacing w:val="19"/>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19"/>
          <w:sz w:val="16"/>
          <w:szCs w:val="16"/>
        </w:rPr>
        <w:t xml:space="preserve"> </w:t>
      </w:r>
      <w:r>
        <w:rPr>
          <w:color w:val="000000"/>
          <w:sz w:val="16"/>
          <w:szCs w:val="16"/>
        </w:rPr>
        <w:t>is</w:t>
      </w:r>
      <w:r>
        <w:rPr>
          <w:color w:val="000000"/>
          <w:spacing w:val="19"/>
          <w:sz w:val="16"/>
          <w:szCs w:val="16"/>
        </w:rPr>
        <w:t xml:space="preserve"> </w:t>
      </w:r>
      <w:r>
        <w:rPr>
          <w:color w:val="000000"/>
          <w:sz w:val="16"/>
          <w:szCs w:val="16"/>
        </w:rPr>
        <w:t>signed.</w:t>
      </w:r>
      <w:r>
        <w:rPr>
          <w:color w:val="000000"/>
          <w:spacing w:val="39"/>
          <w:sz w:val="16"/>
          <w:szCs w:val="16"/>
        </w:rPr>
        <w:t xml:space="preserve"> </w:t>
      </w:r>
      <w:r>
        <w:rPr>
          <w:color w:val="000000"/>
          <w:sz w:val="16"/>
          <w:szCs w:val="16"/>
        </w:rPr>
        <w:t>See</w:t>
      </w:r>
      <w:r>
        <w:rPr>
          <w:color w:val="000000"/>
          <w:spacing w:val="19"/>
          <w:sz w:val="16"/>
          <w:szCs w:val="16"/>
        </w:rPr>
        <w:t xml:space="preserve"> </w:t>
      </w:r>
      <w:r>
        <w:rPr>
          <w:color w:val="000000"/>
          <w:sz w:val="16"/>
          <w:szCs w:val="16"/>
        </w:rPr>
        <w:t>section</w:t>
      </w:r>
      <w:r>
        <w:rPr>
          <w:color w:val="000000"/>
          <w:spacing w:val="20"/>
          <w:sz w:val="16"/>
          <w:szCs w:val="16"/>
        </w:rPr>
        <w:t xml:space="preserve"> </w:t>
      </w:r>
      <w:r>
        <w:rPr>
          <w:color w:val="000000"/>
          <w:sz w:val="16"/>
          <w:szCs w:val="16"/>
        </w:rPr>
        <w:t>above</w:t>
      </w:r>
      <w:r>
        <w:rPr>
          <w:color w:val="000000"/>
          <w:spacing w:val="20"/>
          <w:sz w:val="16"/>
          <w:szCs w:val="16"/>
        </w:rPr>
        <w:t xml:space="preserve"> </w:t>
      </w:r>
      <w:r>
        <w:rPr>
          <w:color w:val="000000"/>
          <w:sz w:val="16"/>
          <w:szCs w:val="16"/>
        </w:rPr>
        <w:t>u</w:t>
      </w:r>
      <w:r>
        <w:rPr>
          <w:color w:val="000000"/>
          <w:spacing w:val="-1"/>
          <w:sz w:val="16"/>
          <w:szCs w:val="16"/>
        </w:rPr>
        <w:t>n</w:t>
      </w:r>
      <w:r>
        <w:rPr>
          <w:color w:val="000000"/>
          <w:sz w:val="16"/>
          <w:szCs w:val="16"/>
        </w:rPr>
        <w:t>der</w:t>
      </w:r>
      <w:r>
        <w:rPr>
          <w:color w:val="000000"/>
          <w:spacing w:val="19"/>
          <w:sz w:val="16"/>
          <w:szCs w:val="16"/>
        </w:rPr>
        <w:t xml:space="preserve"> </w:t>
      </w:r>
      <w:r>
        <w:rPr>
          <w:color w:val="000000"/>
          <w:spacing w:val="1"/>
          <w:sz w:val="16"/>
          <w:szCs w:val="16"/>
        </w:rPr>
        <w:t>“</w:t>
      </w:r>
      <w:r>
        <w:rPr>
          <w:color w:val="000000"/>
          <w:sz w:val="16"/>
          <w:szCs w:val="16"/>
        </w:rPr>
        <w:t>A</w:t>
      </w:r>
      <w:r>
        <w:rPr>
          <w:color w:val="000000"/>
          <w:spacing w:val="-1"/>
          <w:sz w:val="16"/>
          <w:szCs w:val="16"/>
        </w:rPr>
        <w:t>n</w:t>
      </w:r>
      <w:r>
        <w:rPr>
          <w:color w:val="000000"/>
          <w:sz w:val="16"/>
          <w:szCs w:val="16"/>
        </w:rPr>
        <w:t>ticipated</w:t>
      </w:r>
      <w:r>
        <w:rPr>
          <w:color w:val="000000"/>
          <w:spacing w:val="20"/>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0"/>
          <w:sz w:val="16"/>
          <w:szCs w:val="16"/>
        </w:rPr>
        <w:t xml:space="preserve"> </w:t>
      </w:r>
      <w:r>
        <w:rPr>
          <w:color w:val="000000"/>
          <w:sz w:val="16"/>
          <w:szCs w:val="16"/>
        </w:rPr>
        <w:t>Sta</w:t>
      </w:r>
      <w:r>
        <w:rPr>
          <w:color w:val="000000"/>
          <w:spacing w:val="-1"/>
          <w:sz w:val="16"/>
          <w:szCs w:val="16"/>
        </w:rPr>
        <w:t>r</w:t>
      </w:r>
      <w:r>
        <w:rPr>
          <w:color w:val="000000"/>
          <w:sz w:val="16"/>
          <w:szCs w:val="16"/>
        </w:rPr>
        <w:t>t Date”.</w:t>
      </w:r>
      <w:r>
        <w:rPr>
          <w:color w:val="000000"/>
          <w:spacing w:val="18"/>
          <w:sz w:val="16"/>
          <w:szCs w:val="16"/>
        </w:rPr>
        <w:t xml:space="preserve"> </w:t>
      </w:r>
      <w:r>
        <w:rPr>
          <w:color w:val="000000"/>
          <w:sz w:val="16"/>
          <w:szCs w:val="16"/>
        </w:rPr>
        <w:t>Ac</w:t>
      </w:r>
      <w:r>
        <w:rPr>
          <w:color w:val="000000"/>
          <w:spacing w:val="1"/>
          <w:sz w:val="16"/>
          <w:szCs w:val="16"/>
        </w:rPr>
        <w:t>c</w:t>
      </w:r>
      <w:r>
        <w:rPr>
          <w:color w:val="000000"/>
          <w:sz w:val="16"/>
          <w:szCs w:val="16"/>
        </w:rPr>
        <w:t>eptance</w:t>
      </w:r>
      <w:r>
        <w:rPr>
          <w:color w:val="000000"/>
          <w:spacing w:val="8"/>
          <w:sz w:val="16"/>
          <w:szCs w:val="16"/>
        </w:rPr>
        <w:t xml:space="preserve"> </w:t>
      </w:r>
      <w:r>
        <w:rPr>
          <w:color w:val="000000"/>
          <w:sz w:val="16"/>
          <w:szCs w:val="16"/>
        </w:rPr>
        <w:t>of</w:t>
      </w:r>
      <w:r>
        <w:rPr>
          <w:color w:val="000000"/>
          <w:spacing w:val="9"/>
          <w:sz w:val="16"/>
          <w:szCs w:val="16"/>
        </w:rPr>
        <w:t xml:space="preserve"> </w:t>
      </w:r>
      <w:r>
        <w:rPr>
          <w:color w:val="000000"/>
          <w:sz w:val="16"/>
          <w:szCs w:val="16"/>
        </w:rPr>
        <w:t>pa</w:t>
      </w:r>
      <w:r>
        <w:rPr>
          <w:color w:val="000000"/>
          <w:spacing w:val="1"/>
          <w:sz w:val="16"/>
          <w:szCs w:val="16"/>
        </w:rPr>
        <w:t>y</w:t>
      </w:r>
      <w:r>
        <w:rPr>
          <w:color w:val="000000"/>
          <w:spacing w:val="-2"/>
          <w:sz w:val="16"/>
          <w:szCs w:val="16"/>
        </w:rPr>
        <w:t>m</w:t>
      </w:r>
      <w:r>
        <w:rPr>
          <w:color w:val="000000"/>
          <w:sz w:val="16"/>
          <w:szCs w:val="16"/>
        </w:rPr>
        <w:t>ent</w:t>
      </w:r>
      <w:r>
        <w:rPr>
          <w:color w:val="000000"/>
          <w:spacing w:val="9"/>
          <w:sz w:val="16"/>
          <w:szCs w:val="16"/>
        </w:rPr>
        <w:t xml:space="preserve"> </w:t>
      </w:r>
      <w:r>
        <w:rPr>
          <w:color w:val="000000"/>
          <w:sz w:val="16"/>
          <w:szCs w:val="16"/>
        </w:rPr>
        <w:t>by</w:t>
      </w:r>
      <w:r>
        <w:rPr>
          <w:color w:val="000000"/>
          <w:spacing w:val="9"/>
          <w:sz w:val="16"/>
          <w:szCs w:val="16"/>
        </w:rPr>
        <w:t xml:space="preserve"> </w:t>
      </w:r>
      <w:r>
        <w:rPr>
          <w:color w:val="000000"/>
          <w:spacing w:val="1"/>
          <w:sz w:val="16"/>
          <w:szCs w:val="16"/>
        </w:rPr>
        <w:t>t</w:t>
      </w:r>
      <w:r>
        <w:rPr>
          <w:color w:val="000000"/>
          <w:sz w:val="16"/>
          <w:szCs w:val="16"/>
        </w:rPr>
        <w:t>he</w:t>
      </w:r>
      <w:r>
        <w:rPr>
          <w:color w:val="000000"/>
          <w:spacing w:val="7"/>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9"/>
          <w:sz w:val="16"/>
          <w:szCs w:val="16"/>
        </w:rPr>
        <w:t xml:space="preserve"> </w:t>
      </w:r>
      <w:r>
        <w:rPr>
          <w:color w:val="000000"/>
          <w:sz w:val="16"/>
          <w:szCs w:val="16"/>
        </w:rPr>
        <w:t>shall</w:t>
      </w:r>
      <w:r>
        <w:rPr>
          <w:color w:val="000000"/>
          <w:spacing w:val="8"/>
          <w:sz w:val="16"/>
          <w:szCs w:val="16"/>
        </w:rPr>
        <w:t xml:space="preserve"> </w:t>
      </w:r>
      <w:r>
        <w:rPr>
          <w:color w:val="000000"/>
          <w:sz w:val="16"/>
          <w:szCs w:val="16"/>
        </w:rPr>
        <w:t>waive</w:t>
      </w:r>
      <w:r>
        <w:rPr>
          <w:color w:val="000000"/>
          <w:spacing w:val="9"/>
          <w:sz w:val="16"/>
          <w:szCs w:val="16"/>
        </w:rPr>
        <w:t xml:space="preserve"> </w:t>
      </w:r>
      <w:r>
        <w:rPr>
          <w:color w:val="000000"/>
          <w:sz w:val="16"/>
          <w:szCs w:val="16"/>
        </w:rPr>
        <w:t>any</w:t>
      </w:r>
      <w:r>
        <w:rPr>
          <w:color w:val="000000"/>
          <w:spacing w:val="10"/>
          <w:sz w:val="16"/>
          <w:szCs w:val="16"/>
        </w:rPr>
        <w:t xml:space="preserve"> </w:t>
      </w:r>
      <w:r>
        <w:rPr>
          <w:color w:val="000000"/>
          <w:spacing w:val="-1"/>
          <w:sz w:val="16"/>
          <w:szCs w:val="16"/>
        </w:rPr>
        <w:t>r</w:t>
      </w:r>
      <w:r>
        <w:rPr>
          <w:color w:val="000000"/>
          <w:sz w:val="16"/>
          <w:szCs w:val="16"/>
        </w:rPr>
        <w:t>ight</w:t>
      </w:r>
      <w:r>
        <w:rPr>
          <w:color w:val="000000"/>
          <w:spacing w:val="9"/>
          <w:sz w:val="16"/>
          <w:szCs w:val="16"/>
        </w:rPr>
        <w:t xml:space="preserve"> </w:t>
      </w:r>
      <w:r>
        <w:rPr>
          <w:color w:val="000000"/>
          <w:sz w:val="16"/>
          <w:szCs w:val="16"/>
        </w:rPr>
        <w:t>of</w:t>
      </w:r>
      <w:r>
        <w:rPr>
          <w:color w:val="000000"/>
          <w:spacing w:val="8"/>
          <w:sz w:val="16"/>
          <w:szCs w:val="16"/>
        </w:rPr>
        <w:t xml:space="preserve"> </w:t>
      </w:r>
      <w:r>
        <w:rPr>
          <w:color w:val="000000"/>
          <w:sz w:val="16"/>
          <w:szCs w:val="16"/>
        </w:rPr>
        <w:t>the Cont</w:t>
      </w:r>
      <w:r>
        <w:rPr>
          <w:color w:val="000000"/>
          <w:spacing w:val="-1"/>
          <w:sz w:val="16"/>
          <w:szCs w:val="16"/>
        </w:rPr>
        <w:t>r</w:t>
      </w:r>
      <w:r>
        <w:rPr>
          <w:color w:val="000000"/>
          <w:sz w:val="16"/>
          <w:szCs w:val="16"/>
        </w:rPr>
        <w:t>actor</w:t>
      </w:r>
      <w:r>
        <w:rPr>
          <w:color w:val="000000"/>
          <w:spacing w:val="-14"/>
          <w:sz w:val="16"/>
          <w:szCs w:val="16"/>
        </w:rPr>
        <w:t xml:space="preserve"> </w:t>
      </w:r>
      <w:r>
        <w:rPr>
          <w:color w:val="000000"/>
          <w:sz w:val="16"/>
          <w:szCs w:val="16"/>
        </w:rPr>
        <w:t>to</w:t>
      </w:r>
      <w:r>
        <w:rPr>
          <w:color w:val="000000"/>
          <w:spacing w:val="-13"/>
          <w:sz w:val="16"/>
          <w:szCs w:val="16"/>
        </w:rPr>
        <w:t xml:space="preserve"> </w:t>
      </w:r>
      <w:r>
        <w:rPr>
          <w:color w:val="000000"/>
          <w:sz w:val="16"/>
          <w:szCs w:val="16"/>
        </w:rPr>
        <w:t>cla</w:t>
      </w:r>
      <w:r>
        <w:rPr>
          <w:color w:val="000000"/>
          <w:spacing w:val="2"/>
          <w:sz w:val="16"/>
          <w:szCs w:val="16"/>
        </w:rPr>
        <w:t>i</w:t>
      </w:r>
      <w:r>
        <w:rPr>
          <w:color w:val="000000"/>
          <w:sz w:val="16"/>
          <w:szCs w:val="16"/>
        </w:rPr>
        <w:t>m</w:t>
      </w:r>
      <w:r>
        <w:rPr>
          <w:color w:val="000000"/>
          <w:spacing w:val="-13"/>
          <w:sz w:val="16"/>
          <w:szCs w:val="16"/>
        </w:rPr>
        <w:t xml:space="preserve"> </w:t>
      </w:r>
      <w:r>
        <w:rPr>
          <w:color w:val="000000"/>
          <w:sz w:val="16"/>
          <w:szCs w:val="16"/>
        </w:rPr>
        <w:t>the</w:t>
      </w:r>
      <w:r>
        <w:rPr>
          <w:color w:val="000000"/>
          <w:spacing w:val="-13"/>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
          <w:sz w:val="16"/>
          <w:szCs w:val="16"/>
        </w:rPr>
        <w:t>A</w:t>
      </w:r>
      <w:r>
        <w:rPr>
          <w:color w:val="000000"/>
          <w:spacing w:val="-2"/>
          <w:sz w:val="16"/>
          <w:szCs w:val="16"/>
        </w:rPr>
        <w:t>m</w:t>
      </w:r>
      <w:r>
        <w:rPr>
          <w:color w:val="000000"/>
          <w:spacing w:val="1"/>
          <w:sz w:val="16"/>
          <w:szCs w:val="16"/>
        </w:rPr>
        <w:t>e</w:t>
      </w:r>
      <w:r>
        <w:rPr>
          <w:color w:val="000000"/>
          <w:sz w:val="16"/>
          <w:szCs w:val="16"/>
        </w:rPr>
        <w:t>n</w:t>
      </w:r>
      <w:r>
        <w:rPr>
          <w:color w:val="000000"/>
          <w:spacing w:val="1"/>
          <w:sz w:val="16"/>
          <w:szCs w:val="16"/>
        </w:rPr>
        <w:t>d</w:t>
      </w:r>
      <w:r>
        <w:rPr>
          <w:color w:val="000000"/>
          <w:spacing w:val="-3"/>
          <w:sz w:val="16"/>
          <w:szCs w:val="16"/>
        </w:rPr>
        <w:t>m</w:t>
      </w:r>
      <w:r>
        <w:rPr>
          <w:color w:val="000000"/>
          <w:sz w:val="16"/>
          <w:szCs w:val="16"/>
        </w:rPr>
        <w:t>ent</w:t>
      </w:r>
      <w:r>
        <w:rPr>
          <w:color w:val="000000"/>
          <w:spacing w:val="-13"/>
          <w:sz w:val="16"/>
          <w:szCs w:val="16"/>
        </w:rPr>
        <w:t xml:space="preserve"> </w:t>
      </w:r>
      <w:r>
        <w:rPr>
          <w:color w:val="000000"/>
          <w:sz w:val="16"/>
          <w:szCs w:val="16"/>
        </w:rPr>
        <w:t>is</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valid</w:t>
      </w:r>
      <w:r>
        <w:rPr>
          <w:color w:val="000000"/>
          <w:spacing w:val="-13"/>
          <w:sz w:val="16"/>
          <w:szCs w:val="16"/>
        </w:rPr>
        <w:t xml:space="preserve"> </w:t>
      </w:r>
      <w:r>
        <w:rPr>
          <w:color w:val="000000"/>
          <w:sz w:val="16"/>
          <w:szCs w:val="16"/>
        </w:rPr>
        <w:t>and</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pacing w:val="-2"/>
          <w:sz w:val="16"/>
          <w:szCs w:val="16"/>
        </w:rPr>
        <w:t>m</w:t>
      </w:r>
      <w:r>
        <w:rPr>
          <w:color w:val="000000"/>
          <w:spacing w:val="1"/>
          <w:sz w:val="16"/>
          <w:szCs w:val="16"/>
        </w:rPr>
        <w:t>a</w:t>
      </w:r>
      <w:r>
        <w:rPr>
          <w:color w:val="000000"/>
          <w:sz w:val="16"/>
          <w:szCs w:val="16"/>
        </w:rPr>
        <w:t>y not</w:t>
      </w:r>
      <w:r>
        <w:rPr>
          <w:color w:val="000000"/>
          <w:spacing w:val="37"/>
          <w:sz w:val="16"/>
          <w:szCs w:val="16"/>
        </w:rPr>
        <w:t xml:space="preserve"> </w:t>
      </w:r>
      <w:r>
        <w:rPr>
          <w:color w:val="000000"/>
          <w:sz w:val="16"/>
          <w:szCs w:val="16"/>
        </w:rPr>
        <w:t>vo</w:t>
      </w:r>
      <w:r>
        <w:rPr>
          <w:color w:val="000000"/>
          <w:spacing w:val="-2"/>
          <w:sz w:val="16"/>
          <w:szCs w:val="16"/>
        </w:rPr>
        <w:t>i</w:t>
      </w:r>
      <w:r>
        <w:rPr>
          <w:color w:val="000000"/>
          <w:sz w:val="16"/>
          <w:szCs w:val="16"/>
        </w:rPr>
        <w:t>d</w:t>
      </w:r>
      <w:r>
        <w:rPr>
          <w:color w:val="000000"/>
          <w:spacing w:val="39"/>
          <w:sz w:val="16"/>
          <w:szCs w:val="16"/>
        </w:rPr>
        <w:t xml:space="preserve"> </w:t>
      </w:r>
      <w:r>
        <w:rPr>
          <w:color w:val="000000"/>
          <w:sz w:val="16"/>
          <w:szCs w:val="16"/>
        </w:rPr>
        <w:t>the</w:t>
      </w:r>
      <w:r>
        <w:rPr>
          <w:color w:val="000000"/>
          <w:spacing w:val="38"/>
          <w:sz w:val="16"/>
          <w:szCs w:val="16"/>
        </w:rPr>
        <w:t xml:space="preserve"> </w:t>
      </w:r>
      <w:r>
        <w:rPr>
          <w:color w:val="000000"/>
          <w:sz w:val="16"/>
          <w:szCs w:val="16"/>
        </w:rPr>
        <w:t>Co</w:t>
      </w:r>
      <w:r>
        <w:rPr>
          <w:color w:val="000000"/>
          <w:spacing w:val="-1"/>
          <w:sz w:val="16"/>
          <w:szCs w:val="16"/>
        </w:rPr>
        <w:t>n</w:t>
      </w:r>
      <w:r>
        <w:rPr>
          <w:color w:val="000000"/>
          <w:sz w:val="16"/>
          <w:szCs w:val="16"/>
        </w:rPr>
        <w:t>t</w:t>
      </w:r>
      <w:r>
        <w:rPr>
          <w:color w:val="000000"/>
          <w:spacing w:val="-1"/>
          <w:sz w:val="16"/>
          <w:szCs w:val="16"/>
        </w:rPr>
        <w:t>ract</w:t>
      </w:r>
      <w:r>
        <w:rPr>
          <w:b/>
          <w:bCs/>
          <w:color w:val="000000"/>
          <w:sz w:val="16"/>
          <w:szCs w:val="16"/>
        </w:rPr>
        <w:t>.</w:t>
      </w:r>
      <w:r>
        <w:rPr>
          <w:b/>
          <w:bCs/>
          <w:color w:val="000000"/>
          <w:spacing w:val="35"/>
          <w:sz w:val="16"/>
          <w:szCs w:val="16"/>
        </w:rPr>
        <w:t xml:space="preserve"> </w:t>
      </w:r>
      <w:r>
        <w:rPr>
          <w:b/>
          <w:bCs/>
          <w:color w:val="000000"/>
          <w:spacing w:val="1"/>
          <w:sz w:val="16"/>
          <w:szCs w:val="16"/>
        </w:rPr>
        <w:t>R</w:t>
      </w:r>
      <w:r>
        <w:rPr>
          <w:b/>
          <w:bCs/>
          <w:color w:val="000000"/>
          <w:sz w:val="16"/>
          <w:szCs w:val="16"/>
        </w:rPr>
        <w:t>ubber</w:t>
      </w:r>
      <w:r>
        <w:rPr>
          <w:b/>
          <w:bCs/>
          <w:color w:val="000000"/>
          <w:spacing w:val="38"/>
          <w:sz w:val="16"/>
          <w:szCs w:val="16"/>
        </w:rPr>
        <w:t xml:space="preserve"> </w:t>
      </w:r>
      <w:r>
        <w:rPr>
          <w:b/>
          <w:bCs/>
          <w:color w:val="000000"/>
          <w:spacing w:val="1"/>
          <w:sz w:val="16"/>
          <w:szCs w:val="16"/>
        </w:rPr>
        <w:t>s</w:t>
      </w:r>
      <w:r>
        <w:rPr>
          <w:b/>
          <w:bCs/>
          <w:color w:val="000000"/>
          <w:sz w:val="16"/>
          <w:szCs w:val="16"/>
        </w:rPr>
        <w:t>t</w:t>
      </w:r>
      <w:r>
        <w:rPr>
          <w:b/>
          <w:bCs/>
          <w:color w:val="000000"/>
          <w:spacing w:val="1"/>
          <w:sz w:val="16"/>
          <w:szCs w:val="16"/>
        </w:rPr>
        <w:t>a</w:t>
      </w:r>
      <w:r>
        <w:rPr>
          <w:b/>
          <w:bCs/>
          <w:color w:val="000000"/>
          <w:spacing w:val="-3"/>
          <w:sz w:val="16"/>
          <w:szCs w:val="16"/>
        </w:rPr>
        <w:t>m</w:t>
      </w:r>
      <w:r>
        <w:rPr>
          <w:b/>
          <w:bCs/>
          <w:color w:val="000000"/>
          <w:sz w:val="16"/>
          <w:szCs w:val="16"/>
        </w:rPr>
        <w:t>ps,</w:t>
      </w:r>
      <w:r>
        <w:rPr>
          <w:b/>
          <w:bCs/>
          <w:color w:val="000000"/>
          <w:spacing w:val="38"/>
          <w:sz w:val="16"/>
          <w:szCs w:val="16"/>
        </w:rPr>
        <w:t xml:space="preserve"> </w:t>
      </w:r>
      <w:r>
        <w:rPr>
          <w:b/>
          <w:bCs/>
          <w:color w:val="000000"/>
          <w:spacing w:val="-1"/>
          <w:sz w:val="16"/>
          <w:szCs w:val="16"/>
        </w:rPr>
        <w:t>t</w:t>
      </w:r>
      <w:r>
        <w:rPr>
          <w:b/>
          <w:bCs/>
          <w:color w:val="000000"/>
          <w:sz w:val="16"/>
          <w:szCs w:val="16"/>
        </w:rPr>
        <w:t>yp</w:t>
      </w:r>
      <w:r>
        <w:rPr>
          <w:b/>
          <w:bCs/>
          <w:color w:val="000000"/>
          <w:spacing w:val="1"/>
          <w:sz w:val="16"/>
          <w:szCs w:val="16"/>
        </w:rPr>
        <w:t>e</w:t>
      </w:r>
      <w:r>
        <w:rPr>
          <w:b/>
          <w:bCs/>
          <w:color w:val="000000"/>
          <w:sz w:val="16"/>
          <w:szCs w:val="16"/>
        </w:rPr>
        <w:t>d</w:t>
      </w:r>
      <w:r>
        <w:rPr>
          <w:b/>
          <w:bCs/>
          <w:color w:val="000000"/>
          <w:spacing w:val="38"/>
          <w:sz w:val="16"/>
          <w:szCs w:val="16"/>
        </w:rPr>
        <w:t xml:space="preserve"> </w:t>
      </w:r>
      <w:r>
        <w:rPr>
          <w:b/>
          <w:bCs/>
          <w:color w:val="000000"/>
          <w:sz w:val="16"/>
          <w:szCs w:val="16"/>
        </w:rPr>
        <w:t>or</w:t>
      </w:r>
      <w:r>
        <w:rPr>
          <w:b/>
          <w:bCs/>
          <w:color w:val="000000"/>
          <w:spacing w:val="37"/>
          <w:sz w:val="16"/>
          <w:szCs w:val="16"/>
        </w:rPr>
        <w:t xml:space="preserve"> </w:t>
      </w:r>
      <w:r>
        <w:rPr>
          <w:b/>
          <w:bCs/>
          <w:color w:val="000000"/>
          <w:sz w:val="16"/>
          <w:szCs w:val="16"/>
        </w:rPr>
        <w:t>o</w:t>
      </w:r>
      <w:r>
        <w:rPr>
          <w:b/>
          <w:bCs/>
          <w:color w:val="000000"/>
          <w:spacing w:val="-1"/>
          <w:sz w:val="16"/>
          <w:szCs w:val="16"/>
        </w:rPr>
        <w:t>t</w:t>
      </w:r>
      <w:r>
        <w:rPr>
          <w:b/>
          <w:bCs/>
          <w:color w:val="000000"/>
          <w:sz w:val="16"/>
          <w:szCs w:val="16"/>
        </w:rPr>
        <w:t>her</w:t>
      </w:r>
      <w:r>
        <w:rPr>
          <w:b/>
          <w:bCs/>
          <w:color w:val="000000"/>
          <w:spacing w:val="38"/>
          <w:sz w:val="16"/>
          <w:szCs w:val="16"/>
        </w:rPr>
        <w:t xml:space="preserve"> </w:t>
      </w:r>
      <w:r>
        <w:rPr>
          <w:b/>
          <w:bCs/>
          <w:color w:val="000000"/>
          <w:spacing w:val="1"/>
          <w:sz w:val="16"/>
          <w:szCs w:val="16"/>
        </w:rPr>
        <w:t>i</w:t>
      </w:r>
      <w:r>
        <w:rPr>
          <w:b/>
          <w:bCs/>
          <w:color w:val="000000"/>
          <w:spacing w:val="-3"/>
          <w:sz w:val="16"/>
          <w:szCs w:val="16"/>
        </w:rPr>
        <w:t>m</w:t>
      </w:r>
      <w:r>
        <w:rPr>
          <w:b/>
          <w:bCs/>
          <w:color w:val="000000"/>
          <w:sz w:val="16"/>
          <w:szCs w:val="16"/>
        </w:rPr>
        <w:t>ages</w:t>
      </w:r>
      <w:r>
        <w:rPr>
          <w:b/>
          <w:bCs/>
          <w:color w:val="000000"/>
          <w:spacing w:val="38"/>
          <w:sz w:val="16"/>
          <w:szCs w:val="16"/>
        </w:rPr>
        <w:t xml:space="preserve"> </w:t>
      </w:r>
      <w:r>
        <w:rPr>
          <w:b/>
          <w:bCs/>
          <w:color w:val="000000"/>
          <w:sz w:val="16"/>
          <w:szCs w:val="16"/>
        </w:rPr>
        <w:t>are</w:t>
      </w:r>
      <w:r>
        <w:rPr>
          <w:b/>
          <w:bCs/>
          <w:color w:val="000000"/>
          <w:spacing w:val="38"/>
          <w:sz w:val="16"/>
          <w:szCs w:val="16"/>
        </w:rPr>
        <w:t xml:space="preserve"> </w:t>
      </w:r>
      <w:r>
        <w:rPr>
          <w:b/>
          <w:bCs/>
          <w:color w:val="000000"/>
          <w:sz w:val="16"/>
          <w:szCs w:val="16"/>
        </w:rPr>
        <w:t>not accep</w:t>
      </w:r>
      <w:r>
        <w:rPr>
          <w:b/>
          <w:bCs/>
          <w:color w:val="000000"/>
          <w:spacing w:val="-1"/>
          <w:sz w:val="16"/>
          <w:szCs w:val="16"/>
        </w:rPr>
        <w:t>t</w:t>
      </w:r>
      <w:r>
        <w:rPr>
          <w:b/>
          <w:bCs/>
          <w:color w:val="000000"/>
          <w:sz w:val="16"/>
          <w:szCs w:val="16"/>
        </w:rPr>
        <w:t>abl</w:t>
      </w:r>
      <w:r>
        <w:rPr>
          <w:b/>
          <w:bCs/>
          <w:color w:val="000000"/>
          <w:spacing w:val="-1"/>
          <w:sz w:val="16"/>
          <w:szCs w:val="16"/>
        </w:rPr>
        <w:t>e</w:t>
      </w:r>
      <w:r>
        <w:rPr>
          <w:color w:val="000000"/>
          <w:sz w:val="16"/>
          <w:szCs w:val="16"/>
        </w:rPr>
        <w:t>.</w:t>
      </w:r>
      <w:r>
        <w:rPr>
          <w:color w:val="000000"/>
          <w:spacing w:val="37"/>
          <w:sz w:val="16"/>
          <w:szCs w:val="16"/>
        </w:rPr>
        <w:t xml:space="preserve"> </w:t>
      </w:r>
      <w:r>
        <w:rPr>
          <w:color w:val="000000"/>
          <w:sz w:val="16"/>
          <w:szCs w:val="16"/>
        </w:rPr>
        <w:t>P</w:t>
      </w:r>
      <w:r>
        <w:rPr>
          <w:color w:val="000000"/>
          <w:spacing w:val="-1"/>
          <w:sz w:val="16"/>
          <w:szCs w:val="16"/>
        </w:rPr>
        <w:t>r</w:t>
      </w:r>
      <w:r>
        <w:rPr>
          <w:color w:val="000000"/>
          <w:spacing w:val="1"/>
          <w:sz w:val="16"/>
          <w:szCs w:val="16"/>
        </w:rPr>
        <w:t>o</w:t>
      </w:r>
      <w:r>
        <w:rPr>
          <w:color w:val="000000"/>
          <w:sz w:val="16"/>
          <w:szCs w:val="16"/>
        </w:rPr>
        <w:t>of</w:t>
      </w:r>
      <w:r>
        <w:rPr>
          <w:color w:val="000000"/>
          <w:spacing w:val="39"/>
          <w:sz w:val="16"/>
          <w:szCs w:val="16"/>
        </w:rPr>
        <w:t xml:space="preserve"> </w:t>
      </w:r>
      <w:r>
        <w:rPr>
          <w:color w:val="000000"/>
          <w:sz w:val="16"/>
          <w:szCs w:val="16"/>
        </w:rPr>
        <w:t>of</w:t>
      </w:r>
      <w:r>
        <w:rPr>
          <w:color w:val="000000"/>
          <w:spacing w:val="38"/>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39"/>
          <w:sz w:val="16"/>
          <w:szCs w:val="16"/>
        </w:rPr>
        <w:t xml:space="preserve"> </w:t>
      </w:r>
      <w:r>
        <w:rPr>
          <w:color w:val="000000"/>
          <w:sz w:val="16"/>
          <w:szCs w:val="16"/>
        </w:rPr>
        <w:t>signatu</w:t>
      </w:r>
      <w:r>
        <w:rPr>
          <w:color w:val="000000"/>
          <w:spacing w:val="-1"/>
          <w:sz w:val="16"/>
          <w:szCs w:val="16"/>
        </w:rPr>
        <w:t>r</w:t>
      </w:r>
      <w:r>
        <w:rPr>
          <w:color w:val="000000"/>
          <w:sz w:val="16"/>
          <w:szCs w:val="16"/>
        </w:rPr>
        <w:t>e</w:t>
      </w:r>
      <w:r>
        <w:rPr>
          <w:color w:val="000000"/>
          <w:spacing w:val="38"/>
          <w:sz w:val="16"/>
          <w:szCs w:val="16"/>
        </w:rPr>
        <w:t xml:space="preserve"> </w:t>
      </w:r>
      <w:r>
        <w:rPr>
          <w:color w:val="000000"/>
          <w:sz w:val="16"/>
          <w:szCs w:val="16"/>
        </w:rPr>
        <w:t>autho</w:t>
      </w:r>
      <w:r>
        <w:rPr>
          <w:color w:val="000000"/>
          <w:spacing w:val="-1"/>
          <w:sz w:val="16"/>
          <w:szCs w:val="16"/>
        </w:rPr>
        <w:t>r</w:t>
      </w:r>
      <w:r>
        <w:rPr>
          <w:color w:val="000000"/>
          <w:sz w:val="16"/>
          <w:szCs w:val="16"/>
        </w:rPr>
        <w:t>ization</w:t>
      </w:r>
      <w:r>
        <w:rPr>
          <w:color w:val="000000"/>
          <w:spacing w:val="38"/>
          <w:sz w:val="16"/>
          <w:szCs w:val="16"/>
        </w:rPr>
        <w:t xml:space="preserve"> </w:t>
      </w:r>
      <w:r>
        <w:rPr>
          <w:color w:val="000000"/>
          <w:sz w:val="16"/>
          <w:szCs w:val="16"/>
        </w:rPr>
        <w:t>on</w:t>
      </w:r>
      <w:r>
        <w:rPr>
          <w:color w:val="000000"/>
          <w:spacing w:val="38"/>
          <w:sz w:val="16"/>
          <w:szCs w:val="16"/>
        </w:rPr>
        <w:t xml:space="preserve"> </w:t>
      </w:r>
      <w:r>
        <w:rPr>
          <w:color w:val="000000"/>
          <w:sz w:val="16"/>
          <w:szCs w:val="16"/>
        </w:rPr>
        <w:t>a</w:t>
      </w:r>
      <w:r>
        <w:rPr>
          <w:color w:val="000000"/>
          <w:spacing w:val="39"/>
          <w:sz w:val="16"/>
          <w:szCs w:val="16"/>
        </w:rPr>
        <w:t xml:space="preserve"> </w:t>
      </w:r>
      <w:r>
        <w:rPr>
          <w:b/>
          <w:bCs/>
          <w:color w:val="000000"/>
          <w:sz w:val="16"/>
          <w:szCs w:val="16"/>
        </w:rPr>
        <w:t>Con</w:t>
      </w:r>
      <w:r>
        <w:rPr>
          <w:b/>
          <w:bCs/>
          <w:color w:val="000000"/>
          <w:spacing w:val="-1"/>
          <w:sz w:val="16"/>
          <w:szCs w:val="16"/>
        </w:rPr>
        <w:t>t</w:t>
      </w:r>
      <w:r>
        <w:rPr>
          <w:b/>
          <w:bCs/>
          <w:color w:val="000000"/>
          <w:spacing w:val="1"/>
          <w:sz w:val="16"/>
          <w:szCs w:val="16"/>
        </w:rPr>
        <w:t>r</w:t>
      </w:r>
      <w:r>
        <w:rPr>
          <w:b/>
          <w:bCs/>
          <w:color w:val="000000"/>
          <w:sz w:val="16"/>
          <w:szCs w:val="16"/>
        </w:rPr>
        <w:t>ac</w:t>
      </w:r>
      <w:r>
        <w:rPr>
          <w:b/>
          <w:bCs/>
          <w:color w:val="000000"/>
          <w:spacing w:val="-1"/>
          <w:sz w:val="16"/>
          <w:szCs w:val="16"/>
        </w:rPr>
        <w:t>t</w:t>
      </w:r>
      <w:r>
        <w:rPr>
          <w:b/>
          <w:bCs/>
          <w:color w:val="000000"/>
          <w:sz w:val="16"/>
          <w:szCs w:val="16"/>
        </w:rPr>
        <w:t>or 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12"/>
          <w:sz w:val="16"/>
          <w:szCs w:val="16"/>
        </w:rPr>
        <w:t xml:space="preserve"> </w:t>
      </w:r>
      <w:r>
        <w:rPr>
          <w:b/>
          <w:bCs/>
          <w:color w:val="000000"/>
          <w:sz w:val="16"/>
          <w:szCs w:val="16"/>
        </w:rPr>
        <w:t>Signa</w:t>
      </w:r>
      <w:r>
        <w:rPr>
          <w:b/>
          <w:bCs/>
          <w:color w:val="000000"/>
          <w:spacing w:val="-1"/>
          <w:sz w:val="16"/>
          <w:szCs w:val="16"/>
        </w:rPr>
        <w:t>t</w:t>
      </w:r>
      <w:r>
        <w:rPr>
          <w:b/>
          <w:bCs/>
          <w:color w:val="000000"/>
          <w:sz w:val="16"/>
          <w:szCs w:val="16"/>
        </w:rPr>
        <w:t>ory</w:t>
      </w:r>
      <w:r>
        <w:rPr>
          <w:b/>
          <w:bCs/>
          <w:color w:val="000000"/>
          <w:spacing w:val="-13"/>
          <w:sz w:val="16"/>
          <w:szCs w:val="16"/>
        </w:rPr>
        <w:t xml:space="preserve"> </w:t>
      </w:r>
      <w:r>
        <w:rPr>
          <w:b/>
          <w:bCs/>
          <w:color w:val="000000"/>
          <w:sz w:val="16"/>
          <w:szCs w:val="16"/>
        </w:rPr>
        <w:t>Lis</w:t>
      </w:r>
      <w:r>
        <w:rPr>
          <w:b/>
          <w:bCs/>
          <w:color w:val="000000"/>
          <w:spacing w:val="-1"/>
          <w:sz w:val="16"/>
          <w:szCs w:val="16"/>
        </w:rPr>
        <w:t>t</w:t>
      </w:r>
      <w:r>
        <w:rPr>
          <w:b/>
          <w:bCs/>
          <w:color w:val="000000"/>
          <w:sz w:val="16"/>
          <w:szCs w:val="16"/>
        </w:rPr>
        <w:t>ing</w:t>
      </w:r>
      <w:r>
        <w:rPr>
          <w:b/>
          <w:bCs/>
          <w:color w:val="000000"/>
          <w:spacing w:val="-10"/>
          <w:sz w:val="16"/>
          <w:szCs w:val="16"/>
        </w:rPr>
        <w:t xml:space="preserve"> </w:t>
      </w:r>
      <w:r>
        <w:rPr>
          <w:color w:val="000000"/>
          <w:spacing w:val="-2"/>
          <w:sz w:val="16"/>
          <w:szCs w:val="16"/>
        </w:rPr>
        <w:t>m</w:t>
      </w:r>
      <w:r>
        <w:rPr>
          <w:color w:val="000000"/>
          <w:sz w:val="16"/>
          <w:szCs w:val="16"/>
        </w:rPr>
        <w:t>ay</w:t>
      </w:r>
      <w:r>
        <w:rPr>
          <w:color w:val="000000"/>
          <w:spacing w:val="-13"/>
          <w:sz w:val="16"/>
          <w:szCs w:val="16"/>
        </w:rPr>
        <w:t xml:space="preserve"> </w:t>
      </w:r>
      <w:r>
        <w:rPr>
          <w:color w:val="000000"/>
          <w:sz w:val="16"/>
          <w:szCs w:val="16"/>
        </w:rPr>
        <w:t>be</w:t>
      </w:r>
      <w:r>
        <w:rPr>
          <w:color w:val="000000"/>
          <w:spacing w:val="-12"/>
          <w:sz w:val="16"/>
          <w:szCs w:val="16"/>
        </w:rPr>
        <w:t xml:space="preserve"> </w:t>
      </w:r>
      <w:r>
        <w:rPr>
          <w:color w:val="000000"/>
          <w:spacing w:val="-1"/>
          <w:sz w:val="16"/>
          <w:szCs w:val="16"/>
        </w:rPr>
        <w:t>r</w:t>
      </w:r>
      <w:r>
        <w:rPr>
          <w:color w:val="000000"/>
          <w:sz w:val="16"/>
          <w:szCs w:val="16"/>
        </w:rPr>
        <w:t>equi</w:t>
      </w:r>
      <w:r>
        <w:rPr>
          <w:color w:val="000000"/>
          <w:spacing w:val="-1"/>
          <w:sz w:val="16"/>
          <w:szCs w:val="16"/>
        </w:rPr>
        <w:t>r</w:t>
      </w:r>
      <w:r>
        <w:rPr>
          <w:color w:val="000000"/>
          <w:sz w:val="16"/>
          <w:szCs w:val="16"/>
        </w:rPr>
        <w:t>ed</w:t>
      </w:r>
      <w:r>
        <w:rPr>
          <w:color w:val="000000"/>
          <w:spacing w:val="-13"/>
          <w:sz w:val="16"/>
          <w:szCs w:val="16"/>
        </w:rPr>
        <w:t xml:space="preserve"> </w:t>
      </w:r>
      <w:r>
        <w:rPr>
          <w:color w:val="000000"/>
          <w:spacing w:val="1"/>
          <w:sz w:val="16"/>
          <w:szCs w:val="16"/>
        </w:rPr>
        <w:t>b</w:t>
      </w:r>
      <w:r>
        <w:rPr>
          <w:color w:val="000000"/>
          <w:sz w:val="16"/>
          <w:szCs w:val="16"/>
        </w:rPr>
        <w:t>y</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pacing w:val="1"/>
          <w:sz w:val="16"/>
          <w:szCs w:val="16"/>
        </w:rPr>
        <w:t>D</w:t>
      </w:r>
      <w:r>
        <w:rPr>
          <w:color w:val="000000"/>
          <w:sz w:val="16"/>
          <w:szCs w:val="16"/>
        </w:rPr>
        <w:t>epa</w:t>
      </w:r>
      <w:r>
        <w:rPr>
          <w:color w:val="000000"/>
          <w:spacing w:val="-1"/>
          <w:sz w:val="16"/>
          <w:szCs w:val="16"/>
        </w:rPr>
        <w:t>r</w:t>
      </w:r>
      <w:r>
        <w:rPr>
          <w:color w:val="000000"/>
          <w:spacing w:val="1"/>
          <w:sz w:val="16"/>
          <w:szCs w:val="16"/>
        </w:rPr>
        <w:t>t</w:t>
      </w:r>
      <w:r>
        <w:rPr>
          <w:color w:val="000000"/>
          <w:spacing w:val="-2"/>
          <w:sz w:val="16"/>
          <w:szCs w:val="16"/>
        </w:rPr>
        <w:t>m</w:t>
      </w:r>
      <w:r>
        <w:rPr>
          <w:color w:val="000000"/>
          <w:sz w:val="16"/>
          <w:szCs w:val="16"/>
        </w:rPr>
        <w:t>ent</w:t>
      </w:r>
      <w:r>
        <w:rPr>
          <w:color w:val="000000"/>
          <w:spacing w:val="-12"/>
          <w:sz w:val="16"/>
          <w:szCs w:val="16"/>
        </w:rPr>
        <w:t xml:space="preserve"> </w:t>
      </w:r>
      <w:r>
        <w:rPr>
          <w:color w:val="000000"/>
          <w:sz w:val="16"/>
          <w:szCs w:val="16"/>
        </w:rPr>
        <w:t>if</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already on</w:t>
      </w:r>
      <w:r>
        <w:rPr>
          <w:color w:val="000000"/>
          <w:spacing w:val="-4"/>
          <w:sz w:val="16"/>
          <w:szCs w:val="16"/>
        </w:rPr>
        <w:t xml:space="preserve"> </w:t>
      </w:r>
      <w:r>
        <w:rPr>
          <w:color w:val="000000"/>
          <w:sz w:val="16"/>
          <w:szCs w:val="16"/>
        </w:rPr>
        <w:t>file</w:t>
      </w:r>
      <w:r>
        <w:rPr>
          <w:color w:val="000000"/>
          <w:sz w:val="16"/>
          <w:szCs w:val="16"/>
          <w:highlight w:val="yellow"/>
        </w:rPr>
        <w:t>.</w:t>
      </w:r>
      <w:r>
        <w:rPr>
          <w:color w:val="000000"/>
          <w:spacing w:val="31"/>
          <w:sz w:val="16"/>
          <w:szCs w:val="16"/>
          <w:highlight w:val="yellow"/>
        </w:rPr>
        <w:t xml:space="preserve"> </w:t>
      </w:r>
      <w:r>
        <w:rPr>
          <w:b/>
          <w:bCs/>
          <w:color w:val="000000"/>
          <w:sz w:val="16"/>
          <w:szCs w:val="16"/>
          <w:highlight w:val="yellow"/>
        </w:rPr>
        <w:t>Elec</w:t>
      </w:r>
      <w:r>
        <w:rPr>
          <w:b/>
          <w:bCs/>
          <w:color w:val="000000"/>
          <w:spacing w:val="-1"/>
          <w:sz w:val="16"/>
          <w:szCs w:val="16"/>
          <w:highlight w:val="yellow"/>
        </w:rPr>
        <w:t>t</w:t>
      </w:r>
      <w:r>
        <w:rPr>
          <w:b/>
          <w:bCs/>
          <w:color w:val="000000"/>
          <w:sz w:val="16"/>
          <w:szCs w:val="16"/>
          <w:highlight w:val="yellow"/>
        </w:rPr>
        <w:t>ron</w:t>
      </w:r>
      <w:r>
        <w:rPr>
          <w:b/>
          <w:bCs/>
          <w:color w:val="000000"/>
          <w:spacing w:val="1"/>
          <w:sz w:val="16"/>
          <w:szCs w:val="16"/>
          <w:highlight w:val="yellow"/>
        </w:rPr>
        <w:t>i</w:t>
      </w:r>
      <w:r>
        <w:rPr>
          <w:b/>
          <w:bCs/>
          <w:color w:val="000000"/>
          <w:sz w:val="16"/>
          <w:szCs w:val="16"/>
          <w:highlight w:val="yellow"/>
        </w:rPr>
        <w:t>c</w:t>
      </w:r>
      <w:r>
        <w:rPr>
          <w:b/>
          <w:bCs/>
          <w:color w:val="000000"/>
          <w:spacing w:val="-5"/>
          <w:sz w:val="16"/>
          <w:szCs w:val="16"/>
          <w:highlight w:val="yellow"/>
        </w:rPr>
        <w:t xml:space="preserve"> </w:t>
      </w:r>
      <w:r>
        <w:rPr>
          <w:b/>
          <w:bCs/>
          <w:color w:val="000000"/>
          <w:sz w:val="16"/>
          <w:szCs w:val="16"/>
          <w:highlight w:val="yellow"/>
        </w:rPr>
        <w:t>or</w:t>
      </w:r>
      <w:r>
        <w:rPr>
          <w:b/>
          <w:bCs/>
          <w:color w:val="000000"/>
          <w:spacing w:val="-4"/>
          <w:sz w:val="16"/>
          <w:szCs w:val="16"/>
          <w:highlight w:val="yellow"/>
        </w:rPr>
        <w:t xml:space="preserve"> </w:t>
      </w:r>
      <w:r>
        <w:rPr>
          <w:b/>
          <w:bCs/>
          <w:color w:val="000000"/>
          <w:sz w:val="16"/>
          <w:szCs w:val="16"/>
          <w:highlight w:val="yellow"/>
        </w:rPr>
        <w:t>digi</w:t>
      </w:r>
      <w:r>
        <w:rPr>
          <w:b/>
          <w:bCs/>
          <w:color w:val="000000"/>
          <w:spacing w:val="-1"/>
          <w:sz w:val="16"/>
          <w:szCs w:val="16"/>
          <w:highlight w:val="yellow"/>
        </w:rPr>
        <w:t>t</w:t>
      </w:r>
      <w:r>
        <w:rPr>
          <w:b/>
          <w:bCs/>
          <w:color w:val="000000"/>
          <w:sz w:val="16"/>
          <w:szCs w:val="16"/>
          <w:highlight w:val="yellow"/>
        </w:rPr>
        <w:t>al</w:t>
      </w:r>
      <w:r>
        <w:rPr>
          <w:b/>
          <w:bCs/>
          <w:color w:val="000000"/>
          <w:spacing w:val="-5"/>
          <w:sz w:val="16"/>
          <w:szCs w:val="16"/>
          <w:highlight w:val="yellow"/>
        </w:rPr>
        <w:t xml:space="preserve"> </w:t>
      </w:r>
      <w:r>
        <w:rPr>
          <w:b/>
          <w:bCs/>
          <w:color w:val="000000"/>
          <w:sz w:val="16"/>
          <w:szCs w:val="16"/>
          <w:highlight w:val="yellow"/>
        </w:rPr>
        <w:t>signatures</w:t>
      </w:r>
      <w:r>
        <w:rPr>
          <w:b/>
          <w:bCs/>
          <w:color w:val="000000"/>
          <w:spacing w:val="-5"/>
          <w:sz w:val="16"/>
          <w:szCs w:val="16"/>
          <w:highlight w:val="yellow"/>
        </w:rPr>
        <w:t xml:space="preserve"> </w:t>
      </w:r>
      <w:r>
        <w:rPr>
          <w:b/>
          <w:bCs/>
          <w:color w:val="000000"/>
          <w:sz w:val="16"/>
          <w:szCs w:val="16"/>
          <w:highlight w:val="yellow"/>
        </w:rPr>
        <w:t>are</w:t>
      </w:r>
      <w:r>
        <w:rPr>
          <w:b/>
          <w:bCs/>
          <w:color w:val="000000"/>
          <w:spacing w:val="-4"/>
          <w:sz w:val="16"/>
          <w:szCs w:val="16"/>
          <w:highlight w:val="yellow"/>
        </w:rPr>
        <w:t xml:space="preserve"> </w:t>
      </w:r>
      <w:r>
        <w:rPr>
          <w:b/>
          <w:bCs/>
          <w:color w:val="000000"/>
          <w:sz w:val="16"/>
          <w:szCs w:val="16"/>
          <w:highlight w:val="yellow"/>
        </w:rPr>
        <w:t>not</w:t>
      </w:r>
      <w:r>
        <w:rPr>
          <w:b/>
          <w:bCs/>
          <w:color w:val="000000"/>
          <w:spacing w:val="-4"/>
          <w:sz w:val="16"/>
          <w:szCs w:val="16"/>
          <w:highlight w:val="yellow"/>
        </w:rPr>
        <w:t xml:space="preserve"> </w:t>
      </w:r>
      <w:r>
        <w:rPr>
          <w:b/>
          <w:bCs/>
          <w:color w:val="000000"/>
          <w:sz w:val="16"/>
          <w:szCs w:val="16"/>
          <w:highlight w:val="yellow"/>
        </w:rPr>
        <w:t>au</w:t>
      </w:r>
      <w:r>
        <w:rPr>
          <w:b/>
          <w:bCs/>
          <w:color w:val="000000"/>
          <w:spacing w:val="-1"/>
          <w:sz w:val="16"/>
          <w:szCs w:val="16"/>
          <w:highlight w:val="yellow"/>
        </w:rPr>
        <w:t>t</w:t>
      </w:r>
      <w:r>
        <w:rPr>
          <w:b/>
          <w:bCs/>
          <w:color w:val="000000"/>
          <w:spacing w:val="1"/>
          <w:sz w:val="16"/>
          <w:szCs w:val="16"/>
          <w:highlight w:val="yellow"/>
        </w:rPr>
        <w:t>h</w:t>
      </w:r>
      <w:r>
        <w:rPr>
          <w:b/>
          <w:bCs/>
          <w:color w:val="000000"/>
          <w:sz w:val="16"/>
          <w:szCs w:val="16"/>
          <w:highlight w:val="yellow"/>
        </w:rPr>
        <w:t>ori</w:t>
      </w:r>
      <w:r>
        <w:rPr>
          <w:b/>
          <w:bCs/>
          <w:color w:val="000000"/>
          <w:spacing w:val="-2"/>
          <w:sz w:val="16"/>
          <w:szCs w:val="16"/>
          <w:highlight w:val="yellow"/>
        </w:rPr>
        <w:t>z</w:t>
      </w:r>
      <w:r>
        <w:rPr>
          <w:b/>
          <w:bCs/>
          <w:color w:val="000000"/>
          <w:sz w:val="16"/>
          <w:szCs w:val="16"/>
          <w:highlight w:val="yellow"/>
        </w:rPr>
        <w:t>ed</w:t>
      </w:r>
      <w:r>
        <w:rPr>
          <w:b/>
          <w:bCs/>
          <w:color w:val="000000"/>
          <w:spacing w:val="-3"/>
          <w:sz w:val="16"/>
          <w:szCs w:val="16"/>
          <w:highlight w:val="yellow"/>
        </w:rPr>
        <w:t xml:space="preserve"> </w:t>
      </w:r>
      <w:r>
        <w:rPr>
          <w:b/>
          <w:bCs/>
          <w:color w:val="000000"/>
          <w:sz w:val="16"/>
          <w:szCs w:val="16"/>
          <w:highlight w:val="yellow"/>
        </w:rPr>
        <w:t>at</w:t>
      </w:r>
      <w:r>
        <w:rPr>
          <w:b/>
          <w:bCs/>
          <w:color w:val="000000"/>
          <w:spacing w:val="-4"/>
          <w:sz w:val="16"/>
          <w:szCs w:val="16"/>
          <w:highlight w:val="yellow"/>
        </w:rPr>
        <w:t xml:space="preserve"> </w:t>
      </w:r>
      <w:r>
        <w:rPr>
          <w:b/>
          <w:bCs/>
          <w:color w:val="000000"/>
          <w:spacing w:val="-1"/>
          <w:sz w:val="16"/>
          <w:szCs w:val="16"/>
          <w:highlight w:val="yellow"/>
        </w:rPr>
        <w:t>t</w:t>
      </w:r>
      <w:r>
        <w:rPr>
          <w:b/>
          <w:bCs/>
          <w:color w:val="000000"/>
          <w:sz w:val="16"/>
          <w:szCs w:val="16"/>
          <w:highlight w:val="yellow"/>
        </w:rPr>
        <w:t>his</w:t>
      </w:r>
      <w:r>
        <w:rPr>
          <w:b/>
          <w:bCs/>
          <w:color w:val="000000"/>
          <w:spacing w:val="-5"/>
          <w:sz w:val="16"/>
          <w:szCs w:val="16"/>
          <w:highlight w:val="yellow"/>
        </w:rPr>
        <w:t xml:space="preserve"> </w:t>
      </w:r>
      <w:r>
        <w:rPr>
          <w:b/>
          <w:bCs/>
          <w:color w:val="000000"/>
          <w:spacing w:val="-1"/>
          <w:sz w:val="16"/>
          <w:szCs w:val="16"/>
          <w:highlight w:val="yellow"/>
        </w:rPr>
        <w:t>t</w:t>
      </w:r>
      <w:r>
        <w:rPr>
          <w:b/>
          <w:bCs/>
          <w:color w:val="000000"/>
          <w:spacing w:val="1"/>
          <w:sz w:val="16"/>
          <w:szCs w:val="16"/>
          <w:highlight w:val="yellow"/>
        </w:rPr>
        <w:t>i</w:t>
      </w:r>
      <w:r>
        <w:rPr>
          <w:b/>
          <w:bCs/>
          <w:color w:val="000000"/>
          <w:sz w:val="16"/>
          <w:szCs w:val="16"/>
          <w:highlight w:val="yellow"/>
        </w:rPr>
        <w:t>me.</w:t>
      </w:r>
    </w:p>
    <w:p w14:paraId="1A983D86" w14:textId="77777777" w:rsidR="0039652C" w:rsidRDefault="0039652C" w:rsidP="0039652C">
      <w:pPr>
        <w:spacing w:before="41" w:line="276" w:lineRule="auto"/>
        <w:ind w:left="260" w:right="120"/>
        <w:jc w:val="both"/>
        <w:rPr>
          <w:sz w:val="16"/>
          <w:szCs w:val="16"/>
        </w:rPr>
      </w:pPr>
      <w:r>
        <w:rPr>
          <w:b/>
          <w:bCs/>
          <w:color w:val="0000FF"/>
          <w:sz w:val="16"/>
          <w:szCs w:val="16"/>
        </w:rPr>
        <w:t>Con</w:t>
      </w:r>
      <w:r>
        <w:rPr>
          <w:b/>
          <w:bCs/>
          <w:color w:val="0000FF"/>
          <w:spacing w:val="-1"/>
          <w:sz w:val="16"/>
          <w:szCs w:val="16"/>
        </w:rPr>
        <w:t>t</w:t>
      </w:r>
      <w:r>
        <w:rPr>
          <w:b/>
          <w:bCs/>
          <w:color w:val="0000FF"/>
          <w:sz w:val="16"/>
          <w:szCs w:val="16"/>
        </w:rPr>
        <w:t>rac</w:t>
      </w:r>
      <w:r>
        <w:rPr>
          <w:b/>
          <w:bCs/>
          <w:color w:val="0000FF"/>
          <w:spacing w:val="-1"/>
          <w:sz w:val="16"/>
          <w:szCs w:val="16"/>
        </w:rPr>
        <w:t>t</w:t>
      </w:r>
      <w:r>
        <w:rPr>
          <w:b/>
          <w:bCs/>
          <w:color w:val="0000FF"/>
          <w:sz w:val="16"/>
          <w:szCs w:val="16"/>
        </w:rPr>
        <w:t>or</w:t>
      </w:r>
      <w:r>
        <w:rPr>
          <w:b/>
          <w:bCs/>
          <w:color w:val="0000FF"/>
          <w:spacing w:val="-11"/>
          <w:sz w:val="16"/>
          <w:szCs w:val="16"/>
        </w:rPr>
        <w:t xml:space="preserve"> </w:t>
      </w:r>
      <w:r>
        <w:rPr>
          <w:b/>
          <w:bCs/>
          <w:color w:val="0000FF"/>
          <w:sz w:val="16"/>
          <w:szCs w:val="16"/>
        </w:rPr>
        <w:t>N</w:t>
      </w:r>
      <w:r>
        <w:rPr>
          <w:b/>
          <w:bCs/>
          <w:color w:val="0000FF"/>
          <w:spacing w:val="1"/>
          <w:sz w:val="16"/>
          <w:szCs w:val="16"/>
        </w:rPr>
        <w:t>a</w:t>
      </w:r>
      <w:r>
        <w:rPr>
          <w:b/>
          <w:bCs/>
          <w:color w:val="0000FF"/>
          <w:spacing w:val="-1"/>
          <w:sz w:val="16"/>
          <w:szCs w:val="16"/>
        </w:rPr>
        <w:t>m</w:t>
      </w:r>
      <w:r>
        <w:rPr>
          <w:b/>
          <w:bCs/>
          <w:color w:val="0000FF"/>
          <w:sz w:val="16"/>
          <w:szCs w:val="16"/>
        </w:rPr>
        <w:t>e</w:t>
      </w:r>
      <w:r>
        <w:rPr>
          <w:b/>
          <w:bCs/>
          <w:color w:val="0000FF"/>
          <w:spacing w:val="-9"/>
          <w:sz w:val="16"/>
          <w:szCs w:val="16"/>
        </w:rPr>
        <w:t xml:space="preserve"> </w:t>
      </w:r>
      <w:r>
        <w:rPr>
          <w:b/>
          <w:bCs/>
          <w:color w:val="0000FF"/>
          <w:sz w:val="16"/>
          <w:szCs w:val="16"/>
        </w:rPr>
        <w:t>/Ti</w:t>
      </w:r>
      <w:r>
        <w:rPr>
          <w:b/>
          <w:bCs/>
          <w:color w:val="0000FF"/>
          <w:spacing w:val="-1"/>
          <w:sz w:val="16"/>
          <w:szCs w:val="16"/>
        </w:rPr>
        <w:t>t</w:t>
      </w:r>
      <w:r>
        <w:rPr>
          <w:b/>
          <w:bCs/>
          <w:color w:val="0000FF"/>
          <w:sz w:val="16"/>
          <w:szCs w:val="16"/>
        </w:rPr>
        <w:t>l</w:t>
      </w:r>
      <w:r>
        <w:rPr>
          <w:b/>
          <w:bCs/>
          <w:color w:val="0000FF"/>
          <w:spacing w:val="-1"/>
          <w:sz w:val="16"/>
          <w:szCs w:val="16"/>
        </w:rPr>
        <w:t>e</w:t>
      </w:r>
      <w:r>
        <w:rPr>
          <w:b/>
          <w:bCs/>
          <w:color w:val="000000"/>
          <w:sz w:val="16"/>
          <w:szCs w:val="16"/>
        </w:rPr>
        <w:t>:</w:t>
      </w:r>
      <w:r>
        <w:rPr>
          <w:b/>
          <w:bCs/>
          <w:color w:val="000000"/>
          <w:spacing w:val="-10"/>
          <w:sz w:val="16"/>
          <w:szCs w:val="16"/>
        </w:rPr>
        <w:t xml:space="preserve"> </w:t>
      </w:r>
      <w:r>
        <w:rPr>
          <w:color w:val="000000"/>
          <w:spacing w:val="-1"/>
          <w:sz w:val="16"/>
          <w:szCs w:val="16"/>
        </w:rPr>
        <w:t>T</w:t>
      </w:r>
      <w:r>
        <w:rPr>
          <w:color w:val="000000"/>
          <w:sz w:val="16"/>
          <w:szCs w:val="16"/>
        </w:rPr>
        <w:t>he</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9"/>
          <w:sz w:val="16"/>
          <w:szCs w:val="16"/>
        </w:rPr>
        <w:t xml:space="preserve"> </w:t>
      </w:r>
      <w:r>
        <w:rPr>
          <w:color w:val="000000"/>
          <w:sz w:val="16"/>
          <w:szCs w:val="16"/>
        </w:rPr>
        <w:t>Signato</w:t>
      </w:r>
      <w:r>
        <w:rPr>
          <w:color w:val="000000"/>
          <w:spacing w:val="-1"/>
          <w:sz w:val="16"/>
          <w:szCs w:val="16"/>
        </w:rPr>
        <w:t>ry’</w:t>
      </w:r>
      <w:r>
        <w:rPr>
          <w:color w:val="000000"/>
          <w:sz w:val="16"/>
          <w:szCs w:val="16"/>
        </w:rPr>
        <w:t>s</w:t>
      </w:r>
      <w:r>
        <w:rPr>
          <w:color w:val="000000"/>
          <w:spacing w:val="-10"/>
          <w:sz w:val="16"/>
          <w:szCs w:val="16"/>
        </w:rPr>
        <w:t xml:space="preserve"> </w:t>
      </w:r>
      <w:r>
        <w:rPr>
          <w:color w:val="000000"/>
          <w:sz w:val="16"/>
          <w:szCs w:val="16"/>
        </w:rPr>
        <w:t>n</w:t>
      </w:r>
      <w:r>
        <w:rPr>
          <w:color w:val="000000"/>
          <w:spacing w:val="1"/>
          <w:sz w:val="16"/>
          <w:szCs w:val="16"/>
        </w:rPr>
        <w:t>a</w:t>
      </w:r>
      <w:r>
        <w:rPr>
          <w:color w:val="000000"/>
          <w:spacing w:val="-2"/>
          <w:sz w:val="16"/>
          <w:szCs w:val="16"/>
        </w:rPr>
        <w:t>m</w:t>
      </w:r>
      <w:r>
        <w:rPr>
          <w:color w:val="000000"/>
          <w:sz w:val="16"/>
          <w:szCs w:val="16"/>
        </w:rPr>
        <w:t>e</w:t>
      </w:r>
      <w:r>
        <w:rPr>
          <w:color w:val="000000"/>
          <w:spacing w:val="-8"/>
          <w:sz w:val="16"/>
          <w:szCs w:val="16"/>
        </w:rPr>
        <w:t xml:space="preserve"> </w:t>
      </w:r>
      <w:r>
        <w:rPr>
          <w:color w:val="000000"/>
          <w:sz w:val="16"/>
          <w:szCs w:val="16"/>
        </w:rPr>
        <w:t>and</w:t>
      </w:r>
      <w:r>
        <w:rPr>
          <w:color w:val="000000"/>
          <w:spacing w:val="-10"/>
          <w:sz w:val="16"/>
          <w:szCs w:val="16"/>
        </w:rPr>
        <w:t xml:space="preserve"> </w:t>
      </w:r>
      <w:r>
        <w:rPr>
          <w:color w:val="000000"/>
          <w:sz w:val="16"/>
          <w:szCs w:val="16"/>
        </w:rPr>
        <w:t xml:space="preserve">title </w:t>
      </w:r>
      <w:r>
        <w:rPr>
          <w:color w:val="000000"/>
          <w:spacing w:val="-2"/>
          <w:sz w:val="16"/>
          <w:szCs w:val="16"/>
        </w:rPr>
        <w:t>m</w:t>
      </w:r>
      <w:r>
        <w:rPr>
          <w:color w:val="000000"/>
          <w:sz w:val="16"/>
          <w:szCs w:val="16"/>
        </w:rPr>
        <w:t>ust</w:t>
      </w:r>
      <w:r>
        <w:rPr>
          <w:color w:val="000000"/>
          <w:spacing w:val="21"/>
          <w:sz w:val="16"/>
          <w:szCs w:val="16"/>
        </w:rPr>
        <w:t xml:space="preserve"> </w:t>
      </w:r>
      <w:r>
        <w:rPr>
          <w:color w:val="000000"/>
          <w:sz w:val="16"/>
          <w:szCs w:val="16"/>
        </w:rPr>
        <w:t>appe</w:t>
      </w:r>
      <w:r>
        <w:rPr>
          <w:color w:val="000000"/>
          <w:spacing w:val="1"/>
          <w:sz w:val="16"/>
          <w:szCs w:val="16"/>
        </w:rPr>
        <w:t>a</w:t>
      </w:r>
      <w:r>
        <w:rPr>
          <w:color w:val="000000"/>
          <w:sz w:val="16"/>
          <w:szCs w:val="16"/>
        </w:rPr>
        <w:t>r</w:t>
      </w:r>
      <w:r>
        <w:rPr>
          <w:color w:val="000000"/>
          <w:spacing w:val="21"/>
          <w:sz w:val="16"/>
          <w:szCs w:val="16"/>
        </w:rPr>
        <w:t xml:space="preserve"> </w:t>
      </w:r>
      <w:r>
        <w:rPr>
          <w:color w:val="000000"/>
          <w:sz w:val="16"/>
          <w:szCs w:val="16"/>
        </w:rPr>
        <w:t>legibly</w:t>
      </w:r>
      <w:r>
        <w:rPr>
          <w:color w:val="000000"/>
          <w:spacing w:val="21"/>
          <w:sz w:val="16"/>
          <w:szCs w:val="16"/>
        </w:rPr>
        <w:t xml:space="preserve"> </w:t>
      </w:r>
      <w:r>
        <w:rPr>
          <w:color w:val="000000"/>
          <w:sz w:val="16"/>
          <w:szCs w:val="16"/>
        </w:rPr>
        <w:t>as</w:t>
      </w:r>
      <w:r>
        <w:rPr>
          <w:color w:val="000000"/>
          <w:spacing w:val="22"/>
          <w:sz w:val="16"/>
          <w:szCs w:val="16"/>
        </w:rPr>
        <w:t xml:space="preserve"> </w:t>
      </w:r>
      <w:r>
        <w:rPr>
          <w:color w:val="000000"/>
          <w:sz w:val="16"/>
          <w:szCs w:val="16"/>
        </w:rPr>
        <w:t>it</w:t>
      </w:r>
      <w:r>
        <w:rPr>
          <w:color w:val="000000"/>
          <w:spacing w:val="22"/>
          <w:sz w:val="16"/>
          <w:szCs w:val="16"/>
        </w:rPr>
        <w:t xml:space="preserve"> </w:t>
      </w:r>
      <w:r>
        <w:rPr>
          <w:color w:val="000000"/>
          <w:sz w:val="16"/>
          <w:szCs w:val="16"/>
        </w:rPr>
        <w:t>appea</w:t>
      </w:r>
      <w:r>
        <w:rPr>
          <w:color w:val="000000"/>
          <w:spacing w:val="-1"/>
          <w:sz w:val="16"/>
          <w:szCs w:val="16"/>
        </w:rPr>
        <w:t>r</w:t>
      </w:r>
      <w:r>
        <w:rPr>
          <w:color w:val="000000"/>
          <w:sz w:val="16"/>
          <w:szCs w:val="16"/>
        </w:rPr>
        <w:t>s</w:t>
      </w:r>
      <w:r>
        <w:rPr>
          <w:color w:val="000000"/>
          <w:spacing w:val="22"/>
          <w:sz w:val="16"/>
          <w:szCs w:val="16"/>
        </w:rPr>
        <w:t xml:space="preserve"> </w:t>
      </w:r>
      <w:r>
        <w:rPr>
          <w:color w:val="000000"/>
          <w:spacing w:val="1"/>
          <w:sz w:val="16"/>
          <w:szCs w:val="16"/>
        </w:rPr>
        <w:t>o</w:t>
      </w:r>
      <w:r>
        <w:rPr>
          <w:color w:val="000000"/>
          <w:sz w:val="16"/>
          <w:szCs w:val="16"/>
        </w:rPr>
        <w:t>n</w:t>
      </w:r>
      <w:r>
        <w:rPr>
          <w:color w:val="000000"/>
          <w:spacing w:val="22"/>
          <w:sz w:val="16"/>
          <w:szCs w:val="16"/>
        </w:rPr>
        <w:t xml:space="preserve"> </w:t>
      </w:r>
      <w:r>
        <w:rPr>
          <w:color w:val="000000"/>
          <w:sz w:val="16"/>
          <w:szCs w:val="16"/>
        </w:rPr>
        <w:t>the</w:t>
      </w:r>
      <w:r>
        <w:rPr>
          <w:color w:val="000000"/>
          <w:spacing w:val="21"/>
          <w:sz w:val="16"/>
          <w:szCs w:val="16"/>
        </w:rPr>
        <w:t xml:space="preserve"> </w:t>
      </w:r>
      <w:r>
        <w:rPr>
          <w:b/>
          <w:bCs/>
          <w:color w:val="000000"/>
          <w:sz w:val="16"/>
          <w:szCs w:val="16"/>
        </w:rPr>
        <w:t>Con</w:t>
      </w:r>
      <w:r>
        <w:rPr>
          <w:b/>
          <w:bCs/>
          <w:color w:val="000000"/>
          <w:spacing w:val="-1"/>
          <w:sz w:val="16"/>
          <w:szCs w:val="16"/>
        </w:rPr>
        <w:t>t</w:t>
      </w:r>
      <w:r>
        <w:rPr>
          <w:b/>
          <w:bCs/>
          <w:color w:val="000000"/>
          <w:sz w:val="16"/>
          <w:szCs w:val="16"/>
        </w:rPr>
        <w:t>rac</w:t>
      </w:r>
      <w:r>
        <w:rPr>
          <w:b/>
          <w:bCs/>
          <w:color w:val="000000"/>
          <w:spacing w:val="-1"/>
          <w:sz w:val="16"/>
          <w:szCs w:val="16"/>
        </w:rPr>
        <w:t>t</w:t>
      </w:r>
      <w:r>
        <w:rPr>
          <w:b/>
          <w:bCs/>
          <w:color w:val="000000"/>
          <w:sz w:val="16"/>
          <w:szCs w:val="16"/>
        </w:rPr>
        <w:t>or</w:t>
      </w:r>
      <w:r>
        <w:rPr>
          <w:b/>
          <w:bCs/>
          <w:color w:val="000000"/>
          <w:spacing w:val="21"/>
          <w:sz w:val="16"/>
          <w:szCs w:val="16"/>
        </w:rPr>
        <w:t xml:space="preserve"> </w:t>
      </w:r>
      <w:r>
        <w:rPr>
          <w:b/>
          <w:bCs/>
          <w:color w:val="000000"/>
          <w:sz w:val="16"/>
          <w:szCs w:val="16"/>
        </w:rPr>
        <w:t>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22"/>
          <w:sz w:val="16"/>
          <w:szCs w:val="16"/>
        </w:rPr>
        <w:t xml:space="preserve"> </w:t>
      </w:r>
      <w:r>
        <w:rPr>
          <w:b/>
          <w:bCs/>
          <w:color w:val="000000"/>
          <w:spacing w:val="1"/>
          <w:sz w:val="16"/>
          <w:szCs w:val="16"/>
        </w:rPr>
        <w:t>S</w:t>
      </w:r>
      <w:r>
        <w:rPr>
          <w:b/>
          <w:bCs/>
          <w:color w:val="000000"/>
          <w:sz w:val="16"/>
          <w:szCs w:val="16"/>
        </w:rPr>
        <w:t>igna</w:t>
      </w:r>
      <w:r>
        <w:rPr>
          <w:b/>
          <w:bCs/>
          <w:color w:val="000000"/>
          <w:spacing w:val="-1"/>
          <w:sz w:val="16"/>
          <w:szCs w:val="16"/>
        </w:rPr>
        <w:t>t</w:t>
      </w:r>
      <w:r>
        <w:rPr>
          <w:b/>
          <w:bCs/>
          <w:color w:val="000000"/>
          <w:sz w:val="16"/>
          <w:szCs w:val="16"/>
        </w:rPr>
        <w:t>ory Lis</w:t>
      </w:r>
      <w:r>
        <w:rPr>
          <w:b/>
          <w:bCs/>
          <w:color w:val="000000"/>
          <w:spacing w:val="-1"/>
          <w:sz w:val="16"/>
          <w:szCs w:val="16"/>
        </w:rPr>
        <w:t>t</w:t>
      </w:r>
      <w:r>
        <w:rPr>
          <w:b/>
          <w:bCs/>
          <w:color w:val="000000"/>
          <w:sz w:val="16"/>
          <w:szCs w:val="16"/>
        </w:rPr>
        <w:t>ing</w:t>
      </w:r>
      <w:r>
        <w:rPr>
          <w:color w:val="000000"/>
          <w:sz w:val="16"/>
          <w:szCs w:val="16"/>
        </w:rPr>
        <w:t>.</w:t>
      </w:r>
    </w:p>
    <w:p w14:paraId="5D7CFE7E" w14:textId="77777777" w:rsidR="0039652C" w:rsidRDefault="0039652C" w:rsidP="0039652C">
      <w:pPr>
        <w:rPr>
          <w:rFonts w:ascii="Calibri" w:hAnsi="Calibri" w:cs="Calibri"/>
          <w:sz w:val="22"/>
          <w:szCs w:val="22"/>
        </w:rPr>
      </w:pPr>
    </w:p>
    <w:p w14:paraId="1F3C062F" w14:textId="77777777" w:rsidR="0039652C" w:rsidRDefault="0039652C" w:rsidP="0039652C"/>
    <w:p w14:paraId="5CC60DD1" w14:textId="3EDE27E5" w:rsidR="0039652C" w:rsidRDefault="0039652C" w:rsidP="0039652C">
      <w:r>
        <w:rPr>
          <w:noProof/>
        </w:rPr>
        <w:drawing>
          <wp:inline distT="0" distB="0" distL="0" distR="0" wp14:anchorId="2D77E756" wp14:editId="7BC0F20E">
            <wp:extent cx="5486400" cy="3621405"/>
            <wp:effectExtent l="0" t="0" r="0" b="0"/>
            <wp:docPr id="3" name="Picture 3" descr="Screen Shot of Contractor Terms and Condi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486400" cy="3621405"/>
                    </a:xfrm>
                    <a:prstGeom prst="rect">
                      <a:avLst/>
                    </a:prstGeom>
                    <a:noFill/>
                    <a:ln>
                      <a:noFill/>
                    </a:ln>
                  </pic:spPr>
                </pic:pic>
              </a:graphicData>
            </a:graphic>
          </wp:inline>
        </w:drawing>
      </w:r>
    </w:p>
    <w:p w14:paraId="350CF57A" w14:textId="77777777" w:rsidR="0039652C" w:rsidRDefault="0039652C" w:rsidP="0039652C"/>
    <w:p w14:paraId="4D320809" w14:textId="77777777" w:rsidR="0039652C" w:rsidRPr="0039652C" w:rsidRDefault="0039652C" w:rsidP="0039652C">
      <w:pPr>
        <w:autoSpaceDE w:val="0"/>
        <w:autoSpaceDN w:val="0"/>
        <w:rPr>
          <w:rFonts w:asciiTheme="minorHAnsi" w:hAnsiTheme="minorHAnsi" w:cstheme="minorHAnsi"/>
          <w:sz w:val="22"/>
          <w:szCs w:val="22"/>
        </w:rPr>
      </w:pPr>
      <w:r w:rsidRPr="0039652C">
        <w:rPr>
          <w:rFonts w:asciiTheme="minorHAnsi" w:hAnsiTheme="minorHAnsi" w:cstheme="minorHAnsi"/>
          <w:sz w:val="22"/>
          <w:szCs w:val="22"/>
        </w:rPr>
        <w:t xml:space="preserve">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w:t>
      </w:r>
      <w:r w:rsidRPr="0039652C">
        <w:rPr>
          <w:rFonts w:asciiTheme="minorHAnsi" w:hAnsiTheme="minorHAnsi" w:cstheme="minorHAnsi"/>
          <w:sz w:val="22"/>
          <w:szCs w:val="22"/>
        </w:rPr>
        <w:lastRenderedPageBreak/>
        <w:t xml:space="preserve">been incorporated by reference in the Office of the Comptroller regulations, </w:t>
      </w:r>
      <w:hyperlink r:id="rId27" w:history="1">
        <w:r w:rsidRPr="0039652C">
          <w:rPr>
            <w:rStyle w:val="Hyperlink"/>
            <w:rFonts w:asciiTheme="minorHAnsi" w:hAnsiTheme="minorHAnsi" w:cstheme="minorHAnsi"/>
            <w:sz w:val="22"/>
            <w:szCs w:val="22"/>
          </w:rPr>
          <w:t>815 CMR 2.00: Grants and Subsidies</w:t>
        </w:r>
      </w:hyperlink>
      <w:r w:rsidRPr="0039652C">
        <w:rPr>
          <w:rFonts w:asciiTheme="minorHAnsi" w:hAnsiTheme="minorHAnsi" w:cstheme="minorHAnsi"/>
          <w:sz w:val="22"/>
          <w:szCs w:val="22"/>
        </w:rPr>
        <w:t>.</w:t>
      </w:r>
    </w:p>
    <w:p w14:paraId="136B1C63" w14:textId="77777777" w:rsidR="0039652C" w:rsidRPr="0039652C" w:rsidRDefault="0039652C" w:rsidP="0039652C">
      <w:pPr>
        <w:rPr>
          <w:rFonts w:asciiTheme="minorHAnsi" w:hAnsiTheme="minorHAnsi" w:cstheme="minorHAnsi"/>
          <w:sz w:val="22"/>
          <w:szCs w:val="22"/>
        </w:rPr>
      </w:pPr>
    </w:p>
    <w:p w14:paraId="0F2CB0A6" w14:textId="611CE5FB"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 xml:space="preserve">While we maintain these forms on file in the Department as a master service agreement between the Department (state) and the grantee, part of our agreement with CTR is to collect and maintain a Part I, which serves as a contract form for </w:t>
      </w:r>
      <w:r w:rsidRPr="0039652C">
        <w:rPr>
          <w:rFonts w:asciiTheme="minorHAnsi" w:hAnsiTheme="minorHAnsi" w:cstheme="minorHAnsi"/>
          <w:i/>
          <w:iCs/>
          <w:sz w:val="22"/>
          <w:szCs w:val="22"/>
        </w:rPr>
        <w:t>each individual grant program</w:t>
      </w:r>
      <w:r w:rsidRPr="0039652C">
        <w:rPr>
          <w:rFonts w:asciiTheme="minorHAnsi" w:hAnsiTheme="minorHAnsi" w:cstheme="minorHAnsi"/>
          <w:sz w:val="22"/>
          <w:szCs w:val="22"/>
        </w:rPr>
        <w:t xml:space="preserve">, to determine date of signature and contracted (grant award) amount on file and as such is treated as a contract form falling under the same regulations as above.  </w:t>
      </w:r>
    </w:p>
    <w:p w14:paraId="40818A00" w14:textId="77777777" w:rsidR="0039652C" w:rsidRPr="0039652C" w:rsidRDefault="0039652C" w:rsidP="0039652C">
      <w:pPr>
        <w:rPr>
          <w:rFonts w:asciiTheme="minorHAnsi" w:hAnsiTheme="minorHAnsi" w:cstheme="minorHAnsi"/>
          <w:sz w:val="22"/>
          <w:szCs w:val="22"/>
        </w:rPr>
      </w:pPr>
    </w:p>
    <w:p w14:paraId="4497F698" w14:textId="77777777"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The Comptroller’s office is piloting the use of electronic signatures but we as a Department have not been authorized at this time to accept anything other than originals or scanned uploads of the original Part Is for each program grant.</w:t>
      </w:r>
    </w:p>
    <w:p w14:paraId="14DC01D5" w14:textId="77777777" w:rsidR="0039652C" w:rsidRPr="0039652C" w:rsidRDefault="0039652C" w:rsidP="0039652C">
      <w:pPr>
        <w:rPr>
          <w:rFonts w:asciiTheme="minorHAnsi" w:hAnsiTheme="minorHAnsi" w:cstheme="minorHAnsi"/>
          <w:sz w:val="22"/>
          <w:szCs w:val="22"/>
        </w:rPr>
      </w:pPr>
    </w:p>
    <w:p w14:paraId="573F0F56" w14:textId="63A352FE"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To assist getting the Part I signed and uploaded properly for FY2021 grants we have put together the following options</w:t>
      </w:r>
      <w:r>
        <w:rPr>
          <w:rFonts w:asciiTheme="minorHAnsi" w:hAnsiTheme="minorHAnsi" w:cstheme="minorHAnsi"/>
          <w:sz w:val="22"/>
          <w:szCs w:val="22"/>
        </w:rPr>
        <w:t xml:space="preserve"> as an assist to our grantees</w:t>
      </w:r>
      <w:r w:rsidRPr="0039652C">
        <w:rPr>
          <w:rFonts w:asciiTheme="minorHAnsi" w:hAnsiTheme="minorHAnsi" w:cstheme="minorHAnsi"/>
          <w:sz w:val="22"/>
          <w:szCs w:val="22"/>
        </w:rPr>
        <w:t>:</w:t>
      </w:r>
    </w:p>
    <w:p w14:paraId="293C309C" w14:textId="77777777" w:rsidR="0039652C" w:rsidRDefault="0039652C" w:rsidP="0039652C"/>
    <w:p w14:paraId="0959FF16" w14:textId="77777777" w:rsidR="0039652C" w:rsidRDefault="0039652C" w:rsidP="0039652C">
      <w:pPr>
        <w:pStyle w:val="ListParagraph"/>
        <w:numPr>
          <w:ilvl w:val="0"/>
          <w:numId w:val="40"/>
        </w:numPr>
      </w:pPr>
      <w:r w:rsidRPr="0039652C">
        <w:t>Email the PART I to the authorized signatory and have them scan and email it back to upload into the EdGrants Application Submission.</w:t>
      </w:r>
    </w:p>
    <w:p w14:paraId="3157A32C" w14:textId="41FA7C44" w:rsidR="0039652C" w:rsidRDefault="0039652C" w:rsidP="0039652C">
      <w:pPr>
        <w:pStyle w:val="ListParagraph"/>
        <w:numPr>
          <w:ilvl w:val="0"/>
          <w:numId w:val="40"/>
        </w:numPr>
      </w:pPr>
      <w:r w:rsidRPr="0039652C">
        <w:t xml:space="preserve">Have the authorized </w:t>
      </w:r>
      <w:r w:rsidR="00BF408E" w:rsidRPr="0039652C">
        <w:t>signat</w:t>
      </w:r>
      <w:r w:rsidR="00BF408E">
        <w:t xml:space="preserve">ory </w:t>
      </w:r>
      <w:r w:rsidRPr="0039652C">
        <w:t>sign, upload the enter grant into EdGrants with all docs forward from the applicant’s program personnel.  (Some districts already operate this way.)</w:t>
      </w:r>
    </w:p>
    <w:p w14:paraId="205F84B9" w14:textId="6DA5E091" w:rsidR="0039652C" w:rsidRDefault="0039652C" w:rsidP="0039652C">
      <w:pPr>
        <w:pStyle w:val="ListParagraph"/>
        <w:numPr>
          <w:ilvl w:val="0"/>
          <w:numId w:val="40"/>
        </w:numPr>
      </w:pPr>
      <w:r w:rsidRPr="0039652C">
        <w:t xml:space="preserve">Obtain an email from the authorized signatory authorizing the grant applicant to sign during this time and scan and upload the Part I with applicant’s signature; send the </w:t>
      </w:r>
      <w:r w:rsidR="00BF408E">
        <w:t xml:space="preserve">authorizing </w:t>
      </w:r>
      <w:r w:rsidRPr="0039652C">
        <w:t>email to the proper program unit overseeing the grant</w:t>
      </w:r>
      <w:r w:rsidR="00BF408E">
        <w:t>.  T</w:t>
      </w:r>
      <w:r w:rsidRPr="0039652C">
        <w:t>hey should forward the email to Grants Management once they approve the grant in EdGrants.  (We do not want these emails until we have the grant to process, please).</w:t>
      </w:r>
    </w:p>
    <w:p w14:paraId="4CF537A0" w14:textId="77777777" w:rsidR="0039652C" w:rsidRDefault="0039652C" w:rsidP="0039652C">
      <w:pPr>
        <w:pStyle w:val="ListParagraph"/>
        <w:numPr>
          <w:ilvl w:val="0"/>
          <w:numId w:val="40"/>
        </w:numPr>
      </w:pPr>
      <w:r w:rsidRPr="0039652C">
        <w:t>Convert the signed document to PDF using an iPhone or Android:</w:t>
      </w:r>
    </w:p>
    <w:p w14:paraId="0F4865DE" w14:textId="77777777" w:rsidR="0039652C" w:rsidRPr="0039652C" w:rsidRDefault="0039652C" w:rsidP="0039652C">
      <w:pPr>
        <w:pStyle w:val="ListParagraph"/>
        <w:numPr>
          <w:ilvl w:val="1"/>
          <w:numId w:val="40"/>
        </w:numPr>
        <w:rPr>
          <w:rFonts w:eastAsia="Times New Roman"/>
        </w:rPr>
      </w:pPr>
      <w:r w:rsidRPr="0039652C">
        <w:t xml:space="preserve">iPhone users can take a picture of the signed </w:t>
      </w:r>
      <w:hyperlink r:id="rId28" w:history="1">
        <w:r w:rsidRPr="0039652C">
          <w:rPr>
            <w:rStyle w:val="Hyperlink"/>
            <w:rFonts w:eastAsia="Times New Roman"/>
          </w:rPr>
          <w:t>Part I and convert it to a PDF</w:t>
        </w:r>
      </w:hyperlink>
      <w:r w:rsidRPr="0039652C">
        <w:t xml:space="preserve">. </w:t>
      </w:r>
    </w:p>
    <w:p w14:paraId="46F0A4CB" w14:textId="568389C0" w:rsidR="0039652C" w:rsidRPr="0039652C" w:rsidRDefault="0039652C" w:rsidP="0039652C">
      <w:pPr>
        <w:pStyle w:val="ListParagraph"/>
        <w:numPr>
          <w:ilvl w:val="1"/>
          <w:numId w:val="40"/>
        </w:numPr>
      </w:pPr>
      <w:r w:rsidRPr="0039652C">
        <w:t xml:space="preserve">Android  users to take a picture of the signed Part I and convert to a PDF using </w:t>
      </w:r>
      <w:hyperlink r:id="rId29" w:history="1">
        <w:r w:rsidRPr="0039652C">
          <w:rPr>
            <w:rStyle w:val="Hyperlink"/>
            <w:rFonts w:eastAsia="Times New Roman"/>
          </w:rPr>
          <w:t>Google Drive, or</w:t>
        </w:r>
      </w:hyperlink>
      <w:r w:rsidRPr="0039652C">
        <w:t xml:space="preserve"> </w:t>
      </w:r>
      <w:hyperlink r:id="rId30" w:history="1">
        <w:r w:rsidRPr="0039652C">
          <w:rPr>
            <w:rStyle w:val="Hyperlink"/>
            <w:rFonts w:eastAsia="Times New Roman"/>
          </w:rPr>
          <w:t>Microsoft Office Lens</w:t>
        </w:r>
      </w:hyperlink>
      <w:r w:rsidRPr="0039652C">
        <w:t xml:space="preserve">. </w:t>
      </w:r>
    </w:p>
    <w:bookmarkEnd w:id="3"/>
    <w:p w14:paraId="77875A7C" w14:textId="77777777" w:rsidR="0039652C" w:rsidRDefault="0039652C" w:rsidP="0039652C">
      <w:pPr>
        <w:rPr>
          <w:rStyle w:val="Hyperlink"/>
          <w:rFonts w:asciiTheme="minorHAnsi" w:hAnsiTheme="minorHAnsi" w:cstheme="minorHAnsi"/>
          <w:sz w:val="22"/>
          <w:szCs w:val="22"/>
        </w:rPr>
      </w:pPr>
    </w:p>
    <w:p w14:paraId="39A73771" w14:textId="77777777" w:rsidR="00465D8D" w:rsidRPr="00125C17" w:rsidRDefault="00D82B23" w:rsidP="00465D8D">
      <w:pPr>
        <w:jc w:val="right"/>
        <w:rPr>
          <w:rFonts w:asciiTheme="minorHAnsi" w:hAnsiTheme="minorHAnsi" w:cstheme="minorHAnsi"/>
          <w:sz w:val="22"/>
          <w:szCs w:val="22"/>
        </w:rPr>
      </w:pPr>
      <w:hyperlink w:anchor="_top" w:history="1">
        <w:r w:rsidR="00465D8D" w:rsidRPr="00125C17">
          <w:rPr>
            <w:rStyle w:val="Hyperlink"/>
            <w:rFonts w:asciiTheme="minorHAnsi" w:hAnsiTheme="minorHAnsi" w:cstheme="minorHAnsi"/>
            <w:sz w:val="22"/>
            <w:szCs w:val="22"/>
          </w:rPr>
          <w:t>BACK TO THE TOP</w:t>
        </w:r>
      </w:hyperlink>
    </w:p>
    <w:p w14:paraId="25604B00" w14:textId="36C267A4" w:rsidR="0080060B" w:rsidRDefault="0066689F" w:rsidP="00FF127D">
      <w:pPr>
        <w:rPr>
          <w:rFonts w:asciiTheme="minorHAnsi" w:hAnsiTheme="minorHAnsi" w:cstheme="minorHAnsi"/>
          <w:b/>
          <w:sz w:val="22"/>
          <w:szCs w:val="22"/>
          <w:u w:val="single"/>
        </w:rPr>
      </w:pPr>
      <w:bookmarkStart w:id="14" w:name="InitialPays"/>
      <w:bookmarkStart w:id="15" w:name="FinalPaymentRequestWindows"/>
      <w:r>
        <w:rPr>
          <w:rFonts w:asciiTheme="minorHAnsi" w:hAnsiTheme="minorHAnsi" w:cstheme="minorHAnsi"/>
          <w:b/>
          <w:sz w:val="22"/>
          <w:szCs w:val="22"/>
          <w:u w:val="single"/>
        </w:rPr>
        <w:t xml:space="preserve">FY2021 </w:t>
      </w:r>
      <w:r w:rsidR="00434CA4">
        <w:rPr>
          <w:rFonts w:asciiTheme="minorHAnsi" w:hAnsiTheme="minorHAnsi" w:cstheme="minorHAnsi"/>
          <w:b/>
          <w:sz w:val="22"/>
          <w:szCs w:val="22"/>
          <w:u w:val="single"/>
        </w:rPr>
        <w:t>Initial Payment Info</w:t>
      </w:r>
    </w:p>
    <w:bookmarkEnd w:id="14"/>
    <w:p w14:paraId="3C8D7439" w14:textId="1AAD4387" w:rsidR="00BF408E" w:rsidRPr="00BF408E" w:rsidRDefault="00BF408E" w:rsidP="00FF127D">
      <w:pPr>
        <w:rPr>
          <w:rFonts w:asciiTheme="minorHAnsi" w:hAnsiTheme="minorHAnsi" w:cstheme="minorHAnsi"/>
          <w:bCs/>
          <w:sz w:val="22"/>
          <w:szCs w:val="22"/>
        </w:rPr>
      </w:pPr>
    </w:p>
    <w:bookmarkEnd w:id="15"/>
    <w:p w14:paraId="6F5AED68" w14:textId="4FC3B8F1" w:rsidR="0046022B" w:rsidRDefault="0046022B" w:rsidP="0046022B">
      <w:pPr>
        <w:rPr>
          <w:rFonts w:asciiTheme="minorHAnsi" w:hAnsiTheme="minorHAnsi" w:cstheme="minorHAnsi"/>
          <w:sz w:val="22"/>
          <w:szCs w:val="22"/>
        </w:rPr>
      </w:pPr>
      <w:r w:rsidRPr="00470C23">
        <w:rPr>
          <w:rFonts w:asciiTheme="minorHAnsi" w:hAnsiTheme="minorHAnsi" w:cstheme="minorHAnsi"/>
          <w:sz w:val="22"/>
          <w:szCs w:val="22"/>
        </w:rPr>
        <w:t>Payment Request windows</w:t>
      </w:r>
      <w:r w:rsidR="00D82C08">
        <w:rPr>
          <w:rFonts w:asciiTheme="minorHAnsi" w:hAnsiTheme="minorHAnsi" w:cstheme="minorHAnsi"/>
          <w:sz w:val="22"/>
          <w:szCs w:val="22"/>
        </w:rPr>
        <w:t xml:space="preserve"> are not </w:t>
      </w:r>
      <w:r>
        <w:rPr>
          <w:rFonts w:asciiTheme="minorHAnsi" w:hAnsiTheme="minorHAnsi" w:cstheme="minorHAnsi"/>
          <w:sz w:val="22"/>
          <w:szCs w:val="22"/>
        </w:rPr>
        <w:t xml:space="preserve">available until the </w:t>
      </w:r>
      <w:r w:rsidRPr="00470C23">
        <w:rPr>
          <w:rFonts w:asciiTheme="minorHAnsi" w:hAnsiTheme="minorHAnsi" w:cstheme="minorHAnsi"/>
          <w:sz w:val="22"/>
          <w:szCs w:val="22"/>
        </w:rPr>
        <w:t xml:space="preserve">grant has </w:t>
      </w:r>
      <w:r w:rsidRPr="00470C23">
        <w:rPr>
          <w:rFonts w:asciiTheme="minorHAnsi" w:hAnsiTheme="minorHAnsi" w:cstheme="minorHAnsi"/>
          <w:noProof/>
          <w:sz w:val="22"/>
          <w:szCs w:val="22"/>
        </w:rPr>
        <w:t>been programmatically approved</w:t>
      </w:r>
      <w:r w:rsidR="00CF663E">
        <w:rPr>
          <w:rFonts w:asciiTheme="minorHAnsi" w:hAnsiTheme="minorHAnsi" w:cstheme="minorHAnsi"/>
          <w:noProof/>
          <w:sz w:val="22"/>
          <w:szCs w:val="22"/>
        </w:rPr>
        <w:t xml:space="preserve"> and processed in EdGrants</w:t>
      </w:r>
      <w:r w:rsidRPr="00470C23">
        <w:rPr>
          <w:rFonts w:asciiTheme="minorHAnsi" w:hAnsiTheme="minorHAnsi" w:cstheme="minorHAnsi"/>
          <w:sz w:val="22"/>
          <w:szCs w:val="22"/>
        </w:rPr>
        <w:t xml:space="preserve"> and </w:t>
      </w:r>
      <w:r w:rsidRPr="00470C23">
        <w:rPr>
          <w:rFonts w:asciiTheme="minorHAnsi" w:hAnsiTheme="minorHAnsi" w:cstheme="minorHAnsi"/>
          <w:noProof/>
          <w:sz w:val="22"/>
          <w:szCs w:val="22"/>
        </w:rPr>
        <w:t xml:space="preserve">an automatic </w:t>
      </w:r>
      <w:r w:rsidRPr="00470C23">
        <w:rPr>
          <w:rFonts w:asciiTheme="minorHAnsi" w:hAnsiTheme="minorHAnsi" w:cstheme="minorHAnsi"/>
          <w:b/>
          <w:bCs/>
          <w:noProof/>
          <w:sz w:val="22"/>
          <w:szCs w:val="22"/>
        </w:rPr>
        <w:t>Initial Payment</w:t>
      </w:r>
      <w:r w:rsidRPr="00470C23">
        <w:rPr>
          <w:rFonts w:asciiTheme="minorHAnsi" w:hAnsiTheme="minorHAnsi" w:cstheme="minorHAnsi"/>
          <w:noProof/>
          <w:sz w:val="22"/>
          <w:szCs w:val="22"/>
        </w:rPr>
        <w:t xml:space="preserve"> has been issued by DESE</w:t>
      </w:r>
      <w:r w:rsidRPr="00470C23">
        <w:rPr>
          <w:rFonts w:asciiTheme="minorHAnsi" w:hAnsiTheme="minorHAnsi" w:cstheme="minorHAnsi"/>
          <w:sz w:val="22"/>
          <w:szCs w:val="22"/>
        </w:rPr>
        <w:t>.</w:t>
      </w:r>
    </w:p>
    <w:p w14:paraId="72681B50" w14:textId="77777777" w:rsidR="0046022B" w:rsidRPr="00470C23" w:rsidRDefault="0046022B" w:rsidP="0046022B">
      <w:pPr>
        <w:rPr>
          <w:rFonts w:asciiTheme="minorHAnsi" w:hAnsiTheme="minorHAnsi" w:cstheme="minorHAnsi"/>
          <w:sz w:val="22"/>
          <w:szCs w:val="22"/>
        </w:rPr>
      </w:pPr>
    </w:p>
    <w:p w14:paraId="4C1B5AAE" w14:textId="77777777" w:rsidR="00D82C08" w:rsidRPr="00125C17" w:rsidRDefault="00470C23" w:rsidP="00D82C08">
      <w:pPr>
        <w:rPr>
          <w:rFonts w:asciiTheme="minorHAnsi" w:hAnsiTheme="minorHAnsi" w:cstheme="minorHAnsi"/>
          <w:sz w:val="22"/>
          <w:szCs w:val="22"/>
        </w:rPr>
      </w:pPr>
      <w:r w:rsidRPr="00470C23">
        <w:rPr>
          <w:rFonts w:asciiTheme="minorHAnsi" w:hAnsiTheme="minorHAnsi" w:cstheme="minorHAnsi"/>
          <w:sz w:val="22"/>
          <w:szCs w:val="22"/>
        </w:rPr>
        <w:t>Once</w:t>
      </w:r>
      <w:r>
        <w:rPr>
          <w:rFonts w:asciiTheme="minorHAnsi" w:hAnsiTheme="minorHAnsi" w:cstheme="minorHAnsi"/>
          <w:sz w:val="22"/>
          <w:szCs w:val="22"/>
        </w:rPr>
        <w:t xml:space="preserve"> grants management receives a programmatically approved grant from the program unit administering the grant, an encumbrance is set up </w:t>
      </w:r>
      <w:r w:rsidR="0046022B">
        <w:rPr>
          <w:rFonts w:asciiTheme="minorHAnsi" w:hAnsiTheme="minorHAnsi" w:cstheme="minorHAnsi"/>
          <w:sz w:val="22"/>
          <w:szCs w:val="22"/>
        </w:rPr>
        <w:t xml:space="preserve">on </w:t>
      </w:r>
      <w:r>
        <w:rPr>
          <w:rFonts w:asciiTheme="minorHAnsi" w:hAnsiTheme="minorHAnsi" w:cstheme="minorHAnsi"/>
          <w:sz w:val="22"/>
          <w:szCs w:val="22"/>
        </w:rPr>
        <w:t>MMARS (the state’s accounting system)</w:t>
      </w:r>
      <w:r w:rsidR="0046022B">
        <w:rPr>
          <w:rFonts w:asciiTheme="minorHAnsi" w:hAnsiTheme="minorHAnsi" w:cstheme="minorHAnsi"/>
          <w:sz w:val="22"/>
          <w:szCs w:val="22"/>
        </w:rPr>
        <w:t xml:space="preserve"> via EdGrants</w:t>
      </w:r>
      <w:r>
        <w:rPr>
          <w:rFonts w:asciiTheme="minorHAnsi" w:hAnsiTheme="minorHAnsi" w:cstheme="minorHAnsi"/>
          <w:sz w:val="22"/>
          <w:szCs w:val="22"/>
        </w:rPr>
        <w:t xml:space="preserve">.  </w:t>
      </w:r>
      <w:r w:rsidR="00D82C08">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5B162A50" w14:textId="77777777" w:rsidR="00833936" w:rsidRDefault="00833936" w:rsidP="00470C23">
      <w:pPr>
        <w:rPr>
          <w:rFonts w:asciiTheme="minorHAnsi" w:hAnsiTheme="minorHAnsi" w:cstheme="minorHAnsi"/>
          <w:sz w:val="22"/>
          <w:szCs w:val="22"/>
        </w:rPr>
      </w:pPr>
    </w:p>
    <w:p w14:paraId="57129E27" w14:textId="46EA7A72" w:rsidR="00470C23" w:rsidRDefault="00470C23" w:rsidP="00470C23">
      <w:pPr>
        <w:rPr>
          <w:rFonts w:asciiTheme="minorHAnsi" w:hAnsiTheme="minorHAnsi" w:cstheme="minorHAnsi"/>
          <w:b/>
          <w:bCs/>
          <w:sz w:val="22"/>
          <w:szCs w:val="22"/>
        </w:rPr>
      </w:pPr>
      <w:r>
        <w:rPr>
          <w:rFonts w:asciiTheme="minorHAnsi" w:hAnsiTheme="minorHAnsi" w:cstheme="minorHAnsi"/>
          <w:sz w:val="22"/>
          <w:szCs w:val="22"/>
        </w:rPr>
        <w:t>When th</w:t>
      </w:r>
      <w:r w:rsidR="0046022B">
        <w:rPr>
          <w:rFonts w:asciiTheme="minorHAnsi" w:hAnsiTheme="minorHAnsi" w:cstheme="minorHAnsi"/>
          <w:sz w:val="22"/>
          <w:szCs w:val="22"/>
        </w:rPr>
        <w:t xml:space="preserve">e </w:t>
      </w:r>
      <w:r>
        <w:rPr>
          <w:rFonts w:asciiTheme="minorHAnsi" w:hAnsiTheme="minorHAnsi" w:cstheme="minorHAnsi"/>
          <w:sz w:val="22"/>
          <w:szCs w:val="22"/>
        </w:rPr>
        <w:t xml:space="preserve">encumbrance clears MMARS to final status, DESE will issue an </w:t>
      </w:r>
      <w:r w:rsidR="0046022B">
        <w:rPr>
          <w:rFonts w:asciiTheme="minorHAnsi" w:hAnsiTheme="minorHAnsi" w:cstheme="minorHAnsi"/>
          <w:sz w:val="22"/>
          <w:szCs w:val="22"/>
        </w:rPr>
        <w:t xml:space="preserve">automatic </w:t>
      </w:r>
      <w:r>
        <w:rPr>
          <w:rFonts w:asciiTheme="minorHAnsi" w:hAnsiTheme="minorHAnsi" w:cstheme="minorHAnsi"/>
          <w:sz w:val="22"/>
          <w:szCs w:val="22"/>
        </w:rPr>
        <w:t xml:space="preserve">initial payment in the amount of 10% of the budgeted amount of the grant.  </w:t>
      </w:r>
      <w:r w:rsidRPr="0046022B">
        <w:rPr>
          <w:rFonts w:asciiTheme="minorHAnsi" w:hAnsiTheme="minorHAnsi" w:cstheme="minorHAnsi"/>
          <w:b/>
          <w:bCs/>
          <w:sz w:val="22"/>
          <w:szCs w:val="22"/>
        </w:rPr>
        <w:t xml:space="preserve">To ensure smooth initial payment, we ask that grantees hold off on requesting budget line item amendments until </w:t>
      </w:r>
      <w:r w:rsidR="00833936">
        <w:rPr>
          <w:rFonts w:asciiTheme="minorHAnsi" w:hAnsiTheme="minorHAnsi" w:cstheme="minorHAnsi"/>
          <w:b/>
          <w:bCs/>
          <w:sz w:val="22"/>
          <w:szCs w:val="22"/>
        </w:rPr>
        <w:t xml:space="preserve">you have received your initial payment.  </w:t>
      </w:r>
      <w:r w:rsidRPr="0046022B">
        <w:rPr>
          <w:rFonts w:asciiTheme="minorHAnsi" w:hAnsiTheme="minorHAnsi" w:cstheme="minorHAnsi"/>
          <w:b/>
          <w:bCs/>
          <w:sz w:val="22"/>
          <w:szCs w:val="22"/>
        </w:rPr>
        <w:t xml:space="preserve">Amending your grant </w:t>
      </w:r>
      <w:r w:rsidR="00833936">
        <w:rPr>
          <w:rFonts w:asciiTheme="minorHAnsi" w:hAnsiTheme="minorHAnsi" w:cstheme="minorHAnsi"/>
          <w:b/>
          <w:bCs/>
          <w:sz w:val="22"/>
          <w:szCs w:val="22"/>
        </w:rPr>
        <w:t xml:space="preserve">before initial payment </w:t>
      </w:r>
      <w:r w:rsidRPr="0046022B">
        <w:rPr>
          <w:rFonts w:asciiTheme="minorHAnsi" w:hAnsiTheme="minorHAnsi" w:cstheme="minorHAnsi"/>
          <w:b/>
          <w:bCs/>
          <w:sz w:val="22"/>
          <w:szCs w:val="22"/>
        </w:rPr>
        <w:t>can delay encumbrance setup and payment release.</w:t>
      </w:r>
    </w:p>
    <w:p w14:paraId="74278EF1" w14:textId="77777777" w:rsidR="00D82C08" w:rsidRPr="00125C17" w:rsidRDefault="00D82C08" w:rsidP="00D82C08">
      <w:pPr>
        <w:rPr>
          <w:rFonts w:asciiTheme="minorHAnsi" w:hAnsiTheme="minorHAnsi" w:cstheme="minorHAnsi"/>
          <w:sz w:val="22"/>
          <w:szCs w:val="22"/>
        </w:rPr>
      </w:pPr>
    </w:p>
    <w:p w14:paraId="1F9B4035" w14:textId="7458391B" w:rsidR="00D82C08" w:rsidRPr="00CF663E" w:rsidRDefault="00CF663E" w:rsidP="00D82C08">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D82C08" w:rsidRPr="00CF663E">
        <w:rPr>
          <w:rStyle w:val="Hyperlink"/>
          <w:rFonts w:asciiTheme="minorHAnsi" w:hAnsiTheme="minorHAnsi" w:cstheme="minorHAnsi"/>
          <w:b/>
          <w:bCs/>
          <w:sz w:val="22"/>
          <w:szCs w:val="22"/>
        </w:rPr>
        <w:t>How to check the Project Record Card to view payments</w:t>
      </w:r>
      <w:r w:rsidRPr="00CF663E">
        <w:rPr>
          <w:rStyle w:val="Hyperlink"/>
          <w:rFonts w:asciiTheme="minorHAnsi" w:hAnsiTheme="minorHAnsi" w:cstheme="minorHAnsi"/>
          <w:b/>
          <w:bCs/>
          <w:sz w:val="22"/>
          <w:szCs w:val="22"/>
        </w:rPr>
        <w:t>,</w:t>
      </w:r>
      <w:r w:rsidR="00D82C08" w:rsidRPr="00CF663E">
        <w:rPr>
          <w:rStyle w:val="Hyperlink"/>
          <w:rFonts w:asciiTheme="minorHAnsi" w:hAnsiTheme="minorHAnsi" w:cstheme="minorHAnsi"/>
          <w:b/>
          <w:bCs/>
          <w:sz w:val="22"/>
          <w:szCs w:val="22"/>
        </w:rPr>
        <w:t xml:space="preserve"> payment notices</w:t>
      </w:r>
      <w:r w:rsidRPr="00CF663E">
        <w:rPr>
          <w:rStyle w:val="Hyperlink"/>
          <w:rFonts w:asciiTheme="minorHAnsi" w:hAnsiTheme="minorHAnsi" w:cstheme="minorHAnsi"/>
          <w:b/>
          <w:bCs/>
          <w:sz w:val="22"/>
          <w:szCs w:val="22"/>
        </w:rPr>
        <w:t xml:space="preserve"> and how to Request Funds.</w:t>
      </w:r>
    </w:p>
    <w:p w14:paraId="7D8A8F35" w14:textId="77777777" w:rsidR="00CF663E" w:rsidRDefault="00CF663E" w:rsidP="00D82C08">
      <w:pPr>
        <w:rPr>
          <w:rFonts w:asciiTheme="minorHAnsi" w:hAnsiTheme="minorHAnsi" w:cstheme="minorHAnsi"/>
          <w:b/>
          <w:bCs/>
          <w:sz w:val="22"/>
          <w:szCs w:val="22"/>
        </w:rPr>
      </w:pPr>
      <w:r>
        <w:rPr>
          <w:rFonts w:asciiTheme="minorHAnsi" w:hAnsiTheme="minorHAnsi" w:cstheme="minorHAnsi"/>
          <w:b/>
          <w:bCs/>
          <w:sz w:val="22"/>
          <w:szCs w:val="22"/>
        </w:rPr>
        <w:fldChar w:fldCharType="end"/>
      </w:r>
    </w:p>
    <w:p w14:paraId="21BF24AD" w14:textId="77777777" w:rsidR="003D3E91" w:rsidRDefault="00D82C08" w:rsidP="003D3E91">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32E33790" w14:textId="679D89DF" w:rsidR="00D82C08" w:rsidRPr="00125C17" w:rsidRDefault="00D82B23" w:rsidP="003D3E91">
      <w:pPr>
        <w:jc w:val="right"/>
        <w:rPr>
          <w:rFonts w:asciiTheme="minorHAnsi" w:hAnsiTheme="minorHAnsi" w:cstheme="minorHAnsi"/>
          <w:sz w:val="22"/>
          <w:szCs w:val="22"/>
        </w:rPr>
      </w:pPr>
      <w:hyperlink w:anchor="_top" w:history="1">
        <w:r w:rsidR="00D82C08" w:rsidRPr="00125C17">
          <w:rPr>
            <w:rStyle w:val="Hyperlink"/>
            <w:rFonts w:asciiTheme="minorHAnsi" w:hAnsiTheme="minorHAnsi" w:cstheme="minorHAnsi"/>
            <w:sz w:val="22"/>
            <w:szCs w:val="22"/>
          </w:rPr>
          <w:t>BACK TO THE TOP</w:t>
        </w:r>
      </w:hyperlink>
    </w:p>
    <w:p w14:paraId="413F1DB9" w14:textId="77777777" w:rsidR="00D82C08" w:rsidRPr="0046022B" w:rsidRDefault="00D82C08" w:rsidP="00470C23">
      <w:pPr>
        <w:rPr>
          <w:rFonts w:asciiTheme="minorHAnsi" w:hAnsiTheme="minorHAnsi" w:cstheme="minorHAnsi"/>
          <w:b/>
          <w:bCs/>
          <w:sz w:val="22"/>
          <w:szCs w:val="22"/>
        </w:rPr>
      </w:pPr>
    </w:p>
    <w:p w14:paraId="4EA7F213" w14:textId="7C037EA9" w:rsidR="00470C23" w:rsidRDefault="00470C23" w:rsidP="004D4D11">
      <w:pPr>
        <w:rPr>
          <w:rStyle w:val="Hyperlink"/>
          <w:rFonts w:asciiTheme="minorHAnsi" w:hAnsiTheme="minorHAnsi" w:cstheme="minorHAnsi"/>
          <w:sz w:val="22"/>
          <w:szCs w:val="22"/>
        </w:rPr>
      </w:pPr>
    </w:p>
    <w:p w14:paraId="55DAF5DB" w14:textId="199EE39E" w:rsidR="00055FA7" w:rsidRPr="00125C17" w:rsidRDefault="002A31BF" w:rsidP="00EF05D9">
      <w:pPr>
        <w:rPr>
          <w:rFonts w:asciiTheme="minorHAnsi" w:hAnsiTheme="minorHAnsi" w:cstheme="minorHAnsi"/>
          <w:b/>
          <w:sz w:val="22"/>
          <w:szCs w:val="22"/>
          <w:u w:val="single"/>
        </w:rPr>
      </w:pPr>
      <w:bookmarkStart w:id="16" w:name="ISAChange"/>
      <w:bookmarkStart w:id="17" w:name="ASSURANCS"/>
      <w:bookmarkStart w:id="18" w:name="FY19ISA"/>
      <w:bookmarkStart w:id="19" w:name="_Hlk25663422"/>
      <w:bookmarkStart w:id="20" w:name="_Hlk530994539"/>
      <w:bookmarkStart w:id="21" w:name="_Hlk535929416"/>
      <w:bookmarkStart w:id="22" w:name="_Hlk9513428"/>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16"/>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7"/>
    <w:bookmarkEnd w:id="18"/>
    <w:p w14:paraId="4C16BF94" w14:textId="0920670C" w:rsidR="00D14B09" w:rsidRDefault="00D14B09" w:rsidP="00EF05D9">
      <w:pPr>
        <w:rPr>
          <w:rFonts w:asciiTheme="minorHAnsi" w:hAnsiTheme="minorHAnsi" w:cstheme="minorHAnsi"/>
          <w:b/>
          <w:sz w:val="22"/>
          <w:szCs w:val="22"/>
        </w:rPr>
      </w:pPr>
    </w:p>
    <w:p w14:paraId="3B1DFE04" w14:textId="40D9A3BE" w:rsidR="00584007" w:rsidRPr="00584007" w:rsidRDefault="00584007" w:rsidP="00EF05D9">
      <w:pPr>
        <w:rPr>
          <w:rFonts w:asciiTheme="minorHAnsi" w:hAnsiTheme="minorHAnsi" w:cstheme="minorHAnsi"/>
          <w:bCs/>
          <w:sz w:val="22"/>
          <w:szCs w:val="22"/>
        </w:rPr>
      </w:pPr>
      <w:r w:rsidRPr="00584007">
        <w:rPr>
          <w:rFonts w:asciiTheme="minorHAnsi" w:hAnsiTheme="minorHAnsi" w:cstheme="minorHAnsi"/>
          <w:bCs/>
          <w:sz w:val="22"/>
          <w:szCs w:val="22"/>
        </w:rPr>
        <w:t xml:space="preserve">The </w:t>
      </w:r>
      <w:hyperlink r:id="rId32" w:history="1">
        <w:r w:rsidRPr="00584007">
          <w:rPr>
            <w:rStyle w:val="Hyperlink"/>
            <w:rFonts w:asciiTheme="minorHAnsi" w:hAnsiTheme="minorHAnsi" w:cstheme="minorHAnsi"/>
            <w:bCs/>
            <w:sz w:val="22"/>
            <w:szCs w:val="22"/>
          </w:rPr>
          <w:t>EdGrants: User Guides, Information and Training</w:t>
        </w:r>
      </w:hyperlink>
      <w:r>
        <w:rPr>
          <w:rFonts w:asciiTheme="minorHAnsi" w:hAnsiTheme="minorHAnsi" w:cstheme="minorHAnsi"/>
          <w:bCs/>
          <w:sz w:val="22"/>
          <w:szCs w:val="22"/>
        </w:rPr>
        <w:t xml:space="preserve"> section of the Grants Management website </w:t>
      </w:r>
      <w:r w:rsidRPr="00584007">
        <w:rPr>
          <w:rFonts w:asciiTheme="minorHAnsi" w:hAnsiTheme="minorHAnsi" w:cstheme="minorHAnsi"/>
          <w:bCs/>
          <w:sz w:val="22"/>
          <w:szCs w:val="22"/>
        </w:rPr>
        <w:t>has been updated to include tools and information regarding Interdepartmental Services Agreement (ISA) process.</w:t>
      </w:r>
    </w:p>
    <w:p w14:paraId="10BFD77D" w14:textId="77777777" w:rsidR="00584007" w:rsidRDefault="00584007" w:rsidP="00EF05D9">
      <w:pPr>
        <w:rPr>
          <w:rFonts w:asciiTheme="minorHAnsi" w:hAnsiTheme="minorHAnsi" w:cstheme="minorHAnsi"/>
          <w:b/>
          <w:sz w:val="22"/>
          <w:szCs w:val="22"/>
        </w:rPr>
      </w:pPr>
    </w:p>
    <w:p w14:paraId="4109C80D" w14:textId="77777777" w:rsidR="00D8015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 xml:space="preserve">Fringe Rates for </w:t>
      </w:r>
      <w:r w:rsidRPr="00986B6F">
        <w:rPr>
          <w:rFonts w:asciiTheme="minorHAnsi" w:hAnsiTheme="minorHAnsi" w:cstheme="minorHAnsi"/>
          <w:i/>
          <w:iCs/>
          <w:sz w:val="22"/>
          <w:szCs w:val="22"/>
          <w:u w:val="single"/>
        </w:rPr>
        <w:t>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p>
    <w:p w14:paraId="7DFDD1D8" w14:textId="66F7872D" w:rsidR="007E21D8" w:rsidRPr="007E21D8" w:rsidRDefault="00986B6F" w:rsidP="007E21D8">
      <w:pPr>
        <w:rPr>
          <w:rStyle w:val="Strong"/>
          <w:b w:val="0"/>
          <w:bCs w:val="0"/>
          <w:u w:val="single"/>
        </w:rPr>
      </w:pPr>
      <w:r>
        <w:rPr>
          <w:rFonts w:asciiTheme="minorHAnsi" w:hAnsiTheme="minorHAnsi" w:cstheme="minorHAnsi"/>
          <w:b/>
          <w:bCs/>
          <w:sz w:val="22"/>
          <w:szCs w:val="22"/>
        </w:rPr>
        <w:t>Approved</w:t>
      </w:r>
      <w:r w:rsidR="007E21D8" w:rsidRPr="007E21D8">
        <w:rPr>
          <w:rFonts w:asciiTheme="minorHAnsi" w:hAnsiTheme="minorHAnsi" w:cstheme="minorHAnsi"/>
          <w:sz w:val="22"/>
          <w:szCs w:val="22"/>
        </w:rPr>
        <w:t xml:space="preserve"> FY21 Fringe Rate on </w:t>
      </w:r>
      <w:r w:rsidR="007E21D8" w:rsidRPr="007E21D8">
        <w:rPr>
          <w:rStyle w:val="Strong"/>
          <w:rFonts w:asciiTheme="minorHAnsi" w:hAnsiTheme="minorHAnsi" w:cstheme="minorHAnsi"/>
          <w:sz w:val="22"/>
          <w:szCs w:val="22"/>
        </w:rPr>
        <w:t>State</w:t>
      </w:r>
      <w:r w:rsidR="007E21D8" w:rsidRPr="007E21D8">
        <w:rPr>
          <w:rFonts w:asciiTheme="minorHAnsi" w:hAnsiTheme="minorHAnsi" w:cstheme="minorHAnsi"/>
          <w:sz w:val="22"/>
          <w:szCs w:val="22"/>
        </w:rPr>
        <w:t xml:space="preserve"> grants is 1.</w:t>
      </w:r>
      <w:r>
        <w:rPr>
          <w:rFonts w:asciiTheme="minorHAnsi" w:hAnsiTheme="minorHAnsi" w:cstheme="minorHAnsi"/>
          <w:sz w:val="22"/>
          <w:szCs w:val="22"/>
        </w:rPr>
        <w:t>94</w:t>
      </w:r>
      <w:r w:rsidR="007E21D8" w:rsidRPr="007E21D8">
        <w:rPr>
          <w:rFonts w:asciiTheme="minorHAnsi" w:hAnsiTheme="minorHAnsi" w:cstheme="minorHAnsi"/>
          <w:sz w:val="22"/>
          <w:szCs w:val="22"/>
        </w:rPr>
        <w:t>% of AA and CC payroll (D09). </w:t>
      </w:r>
      <w:r w:rsidR="007E21D8" w:rsidRPr="007E21D8">
        <w:rPr>
          <w:rFonts w:asciiTheme="minorHAnsi" w:hAnsiTheme="minorHAnsi" w:cstheme="minorHAnsi"/>
          <w:sz w:val="22"/>
          <w:szCs w:val="22"/>
        </w:rPr>
        <w:br/>
        <w:t xml:space="preserve">Fringe Rate on </w:t>
      </w:r>
      <w:r w:rsidR="007E21D8" w:rsidRPr="007E21D8">
        <w:rPr>
          <w:rStyle w:val="Strong"/>
          <w:rFonts w:asciiTheme="minorHAnsi" w:hAnsiTheme="minorHAnsi" w:cstheme="minorHAnsi"/>
          <w:sz w:val="22"/>
          <w:szCs w:val="22"/>
        </w:rPr>
        <w:t>Federal</w:t>
      </w:r>
      <w:r w:rsidR="007E21D8" w:rsidRPr="007E21D8">
        <w:rPr>
          <w:rFonts w:asciiTheme="minorHAnsi" w:hAnsiTheme="minorHAnsi" w:cstheme="minorHAnsi"/>
          <w:sz w:val="22"/>
          <w:szCs w:val="22"/>
        </w:rPr>
        <w:t>/</w:t>
      </w:r>
      <w:r w:rsidR="007E21D8" w:rsidRPr="007E21D8">
        <w:rPr>
          <w:rStyle w:val="Strong"/>
          <w:rFonts w:asciiTheme="minorHAnsi" w:hAnsiTheme="minorHAnsi" w:cstheme="minorHAnsi"/>
          <w:sz w:val="22"/>
          <w:szCs w:val="22"/>
        </w:rPr>
        <w:t>trust accounts</w:t>
      </w:r>
      <w:r w:rsidR="007E21D8" w:rsidRPr="007E21D8">
        <w:rPr>
          <w:rFonts w:asciiTheme="minorHAnsi" w:hAnsiTheme="minorHAnsi" w:cstheme="minorHAnsi"/>
          <w:sz w:val="22"/>
          <w:szCs w:val="22"/>
        </w:rPr>
        <w:t xml:space="preserve"> is 38.</w:t>
      </w:r>
      <w:r>
        <w:rPr>
          <w:rFonts w:asciiTheme="minorHAnsi" w:hAnsiTheme="minorHAnsi" w:cstheme="minorHAnsi"/>
          <w:sz w:val="22"/>
          <w:szCs w:val="22"/>
        </w:rPr>
        <w:t>32</w:t>
      </w:r>
      <w:r w:rsidR="007E21D8" w:rsidRPr="007E21D8">
        <w:rPr>
          <w:rFonts w:asciiTheme="minorHAnsi" w:hAnsiTheme="minorHAnsi" w:cstheme="minorHAnsi"/>
          <w:sz w:val="22"/>
          <w:szCs w:val="22"/>
        </w:rPr>
        <w:t>% of AA payroll and 1.</w:t>
      </w:r>
      <w:r>
        <w:rPr>
          <w:rFonts w:asciiTheme="minorHAnsi" w:hAnsiTheme="minorHAnsi" w:cstheme="minorHAnsi"/>
          <w:sz w:val="22"/>
          <w:szCs w:val="22"/>
        </w:rPr>
        <w:t>32</w:t>
      </w:r>
      <w:r w:rsidR="007E21D8" w:rsidRPr="007E21D8">
        <w:rPr>
          <w:rFonts w:asciiTheme="minorHAnsi" w:hAnsiTheme="minorHAnsi" w:cstheme="minorHAnsi"/>
          <w:sz w:val="22"/>
          <w:szCs w:val="22"/>
        </w:rPr>
        <w:t>% of CC payroll</w:t>
      </w:r>
      <w:r w:rsidR="007E21D8">
        <w:br/>
      </w:r>
      <w:r w:rsidR="007E21D8">
        <w:br/>
      </w:r>
      <w:r w:rsidR="007E21D8" w:rsidRPr="007E21D8">
        <w:rPr>
          <w:rFonts w:asciiTheme="minorHAnsi" w:hAnsiTheme="minorHAnsi" w:cstheme="minorHAnsi"/>
          <w:i/>
          <w:iCs/>
          <w:sz w:val="22"/>
          <w:szCs w:val="22"/>
        </w:rPr>
        <w:t xml:space="preserve">Fringe Rates for </w:t>
      </w:r>
      <w:r w:rsidR="007E21D8" w:rsidRPr="00986B6F">
        <w:rPr>
          <w:rFonts w:asciiTheme="minorHAnsi" w:hAnsiTheme="minorHAnsi" w:cstheme="minorHAnsi"/>
          <w:i/>
          <w:iCs/>
          <w:sz w:val="22"/>
          <w:szCs w:val="22"/>
          <w:u w:val="single"/>
        </w:rPr>
        <w:t>State Colleges/ Universities</w:t>
      </w:r>
      <w:r w:rsidR="007E21D8" w:rsidRPr="007E21D8">
        <w:rPr>
          <w:rStyle w:val="Strong"/>
          <w:b w:val="0"/>
          <w:bCs w:val="0"/>
          <w:i/>
          <w:iCs/>
          <w:sz w:val="28"/>
          <w:szCs w:val="22"/>
        </w:rPr>
        <w:t>:</w:t>
      </w:r>
    </w:p>
    <w:p w14:paraId="0D684335" w14:textId="11B0E4B4" w:rsidR="007E21D8" w:rsidRPr="007E21D8" w:rsidRDefault="007E21D8" w:rsidP="007E21D8">
      <w:pPr>
        <w:rPr>
          <w:rFonts w:asciiTheme="minorHAnsi" w:hAnsiTheme="minorHAnsi" w:cstheme="minorHAnsi"/>
          <w:sz w:val="22"/>
          <w:szCs w:val="22"/>
        </w:rPr>
      </w:pPr>
      <w:r w:rsidRPr="007E21D8">
        <w:rPr>
          <w:rFonts w:asciiTheme="minorHAnsi" w:hAnsiTheme="minorHAnsi" w:cstheme="minorHAnsi"/>
          <w:sz w:val="22"/>
          <w:szCs w:val="22"/>
        </w:rPr>
        <w:br/>
      </w:r>
      <w:r w:rsidR="00986B6F">
        <w:rPr>
          <w:rFonts w:asciiTheme="minorHAnsi" w:hAnsiTheme="minorHAnsi" w:cstheme="minorHAnsi"/>
          <w:b/>
          <w:bCs/>
          <w:sz w:val="22"/>
          <w:szCs w:val="22"/>
        </w:rPr>
        <w:t>Approved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w:t>
      </w:r>
      <w:r w:rsidR="00986B6F">
        <w:rPr>
          <w:rFonts w:asciiTheme="minorHAnsi" w:hAnsiTheme="minorHAnsi" w:cstheme="minorHAnsi"/>
          <w:sz w:val="22"/>
          <w:szCs w:val="22"/>
        </w:rPr>
        <w:t>32</w:t>
      </w:r>
      <w:r w:rsidRPr="007E21D8">
        <w:rPr>
          <w:rFonts w:asciiTheme="minorHAnsi" w:hAnsiTheme="minorHAnsi" w:cstheme="minorHAnsi"/>
          <w:sz w:val="22"/>
          <w:szCs w:val="22"/>
        </w:rPr>
        <w:t>% AA payroll and 1.</w:t>
      </w:r>
      <w:r w:rsidR="00986B6F">
        <w:rPr>
          <w:rFonts w:asciiTheme="minorHAnsi" w:hAnsiTheme="minorHAnsi" w:cstheme="minorHAnsi"/>
          <w:sz w:val="22"/>
          <w:szCs w:val="22"/>
        </w:rPr>
        <w:t>94</w:t>
      </w:r>
      <w:r w:rsidRPr="007E21D8">
        <w:rPr>
          <w:rFonts w:asciiTheme="minorHAnsi" w:hAnsiTheme="minorHAnsi" w:cstheme="minorHAnsi"/>
          <w:sz w:val="22"/>
          <w:szCs w:val="22"/>
        </w:rPr>
        <w:t>% of CC payroll</w:t>
      </w:r>
    </w:p>
    <w:p w14:paraId="73E705EB" w14:textId="77777777" w:rsidR="007E21D8" w:rsidRDefault="007E21D8" w:rsidP="007E21D8"/>
    <w:p w14:paraId="2D3168E3" w14:textId="2C524A53"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33"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43E6A9B7" w:rsidR="00EB28D7" w:rsidRPr="0008301C" w:rsidRDefault="00A31837" w:rsidP="00EF05D9">
      <w:pPr>
        <w:rPr>
          <w:rFonts w:asciiTheme="minorHAnsi" w:hAnsiTheme="minorHAnsi" w:cstheme="minorHAnsi"/>
          <w:color w:val="FF0000"/>
          <w:sz w:val="22"/>
          <w:szCs w:val="22"/>
        </w:rPr>
      </w:pPr>
      <w:r w:rsidRPr="00084FF8">
        <w:rPr>
          <w:rFonts w:asciiTheme="minorHAnsi" w:hAnsiTheme="minorHAnsi" w:cstheme="minorHAnsi"/>
          <w:color w:val="CC0000"/>
          <w:sz w:val="22"/>
          <w:szCs w:val="22"/>
        </w:rPr>
        <w:t xml:space="preserve">Please </w:t>
      </w:r>
      <w:r w:rsidR="00D80158" w:rsidRPr="00084FF8">
        <w:rPr>
          <w:rFonts w:asciiTheme="minorHAnsi" w:hAnsiTheme="minorHAnsi" w:cstheme="minorHAnsi"/>
          <w:color w:val="CC0000"/>
          <w:sz w:val="22"/>
          <w:szCs w:val="22"/>
        </w:rPr>
        <w:t xml:space="preserve">see FY2020 </w:t>
      </w:r>
      <w:r w:rsidRPr="00084FF8">
        <w:rPr>
          <w:rFonts w:asciiTheme="minorHAnsi" w:hAnsiTheme="minorHAnsi" w:cstheme="minorHAnsi"/>
          <w:color w:val="CC0000"/>
          <w:sz w:val="22"/>
          <w:szCs w:val="22"/>
        </w:rPr>
        <w:t xml:space="preserve">Final Financial Report (FR-1) </w:t>
      </w:r>
      <w:r w:rsidR="00D80158" w:rsidRPr="00084FF8">
        <w:rPr>
          <w:rFonts w:asciiTheme="minorHAnsi" w:hAnsiTheme="minorHAnsi" w:cstheme="minorHAnsi"/>
          <w:color w:val="CC0000"/>
          <w:sz w:val="22"/>
          <w:szCs w:val="22"/>
        </w:rPr>
        <w:t xml:space="preserve">due dates which have passed.  All grantees must file an FR-1 in EdGrants to close out their grants.  </w:t>
      </w:r>
      <w:r w:rsidRPr="0008301C">
        <w:rPr>
          <w:rFonts w:asciiTheme="minorHAnsi" w:hAnsiTheme="minorHAnsi" w:cstheme="minorHAnsi"/>
          <w:color w:val="FF0000"/>
          <w:sz w:val="22"/>
          <w:szCs w:val="22"/>
        </w:rPr>
        <w:t xml:space="preserve"> </w:t>
      </w:r>
      <w:bookmarkEnd w:id="19"/>
    </w:p>
    <w:p w14:paraId="43C4B96E" w14:textId="77777777" w:rsidR="000F725C" w:rsidRDefault="000F725C" w:rsidP="00EF05D9"/>
    <w:bookmarkEnd w:id="20"/>
    <w:bookmarkEnd w:id="21"/>
    <w:bookmarkEnd w:id="22"/>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6A8F8DBE" w14:textId="77777777" w:rsidR="00434CA4" w:rsidRPr="00F40A4A" w:rsidRDefault="00434CA4" w:rsidP="00B1630A">
      <w:pPr>
        <w:jc w:val="right"/>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74F3E446" w:rsidR="005D516D" w:rsidRPr="00F40A4A" w:rsidRDefault="000F725C" w:rsidP="005D516D">
      <w:pPr>
        <w:rPr>
          <w:rFonts w:asciiTheme="minorHAnsi" w:hAnsiTheme="minorHAnsi" w:cstheme="minorHAnsi"/>
          <w:b/>
          <w:sz w:val="22"/>
          <w:szCs w:val="22"/>
          <w:u w:val="single"/>
        </w:rPr>
      </w:pPr>
      <w:bookmarkStart w:id="23"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User</w:t>
      </w:r>
      <w:r w:rsidR="00434CA4">
        <w:rPr>
          <w:rFonts w:asciiTheme="minorHAnsi" w:hAnsiTheme="minorHAnsi" w:cstheme="minorHAnsi"/>
          <w:b/>
          <w:sz w:val="22"/>
          <w:szCs w:val="22"/>
          <w:u w:val="single"/>
        </w:rPr>
        <w:t xml:space="preserve">s </w:t>
      </w:r>
    </w:p>
    <w:bookmarkEnd w:id="23"/>
    <w:p w14:paraId="4AB4073B" w14:textId="203D9B1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4"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7672F4B3" w14:textId="33227E33" w:rsidR="00434CA4" w:rsidRDefault="00434CA4" w:rsidP="00EF05D9">
      <w:pPr>
        <w:rPr>
          <w:rFonts w:asciiTheme="minorHAnsi" w:hAnsiTheme="minorHAnsi" w:cstheme="minorHAnsi"/>
          <w:sz w:val="22"/>
          <w:szCs w:val="22"/>
        </w:rPr>
      </w:pPr>
    </w:p>
    <w:p w14:paraId="4D503814" w14:textId="11140417" w:rsidR="00434CA4" w:rsidRDefault="00434CA4" w:rsidP="00EF05D9">
      <w:pPr>
        <w:rPr>
          <w:rFonts w:asciiTheme="minorHAnsi" w:hAnsiTheme="minorHAnsi" w:cstheme="minorHAnsi"/>
          <w:sz w:val="22"/>
          <w:szCs w:val="22"/>
        </w:rPr>
      </w:pPr>
      <w:r w:rsidRPr="00434CA4">
        <w:rPr>
          <w:rFonts w:asciiTheme="minorHAnsi" w:hAnsiTheme="minorHAnsi" w:cstheme="minorHAnsi"/>
          <w:sz w:val="22"/>
          <w:szCs w:val="22"/>
        </w:rPr>
        <w:t>It is the Applicant/LEAs responsibility to update user access as needed, including deactivating user access no longer needed.</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D82B23"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4" w:name="REMINDERSANDFAQ"/>
      <w:r w:rsidRPr="00125C17">
        <w:rPr>
          <w:rFonts w:asciiTheme="minorHAnsi" w:hAnsiTheme="minorHAnsi" w:cstheme="minorHAnsi"/>
          <w:b/>
          <w:sz w:val="22"/>
          <w:szCs w:val="22"/>
          <w:u w:val="single"/>
        </w:rPr>
        <w:t>Requesting Funds Reminders &amp; FAQs</w:t>
      </w:r>
    </w:p>
    <w:bookmarkEnd w:id="24"/>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lastRenderedPageBreak/>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5"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6"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D82B23"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657D6A22" w14:textId="77777777" w:rsidR="003D3E91"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7" w:history="1">
        <w:r w:rsidR="0012175C" w:rsidRPr="00EB69BD">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r w:rsidR="0012175C">
        <w:rPr>
          <w:rFonts w:asciiTheme="minorHAnsi" w:hAnsiTheme="minorHAnsi" w:cstheme="minorHAnsi"/>
          <w:b/>
          <w:sz w:val="22"/>
          <w:szCs w:val="22"/>
        </w:rPr>
        <w:t xml:space="preserve">  </w:t>
      </w:r>
    </w:p>
    <w:p w14:paraId="7B753CF9" w14:textId="77777777" w:rsidR="003D3E91" w:rsidRDefault="003D3E91" w:rsidP="00EF05D9">
      <w:pPr>
        <w:rPr>
          <w:rFonts w:asciiTheme="minorHAnsi" w:hAnsiTheme="minorHAnsi" w:cstheme="minorHAnsi"/>
          <w:b/>
          <w:sz w:val="22"/>
          <w:szCs w:val="22"/>
        </w:rPr>
      </w:pPr>
    </w:p>
    <w:p w14:paraId="79472B47" w14:textId="300AFBAD" w:rsidR="00F44F03" w:rsidRPr="00F50992" w:rsidRDefault="0012175C" w:rsidP="00EF05D9">
      <w:pPr>
        <w:rPr>
          <w:rFonts w:asciiTheme="minorHAnsi" w:hAnsiTheme="minorHAnsi" w:cstheme="minorHAnsi"/>
          <w:b/>
          <w:sz w:val="22"/>
          <w:szCs w:val="22"/>
        </w:rPr>
      </w:pPr>
      <w:r w:rsidRPr="003D3E91">
        <w:rPr>
          <w:rFonts w:asciiTheme="minorHAnsi" w:hAnsiTheme="minorHAnsi" w:cstheme="minorHAnsi"/>
          <w:b/>
          <w:sz w:val="22"/>
          <w:szCs w:val="22"/>
          <w:highlight w:val="yellow"/>
        </w:rPr>
        <w:t xml:space="preserve">Due to high volume, it can take </w:t>
      </w:r>
      <w:r w:rsidR="003D3E91">
        <w:rPr>
          <w:rFonts w:asciiTheme="minorHAnsi" w:hAnsiTheme="minorHAnsi" w:cstheme="minorHAnsi"/>
          <w:b/>
          <w:sz w:val="22"/>
          <w:szCs w:val="22"/>
          <w:highlight w:val="yellow"/>
        </w:rPr>
        <w:t xml:space="preserve">up to a week </w:t>
      </w:r>
      <w:r w:rsidRPr="003D3E91">
        <w:rPr>
          <w:rFonts w:asciiTheme="minorHAnsi" w:hAnsiTheme="minorHAnsi" w:cstheme="minorHAnsi"/>
          <w:b/>
          <w:sz w:val="22"/>
          <w:szCs w:val="22"/>
          <w:highlight w:val="yellow"/>
        </w:rPr>
        <w:t>for response.</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170EA1F6"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5F99A" w14:textId="77777777" w:rsidR="00D82B23" w:rsidRDefault="00D82B23">
      <w:r>
        <w:separator/>
      </w:r>
    </w:p>
  </w:endnote>
  <w:endnote w:type="continuationSeparator" w:id="0">
    <w:p w14:paraId="051A21DC" w14:textId="77777777" w:rsidR="00D82B23" w:rsidRDefault="00D8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222C" w14:textId="77777777" w:rsidR="00D82B23" w:rsidRDefault="00D82B23">
      <w:r>
        <w:separator/>
      </w:r>
    </w:p>
  </w:footnote>
  <w:footnote w:type="continuationSeparator" w:id="0">
    <w:p w14:paraId="30681135" w14:textId="77777777" w:rsidR="00D82B23" w:rsidRDefault="00D8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5D66B7"/>
    <w:multiLevelType w:val="hybridMultilevel"/>
    <w:tmpl w:val="B27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9"/>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8"/>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 w:numId="41">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mwrAUA8wxBlSwAAAA="/>
  </w:docVars>
  <w:rsids>
    <w:rsidRoot w:val="005E7F88"/>
    <w:rsid w:val="00001329"/>
    <w:rsid w:val="00002DE1"/>
    <w:rsid w:val="000063B9"/>
    <w:rsid w:val="000068BD"/>
    <w:rsid w:val="000072AA"/>
    <w:rsid w:val="0001606C"/>
    <w:rsid w:val="00016FA7"/>
    <w:rsid w:val="0002121A"/>
    <w:rsid w:val="00027086"/>
    <w:rsid w:val="00030DD3"/>
    <w:rsid w:val="0003348A"/>
    <w:rsid w:val="00034C92"/>
    <w:rsid w:val="00037DC8"/>
    <w:rsid w:val="00043474"/>
    <w:rsid w:val="00053AA3"/>
    <w:rsid w:val="0005489A"/>
    <w:rsid w:val="00055A3D"/>
    <w:rsid w:val="00055FA7"/>
    <w:rsid w:val="00056B96"/>
    <w:rsid w:val="00063782"/>
    <w:rsid w:val="00066572"/>
    <w:rsid w:val="0007158E"/>
    <w:rsid w:val="0007250C"/>
    <w:rsid w:val="00074088"/>
    <w:rsid w:val="00077595"/>
    <w:rsid w:val="00080521"/>
    <w:rsid w:val="00080669"/>
    <w:rsid w:val="0008301C"/>
    <w:rsid w:val="00084FF8"/>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1FD2"/>
    <w:rsid w:val="000F474A"/>
    <w:rsid w:val="000F725C"/>
    <w:rsid w:val="000F7EAB"/>
    <w:rsid w:val="00102267"/>
    <w:rsid w:val="00102290"/>
    <w:rsid w:val="00103AB9"/>
    <w:rsid w:val="001041E9"/>
    <w:rsid w:val="001160EA"/>
    <w:rsid w:val="0012175C"/>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96096"/>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177E"/>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67516"/>
    <w:rsid w:val="0027262E"/>
    <w:rsid w:val="0027294B"/>
    <w:rsid w:val="0028360A"/>
    <w:rsid w:val="00283DD1"/>
    <w:rsid w:val="002845F8"/>
    <w:rsid w:val="0028467B"/>
    <w:rsid w:val="0029631F"/>
    <w:rsid w:val="002978C2"/>
    <w:rsid w:val="002A1913"/>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2F79"/>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5400"/>
    <w:rsid w:val="003866C9"/>
    <w:rsid w:val="00387541"/>
    <w:rsid w:val="003906C7"/>
    <w:rsid w:val="00391E0B"/>
    <w:rsid w:val="00396344"/>
    <w:rsid w:val="0039652C"/>
    <w:rsid w:val="003A17FE"/>
    <w:rsid w:val="003B31F6"/>
    <w:rsid w:val="003B4529"/>
    <w:rsid w:val="003C51C8"/>
    <w:rsid w:val="003C7113"/>
    <w:rsid w:val="003D3E91"/>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34CA4"/>
    <w:rsid w:val="004412C3"/>
    <w:rsid w:val="0044226F"/>
    <w:rsid w:val="00443BF0"/>
    <w:rsid w:val="004528BB"/>
    <w:rsid w:val="004532BB"/>
    <w:rsid w:val="00457254"/>
    <w:rsid w:val="0046022B"/>
    <w:rsid w:val="004628FA"/>
    <w:rsid w:val="00465330"/>
    <w:rsid w:val="00465D8D"/>
    <w:rsid w:val="00467314"/>
    <w:rsid w:val="00470C23"/>
    <w:rsid w:val="00472450"/>
    <w:rsid w:val="00483A49"/>
    <w:rsid w:val="004864C6"/>
    <w:rsid w:val="00486520"/>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1736C"/>
    <w:rsid w:val="00526BBE"/>
    <w:rsid w:val="00531C9F"/>
    <w:rsid w:val="00533045"/>
    <w:rsid w:val="00534010"/>
    <w:rsid w:val="00540887"/>
    <w:rsid w:val="005413BD"/>
    <w:rsid w:val="005443C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007"/>
    <w:rsid w:val="005849A5"/>
    <w:rsid w:val="005863E0"/>
    <w:rsid w:val="00587DBF"/>
    <w:rsid w:val="00591F13"/>
    <w:rsid w:val="00592A83"/>
    <w:rsid w:val="0059347F"/>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3D64"/>
    <w:rsid w:val="006345E9"/>
    <w:rsid w:val="0063563D"/>
    <w:rsid w:val="00636AC7"/>
    <w:rsid w:val="00641DFD"/>
    <w:rsid w:val="006471C0"/>
    <w:rsid w:val="00653D1B"/>
    <w:rsid w:val="006570D8"/>
    <w:rsid w:val="00663656"/>
    <w:rsid w:val="0066491A"/>
    <w:rsid w:val="0066511D"/>
    <w:rsid w:val="0066689F"/>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0460"/>
    <w:rsid w:val="00717A96"/>
    <w:rsid w:val="0072082D"/>
    <w:rsid w:val="00723057"/>
    <w:rsid w:val="00723D53"/>
    <w:rsid w:val="0072430F"/>
    <w:rsid w:val="00730853"/>
    <w:rsid w:val="00731AF4"/>
    <w:rsid w:val="007358F4"/>
    <w:rsid w:val="00735907"/>
    <w:rsid w:val="00735D52"/>
    <w:rsid w:val="00736DD9"/>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A4BBA"/>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B5D"/>
    <w:rsid w:val="0081598D"/>
    <w:rsid w:val="00820F63"/>
    <w:rsid w:val="00821209"/>
    <w:rsid w:val="00821C27"/>
    <w:rsid w:val="00833936"/>
    <w:rsid w:val="0083527F"/>
    <w:rsid w:val="00843516"/>
    <w:rsid w:val="0084404F"/>
    <w:rsid w:val="00845CEE"/>
    <w:rsid w:val="00851D9F"/>
    <w:rsid w:val="0085224B"/>
    <w:rsid w:val="008534F0"/>
    <w:rsid w:val="0085432C"/>
    <w:rsid w:val="00856A08"/>
    <w:rsid w:val="008612FC"/>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065"/>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86B6F"/>
    <w:rsid w:val="00991317"/>
    <w:rsid w:val="00991B9B"/>
    <w:rsid w:val="009A21B8"/>
    <w:rsid w:val="009A3651"/>
    <w:rsid w:val="009A4521"/>
    <w:rsid w:val="009A4CAC"/>
    <w:rsid w:val="009B4876"/>
    <w:rsid w:val="009B51D3"/>
    <w:rsid w:val="009B5DDB"/>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83364"/>
    <w:rsid w:val="00A925E5"/>
    <w:rsid w:val="00A9419E"/>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54"/>
    <w:rsid w:val="00AE1D7A"/>
    <w:rsid w:val="00AE3336"/>
    <w:rsid w:val="00AE708E"/>
    <w:rsid w:val="00AF411A"/>
    <w:rsid w:val="00B00DDA"/>
    <w:rsid w:val="00B04CB4"/>
    <w:rsid w:val="00B10CD1"/>
    <w:rsid w:val="00B12122"/>
    <w:rsid w:val="00B14926"/>
    <w:rsid w:val="00B155A5"/>
    <w:rsid w:val="00B1630A"/>
    <w:rsid w:val="00B23B92"/>
    <w:rsid w:val="00B24183"/>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0582"/>
    <w:rsid w:val="00BD52B8"/>
    <w:rsid w:val="00BE0CA1"/>
    <w:rsid w:val="00BE208A"/>
    <w:rsid w:val="00BE2AD9"/>
    <w:rsid w:val="00BE33B9"/>
    <w:rsid w:val="00BE4F4E"/>
    <w:rsid w:val="00BE6925"/>
    <w:rsid w:val="00BF06B2"/>
    <w:rsid w:val="00BF19AA"/>
    <w:rsid w:val="00BF408E"/>
    <w:rsid w:val="00BF7FF8"/>
    <w:rsid w:val="00C0270D"/>
    <w:rsid w:val="00C02795"/>
    <w:rsid w:val="00C02ADE"/>
    <w:rsid w:val="00C02C99"/>
    <w:rsid w:val="00C02E92"/>
    <w:rsid w:val="00C035AE"/>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4772"/>
    <w:rsid w:val="00CE739F"/>
    <w:rsid w:val="00CE76B7"/>
    <w:rsid w:val="00CF4B25"/>
    <w:rsid w:val="00CF4F03"/>
    <w:rsid w:val="00CF663E"/>
    <w:rsid w:val="00D0406E"/>
    <w:rsid w:val="00D06980"/>
    <w:rsid w:val="00D07251"/>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0158"/>
    <w:rsid w:val="00D8267B"/>
    <w:rsid w:val="00D82B23"/>
    <w:rsid w:val="00D82C08"/>
    <w:rsid w:val="00D84D0A"/>
    <w:rsid w:val="00D90630"/>
    <w:rsid w:val="00D95616"/>
    <w:rsid w:val="00DA0850"/>
    <w:rsid w:val="00DA0FF8"/>
    <w:rsid w:val="00DA2496"/>
    <w:rsid w:val="00DA6AA4"/>
    <w:rsid w:val="00DA738C"/>
    <w:rsid w:val="00DB266E"/>
    <w:rsid w:val="00DB7F7C"/>
    <w:rsid w:val="00DC4600"/>
    <w:rsid w:val="00DC5246"/>
    <w:rsid w:val="00DD035A"/>
    <w:rsid w:val="00DD5420"/>
    <w:rsid w:val="00DE18A3"/>
    <w:rsid w:val="00DE1EED"/>
    <w:rsid w:val="00DF0702"/>
    <w:rsid w:val="00DF1633"/>
    <w:rsid w:val="00E01EFC"/>
    <w:rsid w:val="00E04ABC"/>
    <w:rsid w:val="00E0550E"/>
    <w:rsid w:val="00E10D09"/>
    <w:rsid w:val="00E1561B"/>
    <w:rsid w:val="00E15C9C"/>
    <w:rsid w:val="00E17829"/>
    <w:rsid w:val="00E23EBB"/>
    <w:rsid w:val="00E315DB"/>
    <w:rsid w:val="00E32491"/>
    <w:rsid w:val="00E44774"/>
    <w:rsid w:val="00E45E92"/>
    <w:rsid w:val="00E45FAB"/>
    <w:rsid w:val="00E509C5"/>
    <w:rsid w:val="00E5570C"/>
    <w:rsid w:val="00E55C80"/>
    <w:rsid w:val="00E5661A"/>
    <w:rsid w:val="00E576FA"/>
    <w:rsid w:val="00E57A43"/>
    <w:rsid w:val="00E6486D"/>
    <w:rsid w:val="00E66D0F"/>
    <w:rsid w:val="00E708B6"/>
    <w:rsid w:val="00E72403"/>
    <w:rsid w:val="00E72A50"/>
    <w:rsid w:val="00E74335"/>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4F"/>
    <w:rsid w:val="00EE1AA3"/>
    <w:rsid w:val="00EE3A31"/>
    <w:rsid w:val="00EE3FCC"/>
    <w:rsid w:val="00EE4119"/>
    <w:rsid w:val="00EE4AA2"/>
    <w:rsid w:val="00EE5C4E"/>
    <w:rsid w:val="00EE64FC"/>
    <w:rsid w:val="00EE6A34"/>
    <w:rsid w:val="00EF05D9"/>
    <w:rsid w:val="00EF1941"/>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E5862"/>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680551714">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grants/edgrants/user-security-controls.html" TargetMode="External"/><Relationship Id="rId26" Type="http://schemas.openxmlformats.org/officeDocument/2006/relationships/image" Target="cid:image001.jpg@01D64A48.BA55472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ssfinance.state.ma.us/VendorWeb/vendor.asp" TargetMode="External"/><Relationship Id="rId34" Type="http://schemas.openxmlformats.org/officeDocument/2006/relationships/hyperlink" Target="https://www.doe.mass.edu/grants/edgrants/user-security-control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image" Target="media/image3.jpeg"/><Relationship Id="rId33" Type="http://schemas.openxmlformats.org/officeDocument/2006/relationships/hyperlink" Target="https://www.macomptroller.org/fiscal-year-updat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Grants@mass.gov" TargetMode="External"/><Relationship Id="rId20" Type="http://schemas.openxmlformats.org/officeDocument/2006/relationships/hyperlink" Target="https://www.doe.mass.edu/federalgrants/liaisons.xlsx" TargetMode="External"/><Relationship Id="rId29" Type="http://schemas.openxmlformats.org/officeDocument/2006/relationships/hyperlink" Target="https://www.androidpolice.com/2020/05/28/create-convert-pdf-phone-camera-android-fr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doe.mass.edu/grants/edgrants.html" TargetMode="External"/><Relationship Id="rId37" Type="http://schemas.openxmlformats.org/officeDocument/2006/relationships/hyperlink" Target="mailto:EdGrants@mass.gov" TargetMode="External"/><Relationship Id="rId5" Type="http://schemas.openxmlformats.org/officeDocument/2006/relationships/customXml" Target="../customXml/item5.xml"/><Relationship Id="rId15" Type="http://schemas.openxmlformats.org/officeDocument/2006/relationships/hyperlink" Target="https://www.doe.mass.edu/Grants/" TargetMode="External"/><Relationship Id="rId23" Type="http://schemas.openxmlformats.org/officeDocument/2006/relationships/hyperlink" Target="mailto:EdGrants@mass.gov" TargetMode="External"/><Relationship Id="rId28" Type="http://schemas.openxmlformats.org/officeDocument/2006/relationships/hyperlink" Target="https://www.igeeksblog.com/how-to-convert-photos-to-pdf-on-iphone-ipad/" TargetMode="External"/><Relationship Id="rId36" Type="http://schemas.openxmlformats.org/officeDocument/2006/relationships/hyperlink" Target="http://www.doe.mass.edu/Grants/edgrants.html" TargetMode="External"/><Relationship Id="rId10" Type="http://schemas.openxmlformats.org/officeDocument/2006/relationships/footnotes" Target="footnotes.xml"/><Relationship Id="rId19" Type="http://schemas.openxmlformats.org/officeDocument/2006/relationships/hyperlink" Target="https://www.doe.mass.edu/federalgrants/liaisons.xlsx" TargetMode="External"/><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urldefense.proofpoint.com/v2/url?u=https-3A__www.macomptroller.org_vendors&amp;d=DwMFaQ&amp;c=lDF7oMaPKXpkYvev9V-fVahWL0QWnGCCAfCDz1Bns_w&amp;r=eHKzfaBZX1qZmSlJo4YvwAIIVPXNtgULmiJQeESPDtI&amp;m=S3ELkmCEDv90R5aLjsDmzMGcpsMeOpk4jHFPPAL3-6U&amp;s=m0lzNK8n4Dx9OWaDFMCCiAh93JNM-F0vt2qrqFkBcbw&amp;e=" TargetMode="External"/><Relationship Id="rId27" Type="http://schemas.openxmlformats.org/officeDocument/2006/relationships/hyperlink" Target="https://www.mass.gov/files/documents/2017/11/01/815cmr2.pdf" TargetMode="External"/><Relationship Id="rId30" Type="http://schemas.openxmlformats.org/officeDocument/2006/relationships/hyperlink" Target="https://www.androidpolice.com/2020/05/28/create-convert-pdf-phone-camera-android-free/" TargetMode="External"/><Relationship Id="rId35"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DESE-231-69181</_dlc_DocId>
    <_dlc_DocIdUrl xmlns="733efe1c-5bbe-4968-87dc-d400e65c879f">
      <Url>https://sharepoint.doemass.org/ese/webteam/cps/_layouts/DocIdRedir.aspx?ID=DESE-231-69181</Url>
      <Description>DESE-231-69181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0AB66BB-88B5-48D8-8453-9AB0DBA4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00A84-024E-4235-87B6-98DBE1D57EE4}">
  <ds:schemaRefs>
    <ds:schemaRef ds:uri="http://schemas.microsoft.com/sharepoint/events"/>
  </ds:schemaRefs>
</ds:datastoreItem>
</file>

<file path=customXml/itemProps4.xml><?xml version="1.0" encoding="utf-8"?>
<ds:datastoreItem xmlns:ds="http://schemas.openxmlformats.org/officeDocument/2006/customXml" ds:itemID="{EDB6AECD-A865-4939-80D1-ABBC4414D323}">
  <ds:schemaRefs>
    <ds:schemaRef ds:uri="http://schemas.microsoft.com/sharepoint/v3/contenttype/forms"/>
  </ds:schemaRefs>
</ds:datastoreItem>
</file>

<file path=customXml/itemProps5.xml><?xml version="1.0" encoding="utf-8"?>
<ds:datastoreItem xmlns:ds="http://schemas.openxmlformats.org/officeDocument/2006/customXml" ds:itemID="{0216A39E-82DD-479A-882A-C238BE24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FY2021 Grants Management March Update</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Grants Management March Update</dc:title>
  <dc:creator>DESE</dc:creator>
  <cp:lastModifiedBy>Zou, Dong (EOE)</cp:lastModifiedBy>
  <cp:revision>4</cp:revision>
  <cp:lastPrinted>2011-01-14T19:54:00Z</cp:lastPrinted>
  <dcterms:created xsi:type="dcterms:W3CDTF">2021-03-19T20:33:00Z</dcterms:created>
  <dcterms:modified xsi:type="dcterms:W3CDTF">2021-03-19T21:57:00Z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2021</vt:lpwstr>
  </property>
</Properties>
</file>