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7EB1C" w14:textId="0BE7FA4F" w:rsidR="00E10D1E" w:rsidRPr="00A2476F" w:rsidRDefault="00616E3A" w:rsidP="00E10D1E">
      <w:pPr>
        <w:pStyle w:val="paragraph"/>
        <w:spacing w:before="0" w:beforeAutospacing="0" w:after="0" w:afterAutospacing="0"/>
        <w:textAlignment w:val="baseline"/>
        <w:rPr>
          <w:rFonts w:ascii="Arial" w:hAnsi="Arial" w:cs="Arial"/>
          <w:sz w:val="20"/>
          <w:szCs w:val="20"/>
        </w:rPr>
      </w:pPr>
      <w:r w:rsidRPr="00A2476F">
        <w:rPr>
          <w:rFonts w:ascii="Arial" w:eastAsia="Arial" w:hAnsi="Arial" w:cs="Arial"/>
          <w:b/>
          <w:bCs/>
          <w:sz w:val="20"/>
          <w:szCs w:val="20"/>
        </w:rPr>
        <w:t xml:space="preserve">Fund Code </w:t>
      </w:r>
      <w:r w:rsidR="0010357F">
        <w:rPr>
          <w:rFonts w:ascii="Arial" w:eastAsia="Arial" w:hAnsi="Arial" w:cs="Arial"/>
          <w:b/>
          <w:bCs/>
          <w:sz w:val="20"/>
          <w:szCs w:val="20"/>
        </w:rPr>
        <w:t>106</w:t>
      </w:r>
      <w:r w:rsidRPr="00A2476F">
        <w:rPr>
          <w:rFonts w:ascii="Arial" w:eastAsia="Arial" w:hAnsi="Arial" w:cs="Arial"/>
          <w:b/>
          <w:bCs/>
          <w:sz w:val="20"/>
          <w:szCs w:val="20"/>
        </w:rPr>
        <w:t xml:space="preserve"> </w:t>
      </w:r>
      <w:r w:rsidR="00187903">
        <w:rPr>
          <w:rFonts w:ascii="Arial" w:hAnsi="Arial" w:cs="Arial"/>
          <w:b/>
          <w:bCs/>
        </w:rPr>
        <w:t>CVTE Equitable Access Grant</w:t>
      </w:r>
      <w:r w:rsidR="00187903">
        <w:t> </w:t>
      </w:r>
    </w:p>
    <w:p w14:paraId="7173943C" w14:textId="542386F5" w:rsidR="00616E3A" w:rsidRPr="00A2476F" w:rsidRDefault="00616E3A" w:rsidP="00616E3A">
      <w:pPr>
        <w:rPr>
          <w:rFonts w:ascii="Arial" w:eastAsia="Arial" w:hAnsi="Arial" w:cs="Arial"/>
          <w:b/>
          <w:bCs/>
        </w:rPr>
      </w:pPr>
    </w:p>
    <w:p w14:paraId="0634F49E" w14:textId="77777777" w:rsidR="00616E3A" w:rsidRPr="00A2476F" w:rsidRDefault="00616E3A" w:rsidP="00616E3A">
      <w:pPr>
        <w:rPr>
          <w:rFonts w:ascii="Arial" w:eastAsia="Arial" w:hAnsi="Arial" w:cs="Arial"/>
          <w:b/>
          <w:bCs/>
        </w:rPr>
      </w:pPr>
    </w:p>
    <w:p w14:paraId="69EAC498" w14:textId="1A339231" w:rsidR="00616E3A" w:rsidRPr="00A2476F" w:rsidRDefault="00616E3A" w:rsidP="00616E3A">
      <w:pPr>
        <w:rPr>
          <w:rFonts w:ascii="Arial" w:hAnsi="Arial" w:cs="Arial"/>
        </w:rPr>
      </w:pPr>
      <w:r w:rsidRPr="00A2476F">
        <w:rPr>
          <w:rFonts w:ascii="Arial" w:eastAsia="Arial" w:hAnsi="Arial" w:cs="Arial"/>
          <w:b/>
          <w:bCs/>
        </w:rPr>
        <w:t>Appendix 1</w:t>
      </w:r>
    </w:p>
    <w:p w14:paraId="6E84FD11" w14:textId="77777777" w:rsidR="00616E3A" w:rsidRPr="00A2476F" w:rsidRDefault="00616E3A" w:rsidP="00616E3A">
      <w:pPr>
        <w:rPr>
          <w:rFonts w:ascii="Arial" w:eastAsia="Arial" w:hAnsi="Arial" w:cs="Arial"/>
        </w:rPr>
      </w:pPr>
    </w:p>
    <w:p w14:paraId="7EED6D0F" w14:textId="61A3F075" w:rsidR="00616E3A" w:rsidRPr="00A2476F" w:rsidRDefault="00616E3A" w:rsidP="6C3D0828">
      <w:pPr>
        <w:shd w:val="clear" w:color="auto" w:fill="FFFFFF" w:themeFill="background1"/>
        <w:rPr>
          <w:rFonts w:ascii="Arial" w:hAnsi="Arial" w:cs="Arial"/>
        </w:rPr>
      </w:pPr>
      <w:r w:rsidRPr="00A2476F">
        <w:rPr>
          <w:rFonts w:ascii="Arial" w:eastAsia="Arial" w:hAnsi="Arial" w:cs="Arial"/>
          <w:b/>
          <w:bCs/>
        </w:rPr>
        <w:t xml:space="preserve">Priority 1 – </w:t>
      </w:r>
      <w:r w:rsidRPr="00A2476F">
        <w:rPr>
          <w:rFonts w:ascii="Arial" w:eastAsia="Arial" w:hAnsi="Arial" w:cs="Arial"/>
          <w:b/>
          <w:color w:val="000000" w:themeColor="text1"/>
        </w:rPr>
        <w:t>Data</w:t>
      </w:r>
      <w:r w:rsidR="72D555B7" w:rsidRPr="00A2476F">
        <w:rPr>
          <w:rFonts w:ascii="Arial" w:eastAsia="Arial" w:hAnsi="Arial" w:cs="Arial"/>
          <w:b/>
          <w:bCs/>
          <w:color w:val="000000" w:themeColor="text1"/>
        </w:rPr>
        <w:t>-Informed Decision-Making</w:t>
      </w:r>
      <w:r w:rsidRPr="00A2476F">
        <w:rPr>
          <w:rFonts w:ascii="Arial" w:eastAsia="Arial" w:hAnsi="Arial" w:cs="Arial"/>
          <w:b/>
          <w:bCs/>
        </w:rPr>
        <w:t xml:space="preserve"> in CVTE</w:t>
      </w:r>
      <w:r w:rsidR="003A679E" w:rsidRPr="00A2476F">
        <w:rPr>
          <w:rFonts w:ascii="Arial" w:eastAsia="Arial" w:hAnsi="Arial" w:cs="Arial"/>
          <w:b/>
          <w:bCs/>
        </w:rPr>
        <w:br/>
      </w:r>
    </w:p>
    <w:p w14:paraId="757DCA43" w14:textId="4D249FF2" w:rsidR="00616E3A" w:rsidRPr="00A2476F" w:rsidRDefault="00616E3A" w:rsidP="00616E3A">
      <w:pPr>
        <w:rPr>
          <w:rFonts w:ascii="Arial" w:eastAsia="Arial" w:hAnsi="Arial" w:cs="Arial"/>
        </w:rPr>
      </w:pPr>
      <w:r w:rsidRPr="00A2476F">
        <w:rPr>
          <w:rFonts w:ascii="Arial" w:eastAsia="Arial" w:hAnsi="Arial" w:cs="Arial"/>
        </w:rPr>
        <w:t xml:space="preserve">Participants in this initiative will </w:t>
      </w:r>
      <w:r w:rsidR="06A4F311" w:rsidRPr="00A2476F">
        <w:rPr>
          <w:rFonts w:ascii="Arial" w:eastAsia="Arial" w:hAnsi="Arial" w:cs="Arial"/>
        </w:rPr>
        <w:t>engage in technical assistance offered by the Commonwealth, including</w:t>
      </w:r>
      <w:r w:rsidRPr="00A2476F">
        <w:rPr>
          <w:rFonts w:ascii="Arial" w:eastAsia="Arial" w:hAnsi="Arial" w:cs="Arial"/>
        </w:rPr>
        <w:t xml:space="preserve"> two conferences and virtual office hours to share information about implementation and results and to problem-solve challenges. Participating districts may have an opportunity to pilot-test new resources. Participating districts will share learning from this experience in the form of tools, resources, artifacts, lessons and more, which the Department can compile and make available statewide in the future.</w:t>
      </w:r>
      <w:r w:rsidR="00790650" w:rsidRPr="00A2476F">
        <w:rPr>
          <w:rFonts w:ascii="Arial" w:eastAsia="Arial" w:hAnsi="Arial" w:cs="Arial"/>
        </w:rPr>
        <w:br/>
      </w:r>
    </w:p>
    <w:p w14:paraId="75C5693E" w14:textId="6808D66E" w:rsidR="00616E3A" w:rsidRPr="00A2476F" w:rsidRDefault="00616E3A" w:rsidP="00616E3A">
      <w:pPr>
        <w:rPr>
          <w:rFonts w:ascii="Arial" w:eastAsia="Arial" w:hAnsi="Arial" w:cs="Arial"/>
        </w:rPr>
      </w:pPr>
      <w:r w:rsidRPr="00A2476F">
        <w:rPr>
          <w:rFonts w:ascii="Arial" w:eastAsia="Arial" w:hAnsi="Arial" w:cs="Arial"/>
        </w:rPr>
        <w:t xml:space="preserve">Activities or strategies </w:t>
      </w:r>
      <w:r w:rsidR="00790650" w:rsidRPr="00A2476F">
        <w:rPr>
          <w:rFonts w:ascii="Arial" w:eastAsia="Arial" w:hAnsi="Arial" w:cs="Arial"/>
        </w:rPr>
        <w:t>may</w:t>
      </w:r>
      <w:r w:rsidRPr="00A2476F">
        <w:rPr>
          <w:rFonts w:ascii="Arial" w:eastAsia="Arial" w:hAnsi="Arial" w:cs="Arial"/>
        </w:rPr>
        <w:t xml:space="preserve"> include – </w:t>
      </w:r>
    </w:p>
    <w:p w14:paraId="316367EF" w14:textId="15668CFE" w:rsidR="00616E3A" w:rsidRPr="00A2476F" w:rsidRDefault="00616E3A" w:rsidP="00616E3A">
      <w:pPr>
        <w:pStyle w:val="ListParagraph"/>
        <w:numPr>
          <w:ilvl w:val="0"/>
          <w:numId w:val="2"/>
        </w:numPr>
        <w:rPr>
          <w:rFonts w:ascii="Arial" w:eastAsia="Arial" w:hAnsi="Arial" w:cs="Arial"/>
          <w:b/>
          <w:bCs/>
        </w:rPr>
      </w:pPr>
      <w:r w:rsidRPr="00A2476F">
        <w:rPr>
          <w:rFonts w:ascii="Arial" w:eastAsia="Arial" w:hAnsi="Arial" w:cs="Arial"/>
          <w:b/>
        </w:rPr>
        <w:t>Examination of State Data Resources:</w:t>
      </w:r>
      <w:r w:rsidRPr="00A2476F">
        <w:rPr>
          <w:rFonts w:ascii="Arial" w:eastAsia="Arial" w:hAnsi="Arial" w:cs="Arial"/>
        </w:rPr>
        <w:t xml:space="preserve"> Districts may examine state data resources a</w:t>
      </w:r>
      <w:r w:rsidR="3EE341DE" w:rsidRPr="00A2476F">
        <w:rPr>
          <w:rFonts w:ascii="Arial" w:eastAsia="Arial" w:hAnsi="Arial" w:cs="Arial"/>
        </w:rPr>
        <w:t>nd</w:t>
      </w:r>
      <w:r w:rsidRPr="00A2476F">
        <w:rPr>
          <w:rFonts w:ascii="Arial" w:eastAsia="Arial" w:hAnsi="Arial" w:cs="Arial"/>
        </w:rPr>
        <w:t xml:space="preserve"> assess internal systems.</w:t>
      </w:r>
    </w:p>
    <w:p w14:paraId="4D9711C4" w14:textId="62370E54" w:rsidR="00616E3A" w:rsidRPr="00A2476F" w:rsidRDefault="5192D2E8" w:rsidP="00616E3A">
      <w:pPr>
        <w:pStyle w:val="ListParagraph"/>
        <w:numPr>
          <w:ilvl w:val="0"/>
          <w:numId w:val="2"/>
        </w:numPr>
        <w:rPr>
          <w:rFonts w:ascii="Arial" w:eastAsiaTheme="minorEastAsia" w:hAnsi="Arial" w:cs="Arial"/>
          <w:b/>
          <w:bCs/>
        </w:rPr>
      </w:pPr>
      <w:r w:rsidRPr="00A2476F">
        <w:rPr>
          <w:rFonts w:ascii="Arial" w:eastAsia="Arial" w:hAnsi="Arial" w:cs="Arial"/>
          <w:b/>
          <w:bCs/>
        </w:rPr>
        <w:t>E</w:t>
      </w:r>
      <w:r w:rsidR="18C218DF" w:rsidRPr="00A2476F">
        <w:rPr>
          <w:rFonts w:ascii="Arial" w:eastAsia="Arial" w:hAnsi="Arial" w:cs="Arial"/>
          <w:b/>
          <w:bCs/>
        </w:rPr>
        <w:t xml:space="preserve">xamination </w:t>
      </w:r>
      <w:r w:rsidRPr="00A2476F">
        <w:rPr>
          <w:rFonts w:ascii="Arial" w:eastAsia="Arial" w:hAnsi="Arial" w:cs="Arial"/>
          <w:b/>
          <w:bCs/>
        </w:rPr>
        <w:t xml:space="preserve">of </w:t>
      </w:r>
      <w:r w:rsidR="00616E3A" w:rsidRPr="59132C78">
        <w:rPr>
          <w:rFonts w:ascii="Arial" w:eastAsia="Arial" w:hAnsi="Arial" w:cs="Arial"/>
          <w:b/>
          <w:bCs/>
        </w:rPr>
        <w:t>Internal Data:</w:t>
      </w:r>
      <w:r w:rsidR="00616E3A" w:rsidRPr="00A2476F">
        <w:rPr>
          <w:rFonts w:ascii="Arial" w:eastAsia="Arial" w:hAnsi="Arial" w:cs="Arial"/>
        </w:rPr>
        <w:t xml:space="preserve"> Districts may </w:t>
      </w:r>
      <w:r w:rsidR="319C9037" w:rsidRPr="00A2476F">
        <w:rPr>
          <w:rFonts w:ascii="Arial" w:eastAsia="Arial" w:hAnsi="Arial" w:cs="Arial"/>
        </w:rPr>
        <w:t>examine</w:t>
      </w:r>
      <w:r w:rsidR="00616E3A" w:rsidRPr="00A2476F">
        <w:rPr>
          <w:rFonts w:ascii="Arial" w:eastAsia="Arial" w:hAnsi="Arial" w:cs="Arial"/>
        </w:rPr>
        <w:t xml:space="preserve"> internal admission &amp; shop selection </w:t>
      </w:r>
      <w:r w:rsidR="06C28A46" w:rsidRPr="59132C78">
        <w:rPr>
          <w:rFonts w:ascii="Arial" w:eastAsia="Arial" w:hAnsi="Arial" w:cs="Arial"/>
        </w:rPr>
        <w:t xml:space="preserve">data </w:t>
      </w:r>
      <w:r w:rsidR="00616E3A" w:rsidRPr="59132C78">
        <w:rPr>
          <w:rFonts w:ascii="Arial" w:eastAsia="Arial" w:hAnsi="Arial" w:cs="Arial"/>
        </w:rPr>
        <w:t xml:space="preserve"> </w:t>
      </w:r>
      <w:r w:rsidR="00616E3A" w:rsidRPr="00A2476F">
        <w:rPr>
          <w:rFonts w:ascii="Arial" w:eastAsia="Arial" w:hAnsi="Arial" w:cs="Arial"/>
        </w:rPr>
        <w:t>to identify potential issues</w:t>
      </w:r>
      <w:r w:rsidR="056F9DC8" w:rsidRPr="00A2476F">
        <w:rPr>
          <w:rFonts w:ascii="Arial" w:eastAsia="Arial" w:hAnsi="Arial" w:cs="Arial"/>
        </w:rPr>
        <w:t xml:space="preserve"> or areas of focus</w:t>
      </w:r>
      <w:r w:rsidR="00616E3A" w:rsidRPr="00A2476F">
        <w:rPr>
          <w:rFonts w:ascii="Arial" w:eastAsia="Arial" w:hAnsi="Arial" w:cs="Arial"/>
        </w:rPr>
        <w:t>.</w:t>
      </w:r>
    </w:p>
    <w:p w14:paraId="37917328" w14:textId="316718C9" w:rsidR="00616E3A" w:rsidRPr="00A2476F" w:rsidRDefault="00616E3A" w:rsidP="00616E3A">
      <w:pPr>
        <w:pStyle w:val="ListParagraph"/>
        <w:numPr>
          <w:ilvl w:val="0"/>
          <w:numId w:val="2"/>
        </w:numPr>
        <w:rPr>
          <w:rFonts w:ascii="Arial" w:eastAsia="Arial" w:hAnsi="Arial" w:cs="Arial"/>
          <w:b/>
          <w:bCs/>
        </w:rPr>
      </w:pPr>
      <w:r w:rsidRPr="00A2476F">
        <w:rPr>
          <w:rFonts w:ascii="Arial" w:eastAsia="Arial" w:hAnsi="Arial" w:cs="Arial"/>
          <w:b/>
        </w:rPr>
        <w:t>Collaborative Problem Solving:</w:t>
      </w:r>
      <w:r w:rsidRPr="00A2476F">
        <w:rPr>
          <w:rFonts w:ascii="Arial" w:eastAsia="Arial" w:hAnsi="Arial" w:cs="Arial"/>
        </w:rPr>
        <w:t xml:space="preserve"> Districts may collaborate with sending districts</w:t>
      </w:r>
      <w:r w:rsidR="1F28AF43" w:rsidRPr="00A2476F">
        <w:rPr>
          <w:rFonts w:ascii="Arial" w:eastAsia="Arial" w:hAnsi="Arial" w:cs="Arial"/>
        </w:rPr>
        <w:t>/schools</w:t>
      </w:r>
      <w:r w:rsidRPr="00A2476F">
        <w:rPr>
          <w:rFonts w:ascii="Arial" w:eastAsia="Arial" w:hAnsi="Arial" w:cs="Arial"/>
        </w:rPr>
        <w:t xml:space="preserve"> and other partners to identify gaps and </w:t>
      </w:r>
      <w:r w:rsidR="6A168F1A" w:rsidRPr="00A2476F">
        <w:rPr>
          <w:rFonts w:ascii="Arial" w:eastAsia="Arial" w:hAnsi="Arial" w:cs="Arial"/>
        </w:rPr>
        <w:t>consider</w:t>
      </w:r>
      <w:r w:rsidRPr="00A2476F">
        <w:rPr>
          <w:rFonts w:ascii="Arial" w:eastAsia="Arial" w:hAnsi="Arial" w:cs="Arial"/>
        </w:rPr>
        <w:t xml:space="preserve"> solutions to those identified gaps.</w:t>
      </w:r>
    </w:p>
    <w:p w14:paraId="0AAB2D61" w14:textId="4C432C1F" w:rsidR="00616E3A" w:rsidRPr="00A2476F" w:rsidRDefault="00616E3A" w:rsidP="00616E3A">
      <w:pPr>
        <w:pStyle w:val="ListParagraph"/>
        <w:numPr>
          <w:ilvl w:val="0"/>
          <w:numId w:val="2"/>
        </w:numPr>
        <w:rPr>
          <w:rFonts w:ascii="Arial" w:eastAsia="Arial" w:hAnsi="Arial" w:cs="Arial"/>
          <w:b/>
          <w:bCs/>
        </w:rPr>
      </w:pPr>
      <w:r w:rsidRPr="59132C78">
        <w:rPr>
          <w:rFonts w:ascii="Arial" w:eastAsia="Arial" w:hAnsi="Arial" w:cs="Arial"/>
          <w:b/>
          <w:bCs/>
        </w:rPr>
        <w:t>Data</w:t>
      </w:r>
      <w:r w:rsidR="2254DDE8" w:rsidRPr="00A2476F">
        <w:rPr>
          <w:rFonts w:ascii="Arial" w:eastAsia="Arial" w:hAnsi="Arial" w:cs="Arial"/>
          <w:b/>
          <w:bCs/>
        </w:rPr>
        <w:t>-d</w:t>
      </w:r>
      <w:r w:rsidRPr="00A2476F">
        <w:rPr>
          <w:rFonts w:ascii="Arial" w:eastAsia="Arial" w:hAnsi="Arial" w:cs="Arial"/>
          <w:b/>
          <w:bCs/>
        </w:rPr>
        <w:t>riven</w:t>
      </w:r>
      <w:r w:rsidRPr="59132C78">
        <w:rPr>
          <w:rFonts w:ascii="Arial" w:eastAsia="Arial" w:hAnsi="Arial" w:cs="Arial"/>
          <w:b/>
          <w:bCs/>
        </w:rPr>
        <w:t xml:space="preserve"> Strategic Planning:</w:t>
      </w:r>
      <w:r w:rsidRPr="00A2476F">
        <w:rPr>
          <w:rFonts w:ascii="Arial" w:eastAsia="Arial" w:hAnsi="Arial" w:cs="Arial"/>
        </w:rPr>
        <w:t xml:space="preserve"> Districts may use </w:t>
      </w:r>
      <w:r w:rsidR="0DF04B27" w:rsidRPr="00A2476F">
        <w:rPr>
          <w:rFonts w:ascii="Arial" w:eastAsia="Arial" w:hAnsi="Arial" w:cs="Arial"/>
        </w:rPr>
        <w:t>resources</w:t>
      </w:r>
      <w:r w:rsidRPr="00A2476F">
        <w:rPr>
          <w:rFonts w:ascii="Arial" w:eastAsia="Arial" w:hAnsi="Arial" w:cs="Arial"/>
        </w:rPr>
        <w:t xml:space="preserve"> to help create, implement &amp; drive initiatives</w:t>
      </w:r>
      <w:r w:rsidR="2A2D7DA8" w:rsidRPr="59132C78">
        <w:rPr>
          <w:rFonts w:ascii="Arial" w:eastAsia="Arial" w:hAnsi="Arial" w:cs="Arial"/>
        </w:rPr>
        <w:t xml:space="preserve"> that enhance student experience and outcomes</w:t>
      </w:r>
    </w:p>
    <w:p w14:paraId="63F8A54C" w14:textId="77777777" w:rsidR="00616E3A" w:rsidRPr="00A2476F" w:rsidRDefault="00616E3A" w:rsidP="00616E3A">
      <w:pPr>
        <w:rPr>
          <w:rFonts w:ascii="Arial" w:eastAsia="Arial" w:hAnsi="Arial" w:cs="Arial"/>
        </w:rPr>
      </w:pPr>
    </w:p>
    <w:p w14:paraId="54EA4440" w14:textId="77777777" w:rsidR="00616E3A" w:rsidRPr="00A2476F" w:rsidRDefault="00616E3A" w:rsidP="00616E3A">
      <w:pPr>
        <w:shd w:val="clear" w:color="auto" w:fill="FFFFFF"/>
        <w:rPr>
          <w:rFonts w:ascii="Arial" w:hAnsi="Arial" w:cs="Arial"/>
        </w:rPr>
      </w:pPr>
      <w:r w:rsidRPr="00A2476F">
        <w:rPr>
          <w:rFonts w:ascii="Arial" w:eastAsia="Arial" w:hAnsi="Arial" w:cs="Arial"/>
          <w:b/>
          <w:bCs/>
        </w:rPr>
        <w:t>Priority 2 – English Learner Recruitment and Success in CVTE</w:t>
      </w:r>
    </w:p>
    <w:p w14:paraId="3A493DD1" w14:textId="77777777" w:rsidR="00616E3A" w:rsidRPr="00A2476F" w:rsidRDefault="00616E3A" w:rsidP="00616E3A">
      <w:pPr>
        <w:rPr>
          <w:rFonts w:ascii="Arial" w:eastAsia="Arial" w:hAnsi="Arial" w:cs="Arial"/>
        </w:rPr>
      </w:pPr>
      <w:r w:rsidRPr="00A2476F">
        <w:rPr>
          <w:rFonts w:ascii="Arial" w:eastAsia="Arial" w:hAnsi="Arial" w:cs="Arial"/>
        </w:rPr>
        <w:t xml:space="preserve">Participants in this initiative may refer to DESE’s English Learner Education Vision and Blueprint and other resources from DESE’s Office of Language Acquisition. </w:t>
      </w:r>
    </w:p>
    <w:p w14:paraId="738067DC" w14:textId="77777777" w:rsidR="005767E0" w:rsidRPr="00A2476F" w:rsidRDefault="005767E0" w:rsidP="00616E3A">
      <w:pPr>
        <w:rPr>
          <w:rFonts w:ascii="Arial" w:eastAsia="Arial" w:hAnsi="Arial" w:cs="Arial"/>
        </w:rPr>
      </w:pPr>
    </w:p>
    <w:p w14:paraId="7F25190B" w14:textId="739CB111" w:rsidR="00616E3A" w:rsidRPr="00A2476F" w:rsidRDefault="00616E3A" w:rsidP="6C3D0828">
      <w:pPr>
        <w:rPr>
          <w:rFonts w:ascii="Arial" w:eastAsia="Arial" w:hAnsi="Arial" w:cs="Arial"/>
        </w:rPr>
      </w:pPr>
      <w:r w:rsidRPr="00A2476F">
        <w:rPr>
          <w:rFonts w:ascii="Arial" w:eastAsia="Arial" w:hAnsi="Arial" w:cs="Arial"/>
        </w:rPr>
        <w:t xml:space="preserve">Participants in this initiative will </w:t>
      </w:r>
      <w:r w:rsidR="6D60CDEC" w:rsidRPr="00A2476F">
        <w:rPr>
          <w:rFonts w:ascii="Arial" w:eastAsia="Arial" w:hAnsi="Arial" w:cs="Arial"/>
        </w:rPr>
        <w:t xml:space="preserve">engage in technical assistance offered by the Commonwealth. </w:t>
      </w:r>
    </w:p>
    <w:p w14:paraId="46DE830D" w14:textId="77777777" w:rsidR="00FE0CC6" w:rsidRPr="00A2476F" w:rsidRDefault="00FE0CC6" w:rsidP="6C3D0828">
      <w:pPr>
        <w:rPr>
          <w:rFonts w:ascii="Arial" w:eastAsia="Arial" w:hAnsi="Arial" w:cs="Arial"/>
        </w:rPr>
      </w:pPr>
    </w:p>
    <w:p w14:paraId="04E94FF7" w14:textId="5D258C8A" w:rsidR="00616E3A" w:rsidRPr="00A2476F" w:rsidRDefault="00616E3A" w:rsidP="00616E3A">
      <w:pPr>
        <w:rPr>
          <w:rFonts w:ascii="Arial" w:eastAsia="Arial" w:hAnsi="Arial" w:cs="Arial"/>
        </w:rPr>
      </w:pPr>
      <w:r w:rsidRPr="00A2476F">
        <w:rPr>
          <w:rFonts w:ascii="Arial" w:eastAsia="Arial" w:hAnsi="Arial" w:cs="Arial"/>
        </w:rPr>
        <w:t xml:space="preserve">Activities or strategies of a </w:t>
      </w:r>
      <w:r w:rsidR="004F70FD" w:rsidRPr="00A2476F">
        <w:rPr>
          <w:rFonts w:ascii="Arial" w:eastAsia="Arial" w:hAnsi="Arial" w:cs="Arial"/>
        </w:rPr>
        <w:t>EL specialist</w:t>
      </w:r>
      <w:r w:rsidR="00AD7CE4">
        <w:rPr>
          <w:rFonts w:ascii="Arial" w:eastAsia="Arial" w:hAnsi="Arial" w:cs="Arial"/>
        </w:rPr>
        <w:t xml:space="preserve"> or other staff based solution</w:t>
      </w:r>
      <w:r w:rsidRPr="00A2476F">
        <w:rPr>
          <w:rFonts w:ascii="Arial" w:eastAsia="Arial" w:hAnsi="Arial" w:cs="Arial"/>
        </w:rPr>
        <w:t xml:space="preserve"> </w:t>
      </w:r>
      <w:r w:rsidR="00D24126" w:rsidRPr="00A2476F">
        <w:rPr>
          <w:rFonts w:ascii="Arial" w:eastAsia="Arial" w:hAnsi="Arial" w:cs="Arial"/>
        </w:rPr>
        <w:t>may</w:t>
      </w:r>
      <w:r w:rsidRPr="00A2476F">
        <w:rPr>
          <w:rFonts w:ascii="Arial" w:eastAsia="Arial" w:hAnsi="Arial" w:cs="Arial"/>
        </w:rPr>
        <w:t xml:space="preserve"> include – </w:t>
      </w:r>
    </w:p>
    <w:p w14:paraId="05AD773F" w14:textId="4422F3C2" w:rsidR="00616E3A" w:rsidRPr="00A2476F" w:rsidRDefault="00616E3A" w:rsidP="00616E3A">
      <w:pPr>
        <w:pStyle w:val="ListParagraph"/>
        <w:numPr>
          <w:ilvl w:val="0"/>
          <w:numId w:val="1"/>
        </w:numPr>
        <w:rPr>
          <w:rFonts w:ascii="Arial" w:eastAsia="Arial" w:hAnsi="Arial" w:cs="Arial"/>
          <w:b/>
          <w:bCs/>
        </w:rPr>
      </w:pPr>
      <w:r w:rsidRPr="00A2476F">
        <w:rPr>
          <w:rFonts w:ascii="Arial" w:eastAsia="Arial" w:hAnsi="Arial" w:cs="Arial"/>
          <w:b/>
          <w:bCs/>
        </w:rPr>
        <w:t xml:space="preserve">Data Usage: </w:t>
      </w:r>
      <w:r w:rsidRPr="00A2476F">
        <w:rPr>
          <w:rFonts w:ascii="Arial" w:eastAsia="Arial" w:hAnsi="Arial" w:cs="Arial"/>
        </w:rPr>
        <w:t xml:space="preserve">Districts </w:t>
      </w:r>
      <w:r w:rsidR="00D24126" w:rsidRPr="00A2476F">
        <w:rPr>
          <w:rFonts w:ascii="Arial" w:eastAsia="Arial" w:hAnsi="Arial" w:cs="Arial"/>
        </w:rPr>
        <w:t>may</w:t>
      </w:r>
      <w:r w:rsidRPr="00A2476F">
        <w:rPr>
          <w:rFonts w:ascii="Arial" w:eastAsia="Arial" w:hAnsi="Arial" w:cs="Arial"/>
        </w:rPr>
        <w:t xml:space="preserve"> utilize data to identify recruitment gaps and assess student program choices, and also utilize a continuous growth model to review and assess student success. </w:t>
      </w:r>
    </w:p>
    <w:p w14:paraId="6AC46E6C" w14:textId="78AF09B2" w:rsidR="00616E3A" w:rsidRPr="00A2476F" w:rsidRDefault="33A4E2EE" w:rsidP="00616E3A">
      <w:pPr>
        <w:pStyle w:val="ListParagraph"/>
        <w:numPr>
          <w:ilvl w:val="0"/>
          <w:numId w:val="1"/>
        </w:numPr>
        <w:rPr>
          <w:rFonts w:ascii="Arial" w:hAnsi="Arial" w:cs="Arial"/>
          <w:b/>
          <w:bCs/>
        </w:rPr>
      </w:pPr>
      <w:r w:rsidRPr="00A2476F">
        <w:rPr>
          <w:rFonts w:ascii="Arial" w:eastAsia="Arial" w:hAnsi="Arial" w:cs="Arial"/>
          <w:b/>
          <w:bCs/>
        </w:rPr>
        <w:t>Community &amp; School</w:t>
      </w:r>
      <w:r w:rsidR="60E9B7FE" w:rsidRPr="00A2476F">
        <w:rPr>
          <w:rFonts w:ascii="Arial" w:eastAsia="Arial" w:hAnsi="Arial" w:cs="Arial"/>
          <w:b/>
          <w:bCs/>
        </w:rPr>
        <w:t>-b</w:t>
      </w:r>
      <w:r w:rsidRPr="00A2476F">
        <w:rPr>
          <w:rFonts w:ascii="Arial" w:eastAsia="Arial" w:hAnsi="Arial" w:cs="Arial"/>
          <w:b/>
          <w:bCs/>
        </w:rPr>
        <w:t>ased Recruitment Initiatives:</w:t>
      </w:r>
      <w:r w:rsidRPr="00A2476F">
        <w:rPr>
          <w:rFonts w:ascii="Arial" w:eastAsia="Arial" w:hAnsi="Arial" w:cs="Arial"/>
        </w:rPr>
        <w:t xml:space="preserve"> Districts </w:t>
      </w:r>
      <w:r w:rsidR="00D24126" w:rsidRPr="00A2476F">
        <w:rPr>
          <w:rFonts w:ascii="Arial" w:eastAsia="Arial" w:hAnsi="Arial" w:cs="Arial"/>
        </w:rPr>
        <w:t>may</w:t>
      </w:r>
      <w:r w:rsidRPr="00A2476F">
        <w:rPr>
          <w:rFonts w:ascii="Arial" w:eastAsia="Arial" w:hAnsi="Arial" w:cs="Arial"/>
        </w:rPr>
        <w:t xml:space="preserve"> partner with organizations to strategize ways to enhance recruitment. This </w:t>
      </w:r>
      <w:r w:rsidR="004B2F68" w:rsidRPr="00A2476F">
        <w:rPr>
          <w:rFonts w:ascii="Arial" w:eastAsia="Arial" w:hAnsi="Arial" w:cs="Arial"/>
        </w:rPr>
        <w:t>may</w:t>
      </w:r>
      <w:r w:rsidRPr="00A2476F">
        <w:rPr>
          <w:rFonts w:ascii="Arial" w:eastAsia="Arial" w:hAnsi="Arial" w:cs="Arial"/>
        </w:rPr>
        <w:t xml:space="preserve"> include but is not limited to – </w:t>
      </w:r>
    </w:p>
    <w:p w14:paraId="0CCD0A77" w14:textId="77777777" w:rsidR="00616E3A" w:rsidRPr="00A2476F" w:rsidRDefault="00616E3A" w:rsidP="00616E3A">
      <w:pPr>
        <w:pStyle w:val="ListParagraph"/>
        <w:numPr>
          <w:ilvl w:val="1"/>
          <w:numId w:val="1"/>
        </w:numPr>
        <w:rPr>
          <w:rFonts w:ascii="Arial" w:eastAsia="Arial" w:hAnsi="Arial" w:cs="Arial"/>
        </w:rPr>
      </w:pPr>
      <w:r w:rsidRPr="00A2476F">
        <w:rPr>
          <w:rFonts w:ascii="Arial" w:eastAsia="Arial" w:hAnsi="Arial" w:cs="Arial"/>
        </w:rPr>
        <w:t xml:space="preserve">Digital Media Outreach </w:t>
      </w:r>
    </w:p>
    <w:p w14:paraId="311739FE" w14:textId="124FA253" w:rsidR="00616E3A" w:rsidRPr="00A2476F" w:rsidRDefault="33A4E2EE" w:rsidP="67CC4EB9">
      <w:pPr>
        <w:pStyle w:val="ListParagraph"/>
        <w:numPr>
          <w:ilvl w:val="1"/>
          <w:numId w:val="1"/>
        </w:numPr>
        <w:rPr>
          <w:rFonts w:ascii="Arial" w:eastAsia="Arial" w:hAnsi="Arial" w:cs="Arial"/>
        </w:rPr>
      </w:pPr>
      <w:r w:rsidRPr="00A2476F">
        <w:rPr>
          <w:rFonts w:ascii="Arial" w:eastAsia="Arial" w:hAnsi="Arial" w:cs="Arial"/>
        </w:rPr>
        <w:t>Community</w:t>
      </w:r>
      <w:r w:rsidR="73161B7D" w:rsidRPr="00A2476F">
        <w:rPr>
          <w:rFonts w:ascii="Arial" w:eastAsia="Arial" w:hAnsi="Arial" w:cs="Arial"/>
        </w:rPr>
        <w:t>-b</w:t>
      </w:r>
      <w:r w:rsidRPr="00A2476F">
        <w:rPr>
          <w:rFonts w:ascii="Arial" w:eastAsia="Arial" w:hAnsi="Arial" w:cs="Arial"/>
        </w:rPr>
        <w:t xml:space="preserve">ased Non-Profits </w:t>
      </w:r>
    </w:p>
    <w:p w14:paraId="6318990B" w14:textId="77777777" w:rsidR="00616E3A" w:rsidRPr="00A2476F" w:rsidRDefault="00616E3A" w:rsidP="00616E3A">
      <w:pPr>
        <w:pStyle w:val="ListParagraph"/>
        <w:numPr>
          <w:ilvl w:val="1"/>
          <w:numId w:val="1"/>
        </w:numPr>
        <w:rPr>
          <w:rFonts w:ascii="Arial" w:eastAsia="Arial" w:hAnsi="Arial" w:cs="Arial"/>
        </w:rPr>
      </w:pPr>
      <w:r w:rsidRPr="00A2476F">
        <w:rPr>
          <w:rFonts w:ascii="Arial" w:eastAsia="Arial" w:hAnsi="Arial" w:cs="Arial"/>
        </w:rPr>
        <w:t xml:space="preserve">Religious Organizations </w:t>
      </w:r>
    </w:p>
    <w:p w14:paraId="4191E470" w14:textId="77777777" w:rsidR="001A536C" w:rsidRPr="00A2476F" w:rsidRDefault="00616E3A" w:rsidP="00616E3A">
      <w:pPr>
        <w:pStyle w:val="ListParagraph"/>
        <w:numPr>
          <w:ilvl w:val="1"/>
          <w:numId w:val="1"/>
        </w:numPr>
        <w:rPr>
          <w:rFonts w:ascii="Arial" w:eastAsia="Arial" w:hAnsi="Arial" w:cs="Arial"/>
        </w:rPr>
      </w:pPr>
      <w:r w:rsidRPr="00A2476F">
        <w:rPr>
          <w:rFonts w:ascii="Arial" w:eastAsia="Arial" w:hAnsi="Arial" w:cs="Arial"/>
        </w:rPr>
        <w:t>In-school information sessions</w:t>
      </w:r>
    </w:p>
    <w:p w14:paraId="41B417AF" w14:textId="6A1A40DD" w:rsidR="00616E3A" w:rsidRPr="00A2476F" w:rsidRDefault="00055CC9" w:rsidP="00616E3A">
      <w:pPr>
        <w:pStyle w:val="ListParagraph"/>
        <w:numPr>
          <w:ilvl w:val="1"/>
          <w:numId w:val="1"/>
        </w:numPr>
        <w:rPr>
          <w:rFonts w:ascii="Arial" w:eastAsia="Arial" w:hAnsi="Arial" w:cs="Arial"/>
        </w:rPr>
      </w:pPr>
      <w:r w:rsidRPr="00A2476F">
        <w:rPr>
          <w:rFonts w:ascii="Arial" w:eastAsia="Arial" w:hAnsi="Arial" w:cs="Arial"/>
        </w:rPr>
        <w:t>Other a</w:t>
      </w:r>
      <w:r w:rsidR="001A536C" w:rsidRPr="00A2476F">
        <w:rPr>
          <w:rFonts w:ascii="Arial" w:eastAsia="Arial" w:hAnsi="Arial" w:cs="Arial"/>
        </w:rPr>
        <w:t xml:space="preserve">dvocates </w:t>
      </w:r>
      <w:r w:rsidR="0027389D" w:rsidRPr="00A2476F">
        <w:rPr>
          <w:rFonts w:ascii="Arial" w:eastAsia="Arial" w:hAnsi="Arial" w:cs="Arial"/>
        </w:rPr>
        <w:t xml:space="preserve">for </w:t>
      </w:r>
      <w:r w:rsidR="001F43A5" w:rsidRPr="00A2476F">
        <w:rPr>
          <w:rFonts w:ascii="Arial" w:eastAsia="Arial" w:hAnsi="Arial" w:cs="Arial"/>
        </w:rPr>
        <w:t>students and educational equity</w:t>
      </w:r>
    </w:p>
    <w:p w14:paraId="77B89EBD" w14:textId="3FF608D4" w:rsidR="00616E3A" w:rsidRPr="00A2476F" w:rsidRDefault="33A4E2EE" w:rsidP="00616E3A">
      <w:pPr>
        <w:pStyle w:val="ListParagraph"/>
        <w:numPr>
          <w:ilvl w:val="0"/>
          <w:numId w:val="1"/>
        </w:numPr>
        <w:rPr>
          <w:rFonts w:ascii="Arial" w:eastAsia="Arial" w:hAnsi="Arial" w:cs="Arial"/>
          <w:b/>
          <w:bCs/>
        </w:rPr>
      </w:pPr>
      <w:r w:rsidRPr="00A2476F">
        <w:rPr>
          <w:rFonts w:ascii="Arial" w:eastAsia="Arial" w:hAnsi="Arial" w:cs="Arial"/>
          <w:b/>
          <w:bCs/>
        </w:rPr>
        <w:t xml:space="preserve">Collaborative, Data Driven Strategic Planning: </w:t>
      </w:r>
      <w:r w:rsidRPr="00A2476F">
        <w:rPr>
          <w:rFonts w:ascii="Arial" w:eastAsia="Arial" w:hAnsi="Arial" w:cs="Arial"/>
        </w:rPr>
        <w:t xml:space="preserve">Districts </w:t>
      </w:r>
      <w:r w:rsidR="00C81E03" w:rsidRPr="00A2476F">
        <w:rPr>
          <w:rFonts w:ascii="Arial" w:eastAsia="Arial" w:hAnsi="Arial" w:cs="Arial"/>
        </w:rPr>
        <w:t>should</w:t>
      </w:r>
      <w:r w:rsidRPr="00A2476F">
        <w:rPr>
          <w:rFonts w:ascii="Arial" w:eastAsia="Arial" w:hAnsi="Arial" w:cs="Arial"/>
        </w:rPr>
        <w:t xml:space="preserve"> partner with sending districts, community-based non-profits etc. to plan a course of action to create recruitment strategies, retention, and long-term success measur</w:t>
      </w:r>
      <w:r w:rsidR="77528AF2" w:rsidRPr="00A2476F">
        <w:rPr>
          <w:rFonts w:ascii="Arial" w:eastAsia="Arial" w:hAnsi="Arial" w:cs="Arial"/>
        </w:rPr>
        <w:t>es</w:t>
      </w:r>
      <w:r w:rsidRPr="00A2476F">
        <w:rPr>
          <w:rFonts w:ascii="Arial" w:eastAsia="Arial" w:hAnsi="Arial" w:cs="Arial"/>
        </w:rPr>
        <w:t xml:space="preserve">. </w:t>
      </w:r>
    </w:p>
    <w:p w14:paraId="00AEBB7D" w14:textId="1C64C55D" w:rsidR="00616E3A" w:rsidRPr="00A2476F" w:rsidRDefault="00616E3A" w:rsidP="00616E3A">
      <w:pPr>
        <w:pStyle w:val="ListParagraph"/>
        <w:numPr>
          <w:ilvl w:val="0"/>
          <w:numId w:val="1"/>
        </w:numPr>
        <w:rPr>
          <w:rFonts w:ascii="Arial" w:eastAsia="Arial" w:hAnsi="Arial" w:cs="Arial"/>
          <w:b/>
          <w:bCs/>
          <w:color w:val="333333"/>
        </w:rPr>
      </w:pPr>
      <w:r w:rsidRPr="00A2476F">
        <w:rPr>
          <w:rFonts w:ascii="Arial" w:eastAsia="Arial" w:hAnsi="Arial" w:cs="Arial"/>
          <w:b/>
          <w:bCs/>
        </w:rPr>
        <w:t xml:space="preserve">Development of </w:t>
      </w:r>
      <w:r w:rsidRPr="00A2476F">
        <w:rPr>
          <w:rFonts w:ascii="Arial" w:eastAsia="Arial" w:hAnsi="Arial" w:cs="Arial"/>
          <w:b/>
          <w:bCs/>
          <w:color w:val="333333"/>
        </w:rPr>
        <w:t xml:space="preserve">Strategic Partnerships: </w:t>
      </w:r>
      <w:r w:rsidRPr="00A2476F">
        <w:rPr>
          <w:rFonts w:ascii="Arial" w:eastAsia="Arial" w:hAnsi="Arial" w:cs="Arial"/>
          <w:color w:val="333333"/>
        </w:rPr>
        <w:t xml:space="preserve"> Districts </w:t>
      </w:r>
      <w:r w:rsidR="00C81E03" w:rsidRPr="00A2476F">
        <w:rPr>
          <w:rFonts w:ascii="Arial" w:eastAsia="Arial" w:hAnsi="Arial" w:cs="Arial"/>
          <w:color w:val="333333"/>
        </w:rPr>
        <w:t>may</w:t>
      </w:r>
      <w:r w:rsidRPr="00A2476F">
        <w:rPr>
          <w:rFonts w:ascii="Arial" w:eastAsia="Arial" w:hAnsi="Arial" w:cs="Arial"/>
          <w:color w:val="333333"/>
        </w:rPr>
        <w:t xml:space="preserve"> partner will non-</w:t>
      </w:r>
      <w:r w:rsidRPr="00A2476F">
        <w:rPr>
          <w:rFonts w:ascii="Arial" w:eastAsia="Arial" w:hAnsi="Arial" w:cs="Arial"/>
        </w:rPr>
        <w:t>profits and other community-based partners to aid in growing recruitment.</w:t>
      </w:r>
    </w:p>
    <w:p w14:paraId="4A5B6395" w14:textId="41E1FFE5" w:rsidR="00616E3A" w:rsidRPr="00A2476F" w:rsidRDefault="33A4E2EE" w:rsidP="67CC4EB9">
      <w:pPr>
        <w:pStyle w:val="ListParagraph"/>
        <w:numPr>
          <w:ilvl w:val="0"/>
          <w:numId w:val="1"/>
        </w:numPr>
        <w:rPr>
          <w:rFonts w:ascii="Arial" w:eastAsia="Arial" w:hAnsi="Arial" w:cs="Arial"/>
          <w:b/>
          <w:bCs/>
          <w:color w:val="333333"/>
        </w:rPr>
      </w:pPr>
      <w:r w:rsidRPr="00A2476F">
        <w:rPr>
          <w:rFonts w:ascii="Arial" w:eastAsia="Arial" w:hAnsi="Arial" w:cs="Arial"/>
          <w:b/>
          <w:bCs/>
          <w:color w:val="333333"/>
        </w:rPr>
        <w:t xml:space="preserve">In-House Liaison: </w:t>
      </w:r>
      <w:r w:rsidRPr="59132C78">
        <w:rPr>
          <w:rFonts w:ascii="Arial" w:eastAsia="Arial" w:hAnsi="Arial" w:cs="Arial"/>
        </w:rPr>
        <w:t xml:space="preserve">Districts </w:t>
      </w:r>
      <w:r w:rsidR="00C81E03" w:rsidRPr="59132C78">
        <w:rPr>
          <w:rFonts w:ascii="Arial" w:eastAsia="Arial" w:hAnsi="Arial" w:cs="Arial"/>
        </w:rPr>
        <w:t>may</w:t>
      </w:r>
      <w:r w:rsidRPr="59132C78">
        <w:rPr>
          <w:rFonts w:ascii="Arial" w:eastAsia="Arial" w:hAnsi="Arial" w:cs="Arial"/>
        </w:rPr>
        <w:t xml:space="preserve"> identify an in-house liaison to work collaboratively with student services specialists, district leadership and vocational leaders</w:t>
      </w:r>
      <w:r w:rsidR="6D6309FB" w:rsidRPr="59132C78">
        <w:rPr>
          <w:rFonts w:ascii="Arial" w:eastAsia="Arial" w:hAnsi="Arial" w:cs="Arial"/>
        </w:rPr>
        <w:t>;</w:t>
      </w:r>
      <w:r w:rsidR="7830D59C" w:rsidRPr="59132C78">
        <w:rPr>
          <w:rFonts w:ascii="Arial" w:eastAsia="Arial" w:hAnsi="Arial" w:cs="Arial"/>
        </w:rPr>
        <w:t xml:space="preserve"> and advise on policy</w:t>
      </w:r>
      <w:r w:rsidR="7830D59C" w:rsidRPr="00A2476F">
        <w:rPr>
          <w:rFonts w:ascii="Arial" w:eastAsia="Arial" w:hAnsi="Arial" w:cs="Arial"/>
          <w:color w:val="333333"/>
        </w:rPr>
        <w:t>.</w:t>
      </w:r>
    </w:p>
    <w:p w14:paraId="2F08154F" w14:textId="77777777" w:rsidR="00616E3A" w:rsidRPr="00A2476F" w:rsidRDefault="00616E3A" w:rsidP="00616E3A">
      <w:pPr>
        <w:rPr>
          <w:rFonts w:ascii="Arial" w:eastAsia="Arial" w:hAnsi="Arial" w:cs="Arial"/>
        </w:rPr>
      </w:pPr>
    </w:p>
    <w:p w14:paraId="64265642" w14:textId="1622D7B3" w:rsidR="00616E3A" w:rsidRPr="00A2476F" w:rsidRDefault="00616E3A" w:rsidP="74C1F5E3">
      <w:pPr>
        <w:shd w:val="clear" w:color="auto" w:fill="FFFFFF" w:themeFill="background1"/>
        <w:rPr>
          <w:rFonts w:ascii="Arial" w:eastAsia="Arial" w:hAnsi="Arial" w:cs="Arial"/>
        </w:rPr>
      </w:pPr>
      <w:r w:rsidRPr="00A2476F">
        <w:rPr>
          <w:rFonts w:ascii="Arial" w:eastAsia="Arial" w:hAnsi="Arial" w:cs="Arial"/>
          <w:b/>
          <w:bCs/>
        </w:rPr>
        <w:t>Priority 3 – Building Equitable Structures in CVTE</w:t>
      </w:r>
      <w:r w:rsidR="00C81E03" w:rsidRPr="00A2476F">
        <w:rPr>
          <w:rFonts w:ascii="Arial" w:eastAsia="Arial" w:hAnsi="Arial" w:cs="Arial"/>
        </w:rPr>
        <w:br/>
      </w:r>
    </w:p>
    <w:p w14:paraId="2DC804A9" w14:textId="7699A0BD" w:rsidR="00616E3A" w:rsidRPr="00A2476F" w:rsidRDefault="33A4E2EE" w:rsidP="00616E3A">
      <w:pPr>
        <w:rPr>
          <w:rFonts w:ascii="Arial" w:eastAsia="Arial" w:hAnsi="Arial" w:cs="Arial"/>
        </w:rPr>
      </w:pPr>
      <w:r w:rsidRPr="00A2476F">
        <w:rPr>
          <w:rFonts w:ascii="Arial" w:eastAsia="Arial" w:hAnsi="Arial" w:cs="Arial"/>
        </w:rPr>
        <w:t xml:space="preserve">Participants in this initiative may consider </w:t>
      </w:r>
      <w:r w:rsidR="4F3D976B" w:rsidRPr="00A2476F">
        <w:rPr>
          <w:rFonts w:ascii="Arial" w:eastAsia="Arial" w:hAnsi="Arial" w:cs="Arial"/>
          <w:color w:val="201F1E"/>
        </w:rPr>
        <w:t>diversity, equity, inclusion, anti-bias and anti-racism training, with a focus on staff involved with recruitment and admissions, to improve practices such as tours, informat</w:t>
      </w:r>
      <w:r w:rsidR="4F3D976B" w:rsidRPr="00A2476F">
        <w:rPr>
          <w:rFonts w:ascii="Arial" w:eastAsia="Arial" w:hAnsi="Arial" w:cs="Arial"/>
        </w:rPr>
        <w:t>ion sessions, interviews and application review</w:t>
      </w:r>
      <w:r w:rsidR="6EE19970" w:rsidRPr="00A2476F">
        <w:rPr>
          <w:rFonts w:ascii="Arial" w:eastAsia="Arial" w:hAnsi="Arial" w:cs="Arial"/>
        </w:rPr>
        <w:t xml:space="preserve"> and to consider other systemic changes</w:t>
      </w:r>
      <w:r w:rsidR="4F3D976B" w:rsidRPr="00A2476F">
        <w:rPr>
          <w:rFonts w:ascii="Arial" w:eastAsia="Arial" w:hAnsi="Arial" w:cs="Arial"/>
        </w:rPr>
        <w:t>.</w:t>
      </w:r>
    </w:p>
    <w:p w14:paraId="4F54FA66" w14:textId="1D2BDC85" w:rsidR="0F2883BA" w:rsidRPr="00A2476F" w:rsidRDefault="0F2883BA" w:rsidP="0F2883BA">
      <w:pPr>
        <w:rPr>
          <w:rFonts w:ascii="Arial" w:eastAsia="Arial" w:hAnsi="Arial" w:cs="Arial"/>
        </w:rPr>
      </w:pPr>
    </w:p>
    <w:p w14:paraId="64265225" w14:textId="1D2BDC85" w:rsidR="7714F8B2" w:rsidRPr="00A2476F" w:rsidRDefault="7714F8B2" w:rsidP="6C3D0828">
      <w:pPr>
        <w:rPr>
          <w:rFonts w:ascii="Arial" w:eastAsia="Arial" w:hAnsi="Arial" w:cs="Arial"/>
        </w:rPr>
      </w:pPr>
      <w:r w:rsidRPr="00A2476F">
        <w:rPr>
          <w:rFonts w:ascii="Arial" w:eastAsia="Arial" w:hAnsi="Arial" w:cs="Arial"/>
        </w:rPr>
        <w:t>Participants in this initiative will engage in technical assistance offered by the Commonwealth.</w:t>
      </w:r>
    </w:p>
    <w:p w14:paraId="564066AF" w14:textId="1D2BDC85" w:rsidR="00616E3A" w:rsidRPr="00A2476F" w:rsidRDefault="00616E3A" w:rsidP="00616E3A">
      <w:pPr>
        <w:rPr>
          <w:rFonts w:ascii="Arial" w:eastAsia="Arial" w:hAnsi="Arial" w:cs="Arial"/>
        </w:rPr>
      </w:pPr>
    </w:p>
    <w:p w14:paraId="1FB771A4" w14:textId="1D2BDC85" w:rsidR="00616E3A" w:rsidRPr="00A2476F" w:rsidRDefault="08955230" w:rsidP="75E7AD8B">
      <w:pPr>
        <w:rPr>
          <w:rFonts w:ascii="Arial" w:eastAsia="Arial" w:hAnsi="Arial" w:cs="Arial"/>
          <w:b/>
        </w:rPr>
      </w:pPr>
      <w:r w:rsidRPr="00A2476F">
        <w:rPr>
          <w:rFonts w:ascii="Arial" w:eastAsia="Arial" w:hAnsi="Arial" w:cs="Arial"/>
          <w:b/>
          <w:bCs/>
        </w:rPr>
        <w:t>Professional Development Design and Implementation</w:t>
      </w:r>
      <w:r w:rsidRPr="00A2476F">
        <w:rPr>
          <w:rFonts w:ascii="Arial" w:eastAsia="Arial" w:hAnsi="Arial" w:cs="Arial"/>
        </w:rPr>
        <w:t xml:space="preserve"> </w:t>
      </w:r>
      <w:r w:rsidR="3ED788C1" w:rsidRPr="00A2476F">
        <w:rPr>
          <w:rFonts w:ascii="Arial" w:eastAsia="Arial" w:hAnsi="Arial" w:cs="Arial"/>
        </w:rPr>
        <w:t>s</w:t>
      </w:r>
      <w:r w:rsidR="00616E3A" w:rsidRPr="00A2476F">
        <w:rPr>
          <w:rFonts w:ascii="Arial" w:eastAsia="Arial" w:hAnsi="Arial" w:cs="Arial"/>
        </w:rPr>
        <w:t xml:space="preserve">trategies </w:t>
      </w:r>
      <w:r w:rsidR="00C81E03" w:rsidRPr="00A2476F">
        <w:rPr>
          <w:rFonts w:ascii="Arial" w:eastAsia="Arial" w:hAnsi="Arial" w:cs="Arial"/>
        </w:rPr>
        <w:t>may</w:t>
      </w:r>
      <w:r w:rsidR="00616E3A" w:rsidRPr="00A2476F">
        <w:rPr>
          <w:rFonts w:ascii="Arial" w:eastAsia="Arial" w:hAnsi="Arial" w:cs="Arial"/>
        </w:rPr>
        <w:t xml:space="preserve"> include</w:t>
      </w:r>
      <w:r w:rsidR="6B9BDDA1" w:rsidRPr="00A2476F">
        <w:rPr>
          <w:rFonts w:ascii="Arial" w:eastAsia="Arial" w:hAnsi="Arial" w:cs="Arial"/>
        </w:rPr>
        <w:t xml:space="preserve"> </w:t>
      </w:r>
      <w:r w:rsidR="6C5242F0" w:rsidRPr="00A2476F">
        <w:rPr>
          <w:rFonts w:ascii="Arial" w:eastAsia="Arial" w:hAnsi="Arial" w:cs="Arial"/>
        </w:rPr>
        <w:t>-</w:t>
      </w:r>
    </w:p>
    <w:p w14:paraId="6DAE17A2" w14:textId="1D2BDC85" w:rsidR="00616E3A" w:rsidRPr="00A2476F" w:rsidRDefault="6062C7CD" w:rsidP="75E7AD8B">
      <w:pPr>
        <w:pStyle w:val="ListParagraph"/>
        <w:numPr>
          <w:ilvl w:val="0"/>
          <w:numId w:val="6"/>
        </w:numPr>
        <w:rPr>
          <w:rFonts w:ascii="Arial" w:eastAsia="Arial" w:hAnsi="Arial" w:cs="Arial"/>
          <w:color w:val="000000" w:themeColor="text1"/>
        </w:rPr>
      </w:pPr>
      <w:r w:rsidRPr="00A2476F">
        <w:rPr>
          <w:rFonts w:ascii="Arial" w:eastAsia="Arial" w:hAnsi="Arial" w:cs="Arial"/>
          <w:b/>
          <w:bCs/>
        </w:rPr>
        <w:lastRenderedPageBreak/>
        <w:t>I</w:t>
      </w:r>
      <w:r w:rsidR="30BA84A2" w:rsidRPr="00A2476F">
        <w:rPr>
          <w:rFonts w:ascii="Arial" w:eastAsia="Arial" w:hAnsi="Arial" w:cs="Arial"/>
          <w:b/>
          <w:bCs/>
        </w:rPr>
        <w:t xml:space="preserve">ntra- and inter-district </w:t>
      </w:r>
      <w:r w:rsidR="00B3E9CD" w:rsidRPr="00A2476F">
        <w:rPr>
          <w:rFonts w:ascii="Arial" w:eastAsia="Arial" w:hAnsi="Arial" w:cs="Arial"/>
          <w:b/>
          <w:bCs/>
        </w:rPr>
        <w:t>collaboration</w:t>
      </w:r>
      <w:r w:rsidR="00B3E9CD" w:rsidRPr="00A2476F">
        <w:rPr>
          <w:rFonts w:ascii="Arial" w:eastAsia="Arial" w:hAnsi="Arial" w:cs="Arial"/>
        </w:rPr>
        <w:t xml:space="preserve"> </w:t>
      </w:r>
      <w:r w:rsidR="30BA84A2" w:rsidRPr="00A2476F">
        <w:rPr>
          <w:rFonts w:ascii="Arial" w:eastAsia="Arial" w:hAnsi="Arial" w:cs="Arial"/>
        </w:rPr>
        <w:t>to meet unique needs of a district/region</w:t>
      </w:r>
    </w:p>
    <w:p w14:paraId="7599DFB0" w14:textId="083A5A12" w:rsidR="00D04395" w:rsidRPr="00A2476F" w:rsidRDefault="55D24449" w:rsidP="00D04395">
      <w:pPr>
        <w:pStyle w:val="ListParagraph"/>
        <w:numPr>
          <w:ilvl w:val="0"/>
          <w:numId w:val="6"/>
        </w:numPr>
        <w:rPr>
          <w:rFonts w:ascii="Arial" w:eastAsia="Arial" w:hAnsi="Arial" w:cs="Arial"/>
          <w:color w:val="000000" w:themeColor="text1"/>
        </w:rPr>
      </w:pPr>
      <w:r w:rsidRPr="00A2476F">
        <w:rPr>
          <w:rFonts w:ascii="Arial" w:eastAsia="Arial" w:hAnsi="Arial" w:cs="Arial"/>
          <w:b/>
          <w:bCs/>
        </w:rPr>
        <w:t>D</w:t>
      </w:r>
      <w:r w:rsidR="30BA84A2" w:rsidRPr="00A2476F">
        <w:rPr>
          <w:rFonts w:ascii="Arial" w:eastAsia="Arial" w:hAnsi="Arial" w:cs="Arial"/>
          <w:b/>
          <w:bCs/>
        </w:rPr>
        <w:t>evelop</w:t>
      </w:r>
      <w:r w:rsidR="7F2F0A1E" w:rsidRPr="00A2476F">
        <w:rPr>
          <w:rFonts w:ascii="Arial" w:eastAsia="Arial" w:hAnsi="Arial" w:cs="Arial"/>
          <w:b/>
          <w:bCs/>
        </w:rPr>
        <w:t>ment</w:t>
      </w:r>
      <w:r w:rsidR="30BA84A2" w:rsidRPr="00A2476F">
        <w:rPr>
          <w:rFonts w:ascii="Arial" w:eastAsia="Arial" w:hAnsi="Arial" w:cs="Arial"/>
          <w:b/>
          <w:bCs/>
        </w:rPr>
        <w:t xml:space="preserve"> and strengthening </w:t>
      </w:r>
      <w:r w:rsidR="24261F9A" w:rsidRPr="00A2476F">
        <w:rPr>
          <w:rFonts w:ascii="Arial" w:eastAsia="Arial" w:hAnsi="Arial" w:cs="Arial"/>
          <w:b/>
          <w:bCs/>
        </w:rPr>
        <w:t>of</w:t>
      </w:r>
      <w:r w:rsidR="43A294DE" w:rsidRPr="00A2476F">
        <w:rPr>
          <w:rFonts w:ascii="Arial" w:eastAsia="Arial" w:hAnsi="Arial" w:cs="Arial"/>
          <w:b/>
          <w:bCs/>
        </w:rPr>
        <w:t xml:space="preserve"> staff</w:t>
      </w:r>
      <w:r w:rsidR="30BA84A2" w:rsidRPr="00A2476F">
        <w:rPr>
          <w:rFonts w:ascii="Arial" w:eastAsia="Arial" w:hAnsi="Arial" w:cs="Arial"/>
          <w:b/>
          <w:bCs/>
        </w:rPr>
        <w:t xml:space="preserve"> knowledge, capacity, and skills</w:t>
      </w:r>
      <w:r w:rsidR="30BA84A2" w:rsidRPr="00A2476F">
        <w:rPr>
          <w:rFonts w:ascii="Arial" w:eastAsia="Arial" w:hAnsi="Arial" w:cs="Arial"/>
        </w:rPr>
        <w:t xml:space="preserve"> necessary to understand and address how policies and practices can support more equitable student enrollment and outcomes </w:t>
      </w:r>
    </w:p>
    <w:p w14:paraId="17E57DCA" w14:textId="1FEB1DDD" w:rsidR="0ED0841A" w:rsidRPr="00A2476F" w:rsidRDefault="5C191885" w:rsidP="54D5FB8C">
      <w:pPr>
        <w:pStyle w:val="ListParagraph"/>
        <w:numPr>
          <w:ilvl w:val="0"/>
          <w:numId w:val="6"/>
        </w:numPr>
        <w:rPr>
          <w:rFonts w:ascii="Arial" w:eastAsiaTheme="minorEastAsia" w:hAnsi="Arial" w:cs="Arial"/>
          <w:b/>
          <w:bCs/>
          <w:color w:val="000000" w:themeColor="text1"/>
        </w:rPr>
      </w:pPr>
      <w:r w:rsidRPr="00A2476F">
        <w:rPr>
          <w:rFonts w:ascii="Arial" w:eastAsia="Arial" w:hAnsi="Arial" w:cs="Arial"/>
          <w:b/>
          <w:bCs/>
        </w:rPr>
        <w:t>Tool Design/Implementation</w:t>
      </w:r>
      <w:r w:rsidRPr="00A2476F">
        <w:rPr>
          <w:rFonts w:ascii="Arial" w:eastAsia="Arial" w:hAnsi="Arial" w:cs="Arial"/>
        </w:rPr>
        <w:t>, for example, interview protocols and inter-rater reliability training for interviewing</w:t>
      </w:r>
      <w:r w:rsidR="0A9CE23D" w:rsidRPr="00A2476F">
        <w:rPr>
          <w:rFonts w:ascii="Arial" w:eastAsia="Arial" w:hAnsi="Arial" w:cs="Arial"/>
        </w:rPr>
        <w:t xml:space="preserve"> with equity in mind</w:t>
      </w:r>
    </w:p>
    <w:p w14:paraId="2096FA1E" w14:textId="083A5A12" w:rsidR="00D76184" w:rsidRPr="00A2476F" w:rsidRDefault="222C8680" w:rsidP="00D76184">
      <w:pPr>
        <w:pStyle w:val="ListParagraph"/>
        <w:numPr>
          <w:ilvl w:val="0"/>
          <w:numId w:val="6"/>
        </w:numPr>
        <w:rPr>
          <w:rFonts w:ascii="Arial" w:eastAsia="Arial" w:hAnsi="Arial" w:cs="Arial"/>
          <w:color w:val="000000" w:themeColor="text1"/>
        </w:rPr>
      </w:pPr>
      <w:r w:rsidRPr="00A2476F">
        <w:rPr>
          <w:rFonts w:ascii="Arial" w:eastAsia="Arial" w:hAnsi="Arial" w:cs="Arial"/>
          <w:b/>
          <w:bCs/>
        </w:rPr>
        <w:t>Develop</w:t>
      </w:r>
      <w:r w:rsidR="29432F9D" w:rsidRPr="00A2476F">
        <w:rPr>
          <w:rFonts w:ascii="Arial" w:eastAsia="Arial" w:hAnsi="Arial" w:cs="Arial"/>
          <w:b/>
          <w:bCs/>
        </w:rPr>
        <w:t>ment of</w:t>
      </w:r>
      <w:r w:rsidRPr="00A2476F">
        <w:rPr>
          <w:rFonts w:ascii="Arial" w:eastAsia="Arial" w:hAnsi="Arial" w:cs="Arial"/>
          <w:b/>
          <w:bCs/>
        </w:rPr>
        <w:t xml:space="preserve"> a shared vision and language</w:t>
      </w:r>
      <w:r w:rsidRPr="00A2476F">
        <w:rPr>
          <w:rFonts w:ascii="Arial" w:eastAsia="Arial" w:hAnsi="Arial" w:cs="Arial"/>
        </w:rPr>
        <w:t xml:space="preserve"> for addressing equity and access gaps</w:t>
      </w:r>
    </w:p>
    <w:p w14:paraId="27F54469" w14:textId="2BA70794" w:rsidR="40260D41" w:rsidRPr="00A2476F" w:rsidRDefault="40260D41" w:rsidP="54D5FB8C">
      <w:pPr>
        <w:pStyle w:val="ListParagraph"/>
        <w:numPr>
          <w:ilvl w:val="0"/>
          <w:numId w:val="6"/>
        </w:numPr>
        <w:rPr>
          <w:rFonts w:ascii="Arial" w:eastAsia="Arial" w:hAnsi="Arial" w:cs="Arial"/>
          <w:color w:val="000000" w:themeColor="text1"/>
        </w:rPr>
      </w:pPr>
      <w:r w:rsidRPr="00A2476F">
        <w:rPr>
          <w:rFonts w:ascii="Arial" w:eastAsia="Arial" w:hAnsi="Arial" w:cs="Arial"/>
          <w:b/>
          <w:bCs/>
        </w:rPr>
        <w:t>Beginning to develop</w:t>
      </w:r>
      <w:r w:rsidR="50CD6D82" w:rsidRPr="00A2476F">
        <w:rPr>
          <w:rFonts w:ascii="Arial" w:eastAsia="Arial" w:hAnsi="Arial" w:cs="Arial"/>
          <w:b/>
          <w:bCs/>
        </w:rPr>
        <w:t xml:space="preserve"> long-term structures</w:t>
      </w:r>
      <w:r w:rsidR="50CD6D82" w:rsidRPr="00A2476F">
        <w:rPr>
          <w:rFonts w:ascii="Arial" w:eastAsia="Arial" w:hAnsi="Arial" w:cs="Arial"/>
        </w:rPr>
        <w:t xml:space="preserve"> that enhance the student experience</w:t>
      </w:r>
      <w:r w:rsidR="0BF75A5E" w:rsidRPr="00A2476F">
        <w:rPr>
          <w:rFonts w:ascii="Arial" w:eastAsia="Arial" w:hAnsi="Arial" w:cs="Arial"/>
        </w:rPr>
        <w:t xml:space="preserve"> for all students</w:t>
      </w:r>
      <w:r w:rsidR="008629B3" w:rsidRPr="00A2476F">
        <w:rPr>
          <w:rFonts w:ascii="Arial" w:eastAsia="Arial" w:hAnsi="Arial" w:cs="Arial"/>
        </w:rPr>
        <w:t xml:space="preserve"> including student</w:t>
      </w:r>
      <w:r w:rsidR="009C7564" w:rsidRPr="00A2476F">
        <w:rPr>
          <w:rFonts w:ascii="Arial" w:eastAsia="Arial" w:hAnsi="Arial" w:cs="Arial"/>
        </w:rPr>
        <w:t xml:space="preserve">, </w:t>
      </w:r>
      <w:r w:rsidR="00E31D9F" w:rsidRPr="00A2476F">
        <w:rPr>
          <w:rFonts w:ascii="Arial" w:eastAsia="Arial" w:hAnsi="Arial" w:cs="Arial"/>
        </w:rPr>
        <w:t>family,</w:t>
      </w:r>
      <w:r w:rsidR="009C7564" w:rsidRPr="00A2476F">
        <w:rPr>
          <w:rFonts w:ascii="Arial" w:eastAsia="Arial" w:hAnsi="Arial" w:cs="Arial"/>
        </w:rPr>
        <w:t xml:space="preserve"> and other stakeholder voice.</w:t>
      </w:r>
    </w:p>
    <w:p w14:paraId="08858AA1" w14:textId="083A5A12" w:rsidR="486A4DCA" w:rsidRPr="00A2476F" w:rsidRDefault="486A4DCA" w:rsidP="486A4DCA">
      <w:pPr>
        <w:rPr>
          <w:rFonts w:ascii="Arial" w:eastAsia="Arial" w:hAnsi="Arial" w:cs="Arial"/>
          <w:b/>
          <w:bCs/>
        </w:rPr>
      </w:pPr>
    </w:p>
    <w:p w14:paraId="642D1DDE" w14:textId="1A725EF0" w:rsidR="00A33CC9" w:rsidRPr="00A2476F" w:rsidRDefault="627FE687" w:rsidP="34DEE701">
      <w:pPr>
        <w:pStyle w:val="ListParagraph"/>
        <w:numPr>
          <w:ilvl w:val="0"/>
          <w:numId w:val="6"/>
        </w:numPr>
        <w:rPr>
          <w:rFonts w:ascii="Arial" w:eastAsia="Arial" w:hAnsi="Arial" w:cs="Arial"/>
        </w:rPr>
      </w:pPr>
      <w:r w:rsidRPr="00A2476F">
        <w:rPr>
          <w:rFonts w:ascii="Arial" w:eastAsia="Arial" w:hAnsi="Arial" w:cs="Arial"/>
          <w:b/>
          <w:bCs/>
        </w:rPr>
        <w:t>Administrative/Leadership Equity Gap Analysis</w:t>
      </w:r>
    </w:p>
    <w:p w14:paraId="7F7B4746" w14:textId="1C4A9E4F" w:rsidR="00616E3A" w:rsidRPr="00A2476F" w:rsidRDefault="118618D4" w:rsidP="00150DC7">
      <w:pPr>
        <w:pStyle w:val="ListParagraph"/>
        <w:numPr>
          <w:ilvl w:val="0"/>
          <w:numId w:val="3"/>
        </w:numPr>
        <w:rPr>
          <w:rFonts w:ascii="Arial" w:eastAsia="Arial" w:hAnsi="Arial" w:cs="Arial"/>
          <w:b/>
          <w:bCs/>
          <w:color w:val="333333"/>
        </w:rPr>
      </w:pPr>
      <w:r w:rsidRPr="00A2476F">
        <w:rPr>
          <w:rFonts w:ascii="Arial" w:eastAsia="Arial" w:hAnsi="Arial" w:cs="Arial"/>
          <w:b/>
          <w:bCs/>
          <w:color w:val="333333"/>
        </w:rPr>
        <w:t xml:space="preserve">Districts should be explicit about </w:t>
      </w:r>
      <w:r w:rsidR="4413C1B1" w:rsidRPr="00A2476F">
        <w:rPr>
          <w:rFonts w:ascii="Arial" w:eastAsia="Arial" w:hAnsi="Arial" w:cs="Arial"/>
          <w:b/>
          <w:bCs/>
          <w:color w:val="333333"/>
        </w:rPr>
        <w:t xml:space="preserve">diversity, equity, inclusion </w:t>
      </w:r>
      <w:r w:rsidRPr="00A2476F">
        <w:rPr>
          <w:rFonts w:ascii="Arial" w:eastAsia="Arial" w:hAnsi="Arial" w:cs="Arial"/>
          <w:b/>
          <w:bCs/>
          <w:color w:val="333333"/>
        </w:rPr>
        <w:t>expectations and values</w:t>
      </w:r>
      <w:r w:rsidR="7DCC0281" w:rsidRPr="00A2476F">
        <w:rPr>
          <w:rFonts w:ascii="Arial" w:eastAsia="Arial" w:hAnsi="Arial" w:cs="Arial"/>
          <w:b/>
          <w:bCs/>
          <w:color w:val="333333"/>
        </w:rPr>
        <w:t>:</w:t>
      </w:r>
      <w:r w:rsidR="337B58F5" w:rsidRPr="00A2476F">
        <w:rPr>
          <w:rFonts w:ascii="Arial" w:eastAsia="Arial" w:hAnsi="Arial" w:cs="Arial"/>
          <w:color w:val="333333"/>
        </w:rPr>
        <w:t xml:space="preserve"> Prioritiz</w:t>
      </w:r>
      <w:r w:rsidR="00150DC7" w:rsidRPr="00A2476F">
        <w:rPr>
          <w:rFonts w:ascii="Arial" w:eastAsia="Arial" w:hAnsi="Arial" w:cs="Arial"/>
          <w:color w:val="333333"/>
        </w:rPr>
        <w:t>ing</w:t>
      </w:r>
      <w:r w:rsidR="337B58F5" w:rsidRPr="00A2476F">
        <w:rPr>
          <w:rFonts w:ascii="Arial" w:eastAsia="Arial" w:hAnsi="Arial" w:cs="Arial"/>
          <w:color w:val="333333"/>
        </w:rPr>
        <w:t xml:space="preserve"> a shared vision and language</w:t>
      </w:r>
    </w:p>
    <w:p w14:paraId="3F665229" w14:textId="2CBAACBF" w:rsidR="00616E3A" w:rsidRPr="00A2476F" w:rsidRDefault="4FDABF9D" w:rsidP="3A253289">
      <w:pPr>
        <w:pStyle w:val="ListParagraph"/>
        <w:numPr>
          <w:ilvl w:val="0"/>
          <w:numId w:val="3"/>
        </w:numPr>
        <w:rPr>
          <w:rFonts w:ascii="Arial" w:eastAsia="Arial" w:hAnsi="Arial" w:cs="Arial"/>
          <w:b/>
          <w:bCs/>
          <w:color w:val="333333"/>
        </w:rPr>
      </w:pPr>
      <w:r w:rsidRPr="00A2476F">
        <w:rPr>
          <w:rFonts w:ascii="Arial" w:eastAsia="Arial" w:hAnsi="Arial" w:cs="Arial"/>
          <w:b/>
          <w:bCs/>
        </w:rPr>
        <w:t>Tool Design</w:t>
      </w:r>
      <w:r w:rsidRPr="00A2476F">
        <w:rPr>
          <w:rFonts w:ascii="Arial" w:eastAsia="Arial" w:hAnsi="Arial" w:cs="Arial"/>
        </w:rPr>
        <w:t>, for example, interview protocol</w:t>
      </w:r>
      <w:r w:rsidR="44601DDA" w:rsidRPr="00A2476F">
        <w:rPr>
          <w:rFonts w:ascii="Arial" w:eastAsia="Arial" w:hAnsi="Arial" w:cs="Arial"/>
        </w:rPr>
        <w:t>s</w:t>
      </w:r>
      <w:r w:rsidRPr="00A2476F">
        <w:rPr>
          <w:rFonts w:ascii="Arial" w:eastAsia="Arial" w:hAnsi="Arial" w:cs="Arial"/>
        </w:rPr>
        <w:t xml:space="preserve"> for admissions process </w:t>
      </w:r>
    </w:p>
    <w:p w14:paraId="03B4B230" w14:textId="04F12AC6" w:rsidR="00616E3A" w:rsidRPr="00A2476F" w:rsidRDefault="33A4E2EE" w:rsidP="00616E3A">
      <w:pPr>
        <w:pStyle w:val="ListParagraph"/>
        <w:numPr>
          <w:ilvl w:val="0"/>
          <w:numId w:val="3"/>
        </w:numPr>
        <w:rPr>
          <w:rFonts w:ascii="Arial" w:eastAsia="Arial" w:hAnsi="Arial" w:cs="Arial"/>
        </w:rPr>
      </w:pPr>
      <w:r w:rsidRPr="00A2476F">
        <w:rPr>
          <w:rFonts w:ascii="Arial" w:eastAsia="Arial" w:hAnsi="Arial" w:cs="Arial"/>
          <w:b/>
          <w:bCs/>
        </w:rPr>
        <w:t>Systems/Tool Implementation</w:t>
      </w:r>
      <w:r w:rsidRPr="00A2476F">
        <w:rPr>
          <w:rFonts w:ascii="Arial" w:eastAsia="Arial" w:hAnsi="Arial" w:cs="Arial"/>
        </w:rPr>
        <w:t>, for example, inter</w:t>
      </w:r>
      <w:r w:rsidR="797DE9DB" w:rsidRPr="00A2476F">
        <w:rPr>
          <w:rFonts w:ascii="Arial" w:eastAsia="Arial" w:hAnsi="Arial" w:cs="Arial"/>
        </w:rPr>
        <w:t>-</w:t>
      </w:r>
      <w:r w:rsidRPr="00A2476F">
        <w:rPr>
          <w:rFonts w:ascii="Arial" w:eastAsia="Arial" w:hAnsi="Arial" w:cs="Arial"/>
        </w:rPr>
        <w:t>rater reliability training in interview</w:t>
      </w:r>
      <w:r w:rsidR="4880E5FE" w:rsidRPr="00A2476F">
        <w:rPr>
          <w:rFonts w:ascii="Arial" w:eastAsia="Arial" w:hAnsi="Arial" w:cs="Arial"/>
        </w:rPr>
        <w:t>; adopting antiracist approaches to local p</w:t>
      </w:r>
      <w:r w:rsidR="413939E8" w:rsidRPr="00A2476F">
        <w:rPr>
          <w:rFonts w:ascii="Arial" w:eastAsia="Arial" w:hAnsi="Arial" w:cs="Arial"/>
        </w:rPr>
        <w:t>ractices</w:t>
      </w:r>
      <w:r w:rsidR="4880E5FE" w:rsidRPr="00A2476F">
        <w:rPr>
          <w:rFonts w:ascii="Arial" w:eastAsia="Arial" w:hAnsi="Arial" w:cs="Arial"/>
        </w:rPr>
        <w:t>, teaching and learning, student support services, or other facets of the student experience</w:t>
      </w:r>
    </w:p>
    <w:p w14:paraId="41C4A4FA" w14:textId="0C4048A5" w:rsidR="33DCACCE" w:rsidRPr="00A2476F" w:rsidRDefault="49E43102" w:rsidP="1BB94B00">
      <w:pPr>
        <w:pStyle w:val="ListParagraph"/>
        <w:numPr>
          <w:ilvl w:val="0"/>
          <w:numId w:val="3"/>
        </w:numPr>
        <w:rPr>
          <w:rFonts w:ascii="Arial" w:eastAsia="Arial" w:hAnsi="Arial" w:cs="Arial"/>
        </w:rPr>
      </w:pPr>
      <w:r w:rsidRPr="00A2476F">
        <w:rPr>
          <w:rFonts w:ascii="Arial" w:eastAsia="Arial" w:hAnsi="Arial" w:cs="Arial"/>
          <w:b/>
          <w:bCs/>
        </w:rPr>
        <w:t>Student Centered Workshops:</w:t>
      </w:r>
      <w:r w:rsidRPr="00A2476F">
        <w:rPr>
          <w:rFonts w:ascii="Arial" w:eastAsia="Arial" w:hAnsi="Arial" w:cs="Arial"/>
        </w:rPr>
        <w:t xml:space="preserve"> </w:t>
      </w:r>
      <w:r w:rsidR="007660DF" w:rsidRPr="00A2476F">
        <w:rPr>
          <w:rFonts w:ascii="Arial" w:eastAsia="Arial" w:hAnsi="Arial" w:cs="Arial"/>
        </w:rPr>
        <w:t>providing</w:t>
      </w:r>
      <w:r w:rsidRPr="00A2476F">
        <w:rPr>
          <w:rFonts w:ascii="Arial" w:eastAsia="Arial" w:hAnsi="Arial" w:cs="Arial"/>
        </w:rPr>
        <w:t xml:space="preserve"> an</w:t>
      </w:r>
      <w:r w:rsidR="007660DF" w:rsidRPr="00A2476F">
        <w:rPr>
          <w:rFonts w:ascii="Arial" w:eastAsia="Arial" w:hAnsi="Arial" w:cs="Arial"/>
        </w:rPr>
        <w:t xml:space="preserve"> </w:t>
      </w:r>
      <w:r w:rsidRPr="00A2476F">
        <w:rPr>
          <w:rFonts w:ascii="Arial" w:eastAsia="Arial" w:hAnsi="Arial" w:cs="Arial"/>
        </w:rPr>
        <w:t>opportunity for the student voices to be heard</w:t>
      </w:r>
      <w:r w:rsidR="36CF80CA" w:rsidRPr="00A2476F">
        <w:rPr>
          <w:rFonts w:ascii="Arial" w:eastAsia="Arial" w:hAnsi="Arial" w:cs="Arial"/>
        </w:rPr>
        <w:t>.</w:t>
      </w:r>
    </w:p>
    <w:p w14:paraId="7146A255" w14:textId="68FA2833" w:rsidR="00616E3A" w:rsidRPr="00A2476F" w:rsidRDefault="33A4E2EE" w:rsidP="7BF149DD">
      <w:pPr>
        <w:pStyle w:val="ListParagraph"/>
        <w:numPr>
          <w:ilvl w:val="0"/>
          <w:numId w:val="3"/>
        </w:numPr>
        <w:rPr>
          <w:rFonts w:ascii="Arial" w:eastAsia="Arial" w:hAnsi="Arial" w:cs="Arial"/>
          <w:b/>
          <w:bCs/>
        </w:rPr>
      </w:pPr>
      <w:r w:rsidRPr="00A2476F">
        <w:rPr>
          <w:rFonts w:ascii="Arial" w:eastAsia="Arial" w:hAnsi="Arial" w:cs="Arial"/>
          <w:b/>
          <w:bCs/>
        </w:rPr>
        <w:t>Internal Review Process</w:t>
      </w:r>
      <w:r w:rsidR="43719F63" w:rsidRPr="00A2476F">
        <w:rPr>
          <w:rFonts w:ascii="Arial" w:eastAsia="Arial" w:hAnsi="Arial" w:cs="Arial"/>
          <w:b/>
          <w:bCs/>
        </w:rPr>
        <w:t xml:space="preserve">, </w:t>
      </w:r>
      <w:r w:rsidR="43719F63" w:rsidRPr="00A2476F">
        <w:rPr>
          <w:rFonts w:ascii="Arial" w:eastAsia="Arial" w:hAnsi="Arial" w:cs="Arial"/>
        </w:rPr>
        <w:t>for example equity audits aimed at examining and redesigning policies with an equity-minded lens</w:t>
      </w:r>
    </w:p>
    <w:p w14:paraId="46248193" w14:textId="5F6B1A1F" w:rsidR="00616E3A" w:rsidRPr="00A2476F" w:rsidRDefault="66A64877" w:rsidP="3A253289">
      <w:pPr>
        <w:pStyle w:val="ListParagraph"/>
        <w:numPr>
          <w:ilvl w:val="0"/>
          <w:numId w:val="3"/>
        </w:numPr>
        <w:rPr>
          <w:rFonts w:ascii="Arial" w:eastAsia="Arial" w:hAnsi="Arial" w:cs="Arial"/>
          <w:b/>
          <w:bCs/>
        </w:rPr>
      </w:pPr>
      <w:r w:rsidRPr="59132C78">
        <w:rPr>
          <w:rFonts w:ascii="Arial" w:eastAsia="Arial" w:hAnsi="Arial" w:cs="Arial"/>
          <w:b/>
          <w:bCs/>
        </w:rPr>
        <w:t>Review</w:t>
      </w:r>
      <w:r w:rsidR="00E31D9F" w:rsidRPr="59132C78">
        <w:rPr>
          <w:rFonts w:ascii="Arial" w:eastAsia="Arial" w:hAnsi="Arial" w:cs="Arial"/>
          <w:b/>
          <w:bCs/>
        </w:rPr>
        <w:t xml:space="preserve"> of</w:t>
      </w:r>
      <w:r w:rsidRPr="59132C78">
        <w:rPr>
          <w:rFonts w:ascii="Arial" w:eastAsia="Arial" w:hAnsi="Arial" w:cs="Arial"/>
          <w:b/>
          <w:bCs/>
        </w:rPr>
        <w:t xml:space="preserve"> use</w:t>
      </w:r>
      <w:r w:rsidR="0211C921" w:rsidRPr="59132C78">
        <w:rPr>
          <w:rFonts w:ascii="Arial" w:eastAsia="Arial" w:hAnsi="Arial" w:cs="Arial"/>
          <w:b/>
          <w:bCs/>
        </w:rPr>
        <w:t xml:space="preserve"> of existing staff</w:t>
      </w:r>
      <w:r w:rsidR="22BF5C93" w:rsidRPr="59132C78">
        <w:rPr>
          <w:rFonts w:ascii="Arial" w:eastAsia="Arial" w:hAnsi="Arial" w:cs="Arial"/>
          <w:b/>
          <w:bCs/>
        </w:rPr>
        <w:t xml:space="preserve"> and </w:t>
      </w:r>
      <w:r w:rsidR="004C164F">
        <w:rPr>
          <w:rFonts w:ascii="Arial" w:eastAsia="Arial" w:hAnsi="Arial" w:cs="Arial"/>
          <w:b/>
          <w:bCs/>
        </w:rPr>
        <w:t>staffing</w:t>
      </w:r>
      <w:r w:rsidR="22BF5C93" w:rsidRPr="59132C78">
        <w:rPr>
          <w:rFonts w:ascii="Arial" w:eastAsia="Arial" w:hAnsi="Arial" w:cs="Arial"/>
          <w:b/>
          <w:bCs/>
        </w:rPr>
        <w:t xml:space="preserve"> needs</w:t>
      </w:r>
      <w:r w:rsidR="6BFDD23E" w:rsidRPr="004C164F">
        <w:rPr>
          <w:rFonts w:ascii="Arial" w:eastAsia="Arial" w:hAnsi="Arial" w:cs="Arial"/>
          <w:b/>
          <w:bCs/>
        </w:rPr>
        <w:t xml:space="preserve">: </w:t>
      </w:r>
      <w:r w:rsidR="6BFDD23E" w:rsidRPr="004C164F">
        <w:rPr>
          <w:rFonts w:ascii="Arial" w:eastAsia="Arial" w:hAnsi="Arial" w:cs="Arial"/>
        </w:rPr>
        <w:t>This ensures that all team members are rowing together in the direction of “Building Sustainable Equitable Structures”</w:t>
      </w:r>
      <w:r w:rsidR="6BFDD23E" w:rsidRPr="59132C78">
        <w:rPr>
          <w:rFonts w:ascii="Arial" w:eastAsia="Arial" w:hAnsi="Arial" w:cs="Arial"/>
        </w:rPr>
        <w:t xml:space="preserve"> </w:t>
      </w:r>
      <w:r w:rsidR="00EF7F1A">
        <w:br/>
      </w:r>
    </w:p>
    <w:p w14:paraId="018BCFB4" w14:textId="77777777" w:rsidR="00616E3A" w:rsidRPr="00A2476F" w:rsidRDefault="00616E3A" w:rsidP="67CC4EB9">
      <w:pPr>
        <w:shd w:val="clear" w:color="auto" w:fill="FFFFFF" w:themeFill="background1"/>
        <w:rPr>
          <w:rFonts w:ascii="Arial" w:eastAsia="Arial" w:hAnsi="Arial" w:cs="Arial"/>
        </w:rPr>
      </w:pPr>
    </w:p>
    <w:p w14:paraId="6BABE40F" w14:textId="77777777" w:rsidR="00616E3A" w:rsidRPr="00A2476F" w:rsidRDefault="33A4E2EE" w:rsidP="67CC4EB9">
      <w:pPr>
        <w:shd w:val="clear" w:color="auto" w:fill="FFFFFF" w:themeFill="background1"/>
        <w:rPr>
          <w:rFonts w:ascii="Arial" w:eastAsia="Arial" w:hAnsi="Arial" w:cs="Arial"/>
          <w:b/>
          <w:bCs/>
        </w:rPr>
      </w:pPr>
      <w:r w:rsidRPr="00A2476F">
        <w:rPr>
          <w:rFonts w:ascii="Arial" w:eastAsia="Arial" w:hAnsi="Arial" w:cs="Arial"/>
          <w:b/>
          <w:bCs/>
        </w:rPr>
        <w:t>Across All Priorities</w:t>
      </w:r>
    </w:p>
    <w:p w14:paraId="3C591214" w14:textId="51744BE2" w:rsidR="00616E3A" w:rsidRPr="00A2476F" w:rsidRDefault="33A4E2EE" w:rsidP="00616E3A">
      <w:pPr>
        <w:rPr>
          <w:rFonts w:ascii="Arial" w:eastAsia="Arial" w:hAnsi="Arial" w:cs="Arial"/>
        </w:rPr>
      </w:pPr>
      <w:r w:rsidRPr="00A2476F">
        <w:rPr>
          <w:rFonts w:ascii="Arial" w:eastAsia="Arial" w:hAnsi="Arial" w:cs="Arial"/>
        </w:rPr>
        <w:t xml:space="preserve">Tools </w:t>
      </w:r>
      <w:r w:rsidR="1930141F" w:rsidRPr="00A2476F">
        <w:rPr>
          <w:rFonts w:ascii="Arial" w:eastAsia="Arial" w:hAnsi="Arial" w:cs="Arial"/>
        </w:rPr>
        <w:t xml:space="preserve">and resources </w:t>
      </w:r>
      <w:r w:rsidRPr="00A2476F">
        <w:rPr>
          <w:rFonts w:ascii="Arial" w:eastAsia="Arial" w:hAnsi="Arial" w:cs="Arial"/>
        </w:rPr>
        <w:t>developed by DESE that are relevant across all priorities include:</w:t>
      </w:r>
    </w:p>
    <w:p w14:paraId="40176D98" w14:textId="38FF9348" w:rsidR="00616E3A" w:rsidRPr="00A2476F" w:rsidRDefault="00666442" w:rsidP="67CC4EB9">
      <w:pPr>
        <w:pStyle w:val="ListParagraph"/>
        <w:numPr>
          <w:ilvl w:val="0"/>
          <w:numId w:val="4"/>
        </w:numPr>
        <w:rPr>
          <w:rFonts w:ascii="Arial" w:eastAsia="Arial" w:hAnsi="Arial" w:cs="Arial"/>
        </w:rPr>
      </w:pPr>
      <w:hyperlink r:id="rId9">
        <w:r w:rsidR="33A4E2EE" w:rsidRPr="00A2476F">
          <w:rPr>
            <w:rStyle w:val="Hyperlink"/>
            <w:rFonts w:ascii="Arial" w:eastAsia="Arial" w:hAnsi="Arial" w:cs="Arial"/>
          </w:rPr>
          <w:t>VART Interactive Data Tools</w:t>
        </w:r>
      </w:hyperlink>
    </w:p>
    <w:p w14:paraId="5DD44260" w14:textId="00A7E0B5" w:rsidR="00616E3A" w:rsidRPr="00A2476F" w:rsidRDefault="00666442" w:rsidP="00616E3A">
      <w:pPr>
        <w:pStyle w:val="ListParagraph"/>
        <w:numPr>
          <w:ilvl w:val="0"/>
          <w:numId w:val="4"/>
        </w:numPr>
        <w:rPr>
          <w:rFonts w:ascii="Arial" w:eastAsia="Arial" w:hAnsi="Arial" w:cs="Arial"/>
          <w:color w:val="0563C1"/>
        </w:rPr>
      </w:pPr>
      <w:hyperlink r:id="rId10">
        <w:r w:rsidR="33A4E2EE" w:rsidRPr="00A2476F">
          <w:rPr>
            <w:rStyle w:val="Hyperlink"/>
            <w:rFonts w:ascii="Arial" w:eastAsia="Arial" w:hAnsi="Arial" w:cs="Arial"/>
          </w:rPr>
          <w:t>CVTE Reporting and Data Resources</w:t>
        </w:r>
      </w:hyperlink>
      <w:r w:rsidR="33A4E2EE" w:rsidRPr="00A2476F">
        <w:rPr>
          <w:rFonts w:ascii="Arial" w:eastAsia="Arial" w:hAnsi="Arial" w:cs="Arial"/>
        </w:rPr>
        <w:t xml:space="preserve"> including </w:t>
      </w:r>
      <w:hyperlink r:id="rId11">
        <w:r w:rsidR="33A4E2EE" w:rsidRPr="00A2476F">
          <w:rPr>
            <w:rStyle w:val="Hyperlink"/>
            <w:rFonts w:ascii="Arial" w:eastAsia="Arial" w:hAnsi="Arial" w:cs="Arial"/>
          </w:rPr>
          <w:t>Guide</w:t>
        </w:r>
      </w:hyperlink>
      <w:r w:rsidR="33A4E2EE" w:rsidRPr="00A2476F">
        <w:rPr>
          <w:rFonts w:ascii="Arial" w:eastAsia="Arial" w:hAnsi="Arial" w:cs="Arial"/>
        </w:rPr>
        <w:t xml:space="preserve"> and </w:t>
      </w:r>
      <w:hyperlink r:id="rId12">
        <w:r w:rsidR="33A4E2EE" w:rsidRPr="00A2476F">
          <w:rPr>
            <w:rStyle w:val="Hyperlink"/>
            <w:rFonts w:ascii="Arial" w:eastAsia="Arial" w:hAnsi="Arial" w:cs="Arial"/>
          </w:rPr>
          <w:t>CVTE</w:t>
        </w:r>
        <w:r w:rsidR="2DB9FB0B" w:rsidRPr="00A2476F">
          <w:rPr>
            <w:rStyle w:val="Hyperlink"/>
            <w:rFonts w:ascii="Arial" w:eastAsia="Arial" w:hAnsi="Arial" w:cs="Arial"/>
          </w:rPr>
          <w:t xml:space="preserve"> Enrollment</w:t>
        </w:r>
      </w:hyperlink>
      <w:r w:rsidR="33A4E2EE" w:rsidRPr="00A2476F">
        <w:rPr>
          <w:rFonts w:ascii="Arial" w:eastAsia="Arial" w:hAnsi="Arial" w:cs="Arial"/>
        </w:rPr>
        <w:t xml:space="preserve"> and </w:t>
      </w:r>
      <w:hyperlink r:id="rId13">
        <w:r w:rsidR="7F238322" w:rsidRPr="00A2476F">
          <w:rPr>
            <w:rStyle w:val="Hyperlink"/>
            <w:rFonts w:ascii="Arial" w:eastAsia="Arial" w:hAnsi="Arial" w:cs="Arial"/>
          </w:rPr>
          <w:t xml:space="preserve">Perkins Core </w:t>
        </w:r>
        <w:r w:rsidR="33A4E2EE" w:rsidRPr="00A2476F">
          <w:rPr>
            <w:rStyle w:val="Hyperlink"/>
            <w:rFonts w:ascii="Arial" w:eastAsia="Arial" w:hAnsi="Arial" w:cs="Arial"/>
          </w:rPr>
          <w:t>Indicators</w:t>
        </w:r>
      </w:hyperlink>
      <w:r w:rsidR="33A4E2EE" w:rsidRPr="00A2476F">
        <w:rPr>
          <w:rFonts w:ascii="Arial" w:eastAsia="Arial" w:hAnsi="Arial" w:cs="Arial"/>
        </w:rPr>
        <w:t xml:space="preserve"> visuals</w:t>
      </w:r>
    </w:p>
    <w:p w14:paraId="330334C4" w14:textId="541D8B59" w:rsidR="00616E3A" w:rsidRPr="00A2476F" w:rsidRDefault="33A4E2EE" w:rsidP="00616E3A">
      <w:pPr>
        <w:pStyle w:val="ListParagraph"/>
        <w:numPr>
          <w:ilvl w:val="0"/>
          <w:numId w:val="4"/>
        </w:numPr>
        <w:rPr>
          <w:rFonts w:ascii="Arial" w:eastAsia="Arial" w:hAnsi="Arial" w:cs="Arial"/>
        </w:rPr>
      </w:pPr>
      <w:r w:rsidRPr="00A2476F">
        <w:rPr>
          <w:rFonts w:ascii="Arial" w:eastAsia="Arial" w:hAnsi="Arial" w:cs="Arial"/>
        </w:rPr>
        <w:t xml:space="preserve">CVTE Reports and SIMS Reports in </w:t>
      </w:r>
      <w:hyperlink r:id="rId14">
        <w:r w:rsidRPr="00A2476F">
          <w:rPr>
            <w:rStyle w:val="Hyperlink"/>
            <w:rFonts w:ascii="Arial" w:eastAsia="Arial" w:hAnsi="Arial" w:cs="Arial"/>
          </w:rPr>
          <w:t>Security</w:t>
        </w:r>
        <w:r w:rsidR="066B086D" w:rsidRPr="00A2476F">
          <w:rPr>
            <w:rStyle w:val="Hyperlink"/>
            <w:rFonts w:ascii="Arial" w:eastAsia="Arial" w:hAnsi="Arial" w:cs="Arial"/>
          </w:rPr>
          <w:t xml:space="preserve"> Portal</w:t>
        </w:r>
      </w:hyperlink>
      <w:r w:rsidRPr="00A2476F">
        <w:rPr>
          <w:rFonts w:ascii="Arial" w:eastAsia="Arial" w:hAnsi="Arial" w:cs="Arial"/>
        </w:rPr>
        <w:t xml:space="preserve"> </w:t>
      </w:r>
    </w:p>
    <w:p w14:paraId="1D0C1F84" w14:textId="15D3524C" w:rsidR="00616E3A" w:rsidRPr="00A2476F" w:rsidRDefault="00666442" w:rsidP="67CC4EB9">
      <w:pPr>
        <w:pStyle w:val="ListParagraph"/>
        <w:numPr>
          <w:ilvl w:val="0"/>
          <w:numId w:val="4"/>
        </w:numPr>
        <w:rPr>
          <w:rFonts w:ascii="Arial" w:hAnsi="Arial" w:cs="Arial"/>
          <w:u w:val="single"/>
        </w:rPr>
      </w:pPr>
      <w:hyperlink r:id="rId15">
        <w:r w:rsidR="33A4E2EE" w:rsidRPr="00A2476F">
          <w:rPr>
            <w:rStyle w:val="Hyperlink"/>
            <w:rFonts w:ascii="Arial" w:eastAsia="Arial" w:hAnsi="Arial" w:cs="Arial"/>
          </w:rPr>
          <w:t>E</w:t>
        </w:r>
        <w:r w:rsidR="2D17A51C" w:rsidRPr="00A2476F">
          <w:rPr>
            <w:rStyle w:val="Hyperlink"/>
            <w:rFonts w:ascii="Arial" w:eastAsia="Arial" w:hAnsi="Arial" w:cs="Arial"/>
          </w:rPr>
          <w:t>nglish Learner</w:t>
        </w:r>
        <w:r w:rsidR="33A4E2EE" w:rsidRPr="00A2476F">
          <w:rPr>
            <w:rStyle w:val="Hyperlink"/>
            <w:rFonts w:ascii="Arial" w:eastAsia="Arial" w:hAnsi="Arial" w:cs="Arial"/>
          </w:rPr>
          <w:t xml:space="preserve"> DART</w:t>
        </w:r>
      </w:hyperlink>
    </w:p>
    <w:p w14:paraId="7521DC66" w14:textId="3799E01B" w:rsidR="00616E3A" w:rsidRPr="00A2476F" w:rsidRDefault="00666442" w:rsidP="67CC4EB9">
      <w:pPr>
        <w:pStyle w:val="ListParagraph"/>
        <w:numPr>
          <w:ilvl w:val="0"/>
          <w:numId w:val="4"/>
        </w:numPr>
        <w:rPr>
          <w:rFonts w:ascii="Arial" w:hAnsi="Arial" w:cs="Arial"/>
          <w:u w:val="single"/>
        </w:rPr>
      </w:pPr>
      <w:hyperlink r:id="rId16">
        <w:r w:rsidR="2ED0C089" w:rsidRPr="00A2476F">
          <w:rPr>
            <w:rStyle w:val="Hyperlink"/>
            <w:rFonts w:ascii="Arial" w:eastAsia="Arial" w:hAnsi="Arial" w:cs="Arial"/>
          </w:rPr>
          <w:t>English Learner Education w</w:t>
        </w:r>
        <w:r w:rsidR="33A4E2EE" w:rsidRPr="00A2476F">
          <w:rPr>
            <w:rStyle w:val="Hyperlink"/>
            <w:rFonts w:ascii="Arial" w:eastAsia="Arial" w:hAnsi="Arial" w:cs="Arial"/>
          </w:rPr>
          <w:t>eb page</w:t>
        </w:r>
      </w:hyperlink>
    </w:p>
    <w:p w14:paraId="42EF3C7C" w14:textId="042518C5" w:rsidR="00616E3A" w:rsidRPr="00A2476F" w:rsidRDefault="00666442" w:rsidP="67CC4EB9">
      <w:pPr>
        <w:pStyle w:val="ListParagraph"/>
        <w:numPr>
          <w:ilvl w:val="0"/>
          <w:numId w:val="4"/>
        </w:numPr>
        <w:rPr>
          <w:rFonts w:ascii="Arial" w:eastAsiaTheme="minorEastAsia" w:hAnsi="Arial" w:cs="Arial"/>
        </w:rPr>
      </w:pPr>
      <w:hyperlink r:id="rId17">
        <w:r w:rsidR="187F8087" w:rsidRPr="00A2476F">
          <w:rPr>
            <w:rStyle w:val="Hyperlink"/>
            <w:rFonts w:ascii="Arial" w:eastAsia="Arial" w:hAnsi="Arial" w:cs="Arial"/>
          </w:rPr>
          <w:t>Cultural Responsiveness</w:t>
        </w:r>
      </w:hyperlink>
      <w:r w:rsidR="187F8087" w:rsidRPr="00A2476F">
        <w:rPr>
          <w:rFonts w:ascii="Arial" w:eastAsia="Arial" w:hAnsi="Arial" w:cs="Arial"/>
        </w:rPr>
        <w:t xml:space="preserve"> </w:t>
      </w:r>
    </w:p>
    <w:p w14:paraId="3F01BBA8" w14:textId="7531C154" w:rsidR="00616E3A" w:rsidRPr="00A2476F" w:rsidRDefault="00666442" w:rsidP="67CC4EB9">
      <w:pPr>
        <w:pStyle w:val="ListParagraph"/>
        <w:numPr>
          <w:ilvl w:val="0"/>
          <w:numId w:val="4"/>
        </w:numPr>
        <w:rPr>
          <w:rFonts w:ascii="Arial" w:hAnsi="Arial" w:cs="Arial"/>
        </w:rPr>
      </w:pPr>
      <w:hyperlink r:id="rId18">
        <w:r w:rsidR="31632B74" w:rsidRPr="00A2476F">
          <w:rPr>
            <w:rStyle w:val="Hyperlink"/>
            <w:rFonts w:ascii="Arial" w:eastAsia="Arial" w:hAnsi="Arial" w:cs="Arial"/>
          </w:rPr>
          <w:t>Planning for Success</w:t>
        </w:r>
      </w:hyperlink>
      <w:r w:rsidR="33A4E2EE" w:rsidRPr="00A2476F">
        <w:rPr>
          <w:rFonts w:ascii="Arial" w:eastAsia="Arial" w:hAnsi="Arial" w:cs="Arial"/>
        </w:rPr>
        <w:t xml:space="preserve"> </w:t>
      </w:r>
    </w:p>
    <w:p w14:paraId="4088F499" w14:textId="5BDA42D8" w:rsidR="00616E3A" w:rsidRPr="00A2476F" w:rsidRDefault="00666442" w:rsidP="67CC4EB9">
      <w:pPr>
        <w:pStyle w:val="ListParagraph"/>
        <w:numPr>
          <w:ilvl w:val="0"/>
          <w:numId w:val="4"/>
        </w:numPr>
        <w:rPr>
          <w:rFonts w:ascii="Arial" w:eastAsia="Arial" w:hAnsi="Arial" w:cs="Arial"/>
          <w:color w:val="0563C1"/>
        </w:rPr>
      </w:pPr>
      <w:hyperlink r:id="rId19">
        <w:r w:rsidR="33A4E2EE" w:rsidRPr="00A2476F">
          <w:rPr>
            <w:rStyle w:val="Hyperlink"/>
            <w:rFonts w:ascii="Arial" w:eastAsia="Arial" w:hAnsi="Arial" w:cs="Arial"/>
          </w:rPr>
          <w:t>P</w:t>
        </w:r>
        <w:r w:rsidR="7B5E107F" w:rsidRPr="00A2476F">
          <w:rPr>
            <w:rStyle w:val="Hyperlink"/>
            <w:rFonts w:ascii="Arial" w:eastAsia="Arial" w:hAnsi="Arial" w:cs="Arial"/>
          </w:rPr>
          <w:t>athways/Program map</w:t>
        </w:r>
      </w:hyperlink>
      <w:r w:rsidR="33A4E2EE" w:rsidRPr="00A2476F">
        <w:rPr>
          <w:rFonts w:ascii="Arial" w:eastAsia="Arial" w:hAnsi="Arial" w:cs="Arial"/>
          <w:color w:val="0563C1"/>
          <w:u w:val="single"/>
        </w:rPr>
        <w:t xml:space="preserve"> </w:t>
      </w:r>
    </w:p>
    <w:p w14:paraId="611C5FE1" w14:textId="77777777" w:rsidR="00616E3A" w:rsidRPr="00A2476F" w:rsidRDefault="00666442" w:rsidP="67CC4EB9">
      <w:pPr>
        <w:pStyle w:val="ListParagraph"/>
        <w:numPr>
          <w:ilvl w:val="0"/>
          <w:numId w:val="4"/>
        </w:numPr>
        <w:rPr>
          <w:rFonts w:ascii="Arial" w:eastAsia="Arial" w:hAnsi="Arial" w:cs="Arial"/>
          <w:color w:val="0563C1"/>
        </w:rPr>
      </w:pPr>
      <w:hyperlink r:id="rId20">
        <w:r w:rsidR="33A4E2EE" w:rsidRPr="00A2476F">
          <w:rPr>
            <w:rStyle w:val="Hyperlink"/>
            <w:rFonts w:ascii="Arial" w:eastAsia="Arial" w:hAnsi="Arial" w:cs="Arial"/>
          </w:rPr>
          <w:t>Regional Labor Market Blueprints</w:t>
        </w:r>
      </w:hyperlink>
    </w:p>
    <w:p w14:paraId="74562CF8" w14:textId="2D76367B" w:rsidR="5FCD4798" w:rsidRPr="00A2476F" w:rsidRDefault="5FCD4798" w:rsidP="0F2883BA">
      <w:pPr>
        <w:pStyle w:val="ListParagraph"/>
        <w:numPr>
          <w:ilvl w:val="0"/>
          <w:numId w:val="4"/>
        </w:numPr>
        <w:rPr>
          <w:rFonts w:ascii="Arial" w:eastAsiaTheme="minorEastAsia" w:hAnsi="Arial" w:cs="Arial"/>
        </w:rPr>
      </w:pPr>
      <w:r w:rsidRPr="00A2476F">
        <w:rPr>
          <w:rFonts w:ascii="Arial" w:eastAsia="Arial" w:hAnsi="Arial" w:cs="Arial"/>
        </w:rPr>
        <w:t xml:space="preserve">Comprehensive Local Needs Assessment and other </w:t>
      </w:r>
      <w:r w:rsidR="7D406D40" w:rsidRPr="00A2476F">
        <w:rPr>
          <w:rFonts w:ascii="Arial" w:eastAsia="Arial" w:hAnsi="Arial" w:cs="Arial"/>
        </w:rPr>
        <w:t xml:space="preserve">Perkins V Resources on the </w:t>
      </w:r>
      <w:hyperlink r:id="rId21">
        <w:r w:rsidRPr="00A2476F">
          <w:rPr>
            <w:rStyle w:val="Hyperlink"/>
            <w:rFonts w:ascii="Arial" w:eastAsia="Arial" w:hAnsi="Arial" w:cs="Arial"/>
          </w:rPr>
          <w:t xml:space="preserve">Perkins </w:t>
        </w:r>
        <w:r w:rsidR="016DCFCC" w:rsidRPr="00A2476F">
          <w:rPr>
            <w:rStyle w:val="Hyperlink"/>
            <w:rFonts w:ascii="Arial" w:eastAsia="Arial" w:hAnsi="Arial" w:cs="Arial"/>
          </w:rPr>
          <w:t>V Manual</w:t>
        </w:r>
      </w:hyperlink>
      <w:r w:rsidR="3F2ADE39" w:rsidRPr="00A2476F">
        <w:rPr>
          <w:rFonts w:ascii="Arial" w:eastAsia="Arial" w:hAnsi="Arial" w:cs="Arial"/>
        </w:rPr>
        <w:t xml:space="preserve"> </w:t>
      </w:r>
      <w:r w:rsidR="7772B075" w:rsidRPr="00A2476F">
        <w:rPr>
          <w:rFonts w:ascii="Arial" w:eastAsia="Arial" w:hAnsi="Arial" w:cs="Arial"/>
        </w:rPr>
        <w:t>page</w:t>
      </w:r>
      <w:r w:rsidRPr="00A2476F">
        <w:rPr>
          <w:rFonts w:ascii="Arial" w:eastAsia="Arial" w:hAnsi="Arial" w:cs="Arial"/>
        </w:rPr>
        <w:t xml:space="preserve"> </w:t>
      </w:r>
    </w:p>
    <w:p w14:paraId="189733D3" w14:textId="5F72E082" w:rsidR="00616E3A" w:rsidRPr="00A2476F" w:rsidRDefault="33A4E2EE" w:rsidP="67CC4EB9">
      <w:pPr>
        <w:pStyle w:val="ListParagraph"/>
        <w:numPr>
          <w:ilvl w:val="0"/>
          <w:numId w:val="4"/>
        </w:numPr>
        <w:rPr>
          <w:rFonts w:ascii="Arial" w:eastAsia="Arial" w:hAnsi="Arial" w:cs="Arial"/>
          <w:u w:val="single"/>
        </w:rPr>
      </w:pPr>
      <w:r w:rsidRPr="00A2476F">
        <w:rPr>
          <w:rFonts w:ascii="Arial" w:eastAsia="Arial" w:hAnsi="Arial" w:cs="Arial"/>
        </w:rPr>
        <w:t xml:space="preserve">Early Warning Implementation Cycle tutorial and other resources on the </w:t>
      </w:r>
      <w:hyperlink r:id="rId22">
        <w:r w:rsidRPr="00A2476F">
          <w:rPr>
            <w:rStyle w:val="Hyperlink"/>
            <w:rFonts w:ascii="Arial" w:eastAsia="Arial" w:hAnsi="Arial" w:cs="Arial"/>
          </w:rPr>
          <w:t>EWIS</w:t>
        </w:r>
        <w:r w:rsidR="259E62F0" w:rsidRPr="00A2476F">
          <w:rPr>
            <w:rStyle w:val="Hyperlink"/>
            <w:rFonts w:ascii="Arial" w:eastAsia="Arial" w:hAnsi="Arial" w:cs="Arial"/>
          </w:rPr>
          <w:t xml:space="preserve"> website</w:t>
        </w:r>
      </w:hyperlink>
    </w:p>
    <w:p w14:paraId="7BABED81" w14:textId="3B48B1E2" w:rsidR="00616E3A" w:rsidRPr="00BC6B37" w:rsidRDefault="00666442" w:rsidP="67CC4EB9">
      <w:pPr>
        <w:pStyle w:val="ListParagraph"/>
        <w:numPr>
          <w:ilvl w:val="0"/>
          <w:numId w:val="4"/>
        </w:numPr>
        <w:rPr>
          <w:rFonts w:ascii="Arial" w:hAnsi="Arial" w:cs="Arial"/>
          <w:sz w:val="22"/>
          <w:szCs w:val="22"/>
        </w:rPr>
      </w:pPr>
      <w:hyperlink r:id="rId23">
        <w:r w:rsidR="6CD19387" w:rsidRPr="00BC6B37">
          <w:rPr>
            <w:rStyle w:val="Hyperlink"/>
            <w:rFonts w:ascii="Arial" w:eastAsia="Arial" w:hAnsi="Arial" w:cs="Arial"/>
            <w:sz w:val="22"/>
            <w:szCs w:val="22"/>
          </w:rPr>
          <w:t xml:space="preserve">Edwin </w:t>
        </w:r>
        <w:r w:rsidR="33A4E2EE" w:rsidRPr="00BC6B37">
          <w:rPr>
            <w:rStyle w:val="Hyperlink"/>
            <w:rFonts w:ascii="Arial" w:eastAsia="Arial" w:hAnsi="Arial" w:cs="Arial"/>
            <w:sz w:val="22"/>
            <w:szCs w:val="22"/>
          </w:rPr>
          <w:t>Analytics</w:t>
        </w:r>
      </w:hyperlink>
      <w:r w:rsidR="42F364CB" w:rsidRPr="00BC6B37">
        <w:rPr>
          <w:rFonts w:ascii="Arial" w:eastAsia="Arial" w:hAnsi="Arial" w:cs="Arial"/>
          <w:sz w:val="22"/>
          <w:szCs w:val="22"/>
        </w:rPr>
        <w:t xml:space="preserve"> r</w:t>
      </w:r>
      <w:r w:rsidR="36A339C7" w:rsidRPr="00BC6B37">
        <w:rPr>
          <w:rFonts w:ascii="Arial" w:eastAsia="Arial" w:hAnsi="Arial" w:cs="Arial"/>
          <w:sz w:val="22"/>
          <w:szCs w:val="22"/>
        </w:rPr>
        <w:t xml:space="preserve">eports include </w:t>
      </w:r>
      <w:r w:rsidR="33A4E2EE" w:rsidRPr="00BC6B37">
        <w:rPr>
          <w:rFonts w:ascii="Arial" w:eastAsia="Arial" w:hAnsi="Arial" w:cs="Arial"/>
          <w:sz w:val="22"/>
          <w:szCs w:val="22"/>
        </w:rPr>
        <w:t>Workforce Employment &amp; Earnings reports, Student Profiles reports, Early Warning Indicator System (EWIS) reports, FAFSA reports, Postsecondary Readiness &amp; Success reports, CVTE Pathways report</w:t>
      </w:r>
      <w:r w:rsidR="276173DD" w:rsidRPr="00BC6B37">
        <w:rPr>
          <w:rFonts w:ascii="Arial" w:eastAsia="Arial" w:hAnsi="Arial" w:cs="Arial"/>
          <w:sz w:val="22"/>
          <w:szCs w:val="22"/>
        </w:rPr>
        <w:t xml:space="preserve">, MCAS reports and more. </w:t>
      </w:r>
    </w:p>
    <w:p w14:paraId="225BBED8" w14:textId="77777777" w:rsidR="00616E3A" w:rsidRPr="00A551C1" w:rsidRDefault="00616E3A">
      <w:pPr>
        <w:rPr>
          <w:rFonts w:ascii="Arial" w:hAnsi="Arial" w:cs="Arial"/>
          <w:sz w:val="22"/>
          <w:szCs w:val="22"/>
        </w:rPr>
      </w:pPr>
    </w:p>
    <w:sectPr w:rsidR="00616E3A" w:rsidRPr="00A55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BCC"/>
    <w:multiLevelType w:val="hybridMultilevel"/>
    <w:tmpl w:val="FFFFFFFF"/>
    <w:lvl w:ilvl="0" w:tplc="8AF0B856">
      <w:start w:val="1"/>
      <w:numFmt w:val="decimal"/>
      <w:lvlText w:val="%1."/>
      <w:lvlJc w:val="left"/>
      <w:pPr>
        <w:ind w:left="720" w:hanging="360"/>
      </w:pPr>
    </w:lvl>
    <w:lvl w:ilvl="1" w:tplc="39EA4D6C">
      <w:start w:val="1"/>
      <w:numFmt w:val="lowerLetter"/>
      <w:lvlText w:val="%2."/>
      <w:lvlJc w:val="left"/>
      <w:pPr>
        <w:ind w:left="1440" w:hanging="360"/>
      </w:pPr>
    </w:lvl>
    <w:lvl w:ilvl="2" w:tplc="8F4A948C">
      <w:start w:val="1"/>
      <w:numFmt w:val="lowerRoman"/>
      <w:lvlText w:val="%3."/>
      <w:lvlJc w:val="right"/>
      <w:pPr>
        <w:ind w:left="2160" w:hanging="180"/>
      </w:pPr>
    </w:lvl>
    <w:lvl w:ilvl="3" w:tplc="4196AADC">
      <w:start w:val="1"/>
      <w:numFmt w:val="decimal"/>
      <w:lvlText w:val="%4."/>
      <w:lvlJc w:val="left"/>
      <w:pPr>
        <w:ind w:left="2880" w:hanging="360"/>
      </w:pPr>
    </w:lvl>
    <w:lvl w:ilvl="4" w:tplc="42B22EEC">
      <w:start w:val="1"/>
      <w:numFmt w:val="lowerLetter"/>
      <w:lvlText w:val="%5."/>
      <w:lvlJc w:val="left"/>
      <w:pPr>
        <w:ind w:left="3600" w:hanging="360"/>
      </w:pPr>
    </w:lvl>
    <w:lvl w:ilvl="5" w:tplc="A29CC140">
      <w:start w:val="1"/>
      <w:numFmt w:val="lowerRoman"/>
      <w:lvlText w:val="%6."/>
      <w:lvlJc w:val="right"/>
      <w:pPr>
        <w:ind w:left="4320" w:hanging="180"/>
      </w:pPr>
    </w:lvl>
    <w:lvl w:ilvl="6" w:tplc="32AC3A64">
      <w:start w:val="1"/>
      <w:numFmt w:val="decimal"/>
      <w:lvlText w:val="%7."/>
      <w:lvlJc w:val="left"/>
      <w:pPr>
        <w:ind w:left="5040" w:hanging="360"/>
      </w:pPr>
    </w:lvl>
    <w:lvl w:ilvl="7" w:tplc="916C5DB8">
      <w:start w:val="1"/>
      <w:numFmt w:val="lowerLetter"/>
      <w:lvlText w:val="%8."/>
      <w:lvlJc w:val="left"/>
      <w:pPr>
        <w:ind w:left="5760" w:hanging="360"/>
      </w:pPr>
    </w:lvl>
    <w:lvl w:ilvl="8" w:tplc="FA228B1A">
      <w:start w:val="1"/>
      <w:numFmt w:val="lowerRoman"/>
      <w:lvlText w:val="%9."/>
      <w:lvlJc w:val="right"/>
      <w:pPr>
        <w:ind w:left="6480" w:hanging="180"/>
      </w:pPr>
    </w:lvl>
  </w:abstractNum>
  <w:abstractNum w:abstractNumId="1" w15:restartNumberingAfterBreak="0">
    <w:nsid w:val="2DFC6809"/>
    <w:multiLevelType w:val="hybridMultilevel"/>
    <w:tmpl w:val="FFFFFFFF"/>
    <w:lvl w:ilvl="0" w:tplc="EB1ADFE2">
      <w:start w:val="1"/>
      <w:numFmt w:val="decimal"/>
      <w:lvlText w:val="%1."/>
      <w:lvlJc w:val="left"/>
      <w:pPr>
        <w:ind w:left="900" w:hanging="360"/>
      </w:pPr>
    </w:lvl>
    <w:lvl w:ilvl="1" w:tplc="8C401A16">
      <w:start w:val="1"/>
      <w:numFmt w:val="lowerLetter"/>
      <w:lvlText w:val="%2."/>
      <w:lvlJc w:val="left"/>
      <w:pPr>
        <w:ind w:left="1440" w:hanging="360"/>
      </w:pPr>
    </w:lvl>
    <w:lvl w:ilvl="2" w:tplc="2AF8B698">
      <w:start w:val="1"/>
      <w:numFmt w:val="lowerRoman"/>
      <w:lvlText w:val="%3."/>
      <w:lvlJc w:val="right"/>
      <w:pPr>
        <w:ind w:left="2160" w:hanging="180"/>
      </w:pPr>
    </w:lvl>
    <w:lvl w:ilvl="3" w:tplc="85C8EAB4">
      <w:start w:val="1"/>
      <w:numFmt w:val="decimal"/>
      <w:lvlText w:val="%4."/>
      <w:lvlJc w:val="left"/>
      <w:pPr>
        <w:ind w:left="2880" w:hanging="360"/>
      </w:pPr>
    </w:lvl>
    <w:lvl w:ilvl="4" w:tplc="A0405E3A">
      <w:start w:val="1"/>
      <w:numFmt w:val="lowerLetter"/>
      <w:lvlText w:val="%5."/>
      <w:lvlJc w:val="left"/>
      <w:pPr>
        <w:ind w:left="3600" w:hanging="360"/>
      </w:pPr>
    </w:lvl>
    <w:lvl w:ilvl="5" w:tplc="47C01C5E">
      <w:start w:val="1"/>
      <w:numFmt w:val="lowerRoman"/>
      <w:lvlText w:val="%6."/>
      <w:lvlJc w:val="right"/>
      <w:pPr>
        <w:ind w:left="4320" w:hanging="180"/>
      </w:pPr>
    </w:lvl>
    <w:lvl w:ilvl="6" w:tplc="B5B69BFE">
      <w:start w:val="1"/>
      <w:numFmt w:val="decimal"/>
      <w:lvlText w:val="%7."/>
      <w:lvlJc w:val="left"/>
      <w:pPr>
        <w:ind w:left="5040" w:hanging="360"/>
      </w:pPr>
    </w:lvl>
    <w:lvl w:ilvl="7" w:tplc="04AA4ED4">
      <w:start w:val="1"/>
      <w:numFmt w:val="lowerLetter"/>
      <w:lvlText w:val="%8."/>
      <w:lvlJc w:val="left"/>
      <w:pPr>
        <w:ind w:left="5760" w:hanging="360"/>
      </w:pPr>
    </w:lvl>
    <w:lvl w:ilvl="8" w:tplc="9B5EF8B4">
      <w:start w:val="1"/>
      <w:numFmt w:val="lowerRoman"/>
      <w:lvlText w:val="%9."/>
      <w:lvlJc w:val="right"/>
      <w:pPr>
        <w:ind w:left="6480" w:hanging="180"/>
      </w:pPr>
    </w:lvl>
  </w:abstractNum>
  <w:abstractNum w:abstractNumId="2" w15:restartNumberingAfterBreak="0">
    <w:nsid w:val="326D2A4B"/>
    <w:multiLevelType w:val="hybridMultilevel"/>
    <w:tmpl w:val="FFFFFFFF"/>
    <w:lvl w:ilvl="0" w:tplc="5C5800AA">
      <w:start w:val="1"/>
      <w:numFmt w:val="decimal"/>
      <w:lvlText w:val="%1."/>
      <w:lvlJc w:val="left"/>
      <w:pPr>
        <w:ind w:left="720" w:hanging="360"/>
      </w:pPr>
    </w:lvl>
    <w:lvl w:ilvl="1" w:tplc="EF2E68BC">
      <w:start w:val="1"/>
      <w:numFmt w:val="lowerLetter"/>
      <w:lvlText w:val="%2."/>
      <w:lvlJc w:val="left"/>
      <w:pPr>
        <w:ind w:left="1440" w:hanging="360"/>
      </w:pPr>
    </w:lvl>
    <w:lvl w:ilvl="2" w:tplc="531A8AEA">
      <w:start w:val="1"/>
      <w:numFmt w:val="lowerRoman"/>
      <w:lvlText w:val="%3."/>
      <w:lvlJc w:val="right"/>
      <w:pPr>
        <w:ind w:left="2160" w:hanging="180"/>
      </w:pPr>
    </w:lvl>
    <w:lvl w:ilvl="3" w:tplc="B99ACE40">
      <w:start w:val="1"/>
      <w:numFmt w:val="decimal"/>
      <w:lvlText w:val="%4."/>
      <w:lvlJc w:val="left"/>
      <w:pPr>
        <w:ind w:left="2880" w:hanging="360"/>
      </w:pPr>
    </w:lvl>
    <w:lvl w:ilvl="4" w:tplc="FBAC93F4">
      <w:start w:val="1"/>
      <w:numFmt w:val="lowerLetter"/>
      <w:lvlText w:val="%5."/>
      <w:lvlJc w:val="left"/>
      <w:pPr>
        <w:ind w:left="3600" w:hanging="360"/>
      </w:pPr>
    </w:lvl>
    <w:lvl w:ilvl="5" w:tplc="71DC9210">
      <w:start w:val="1"/>
      <w:numFmt w:val="lowerRoman"/>
      <w:lvlText w:val="%6."/>
      <w:lvlJc w:val="right"/>
      <w:pPr>
        <w:ind w:left="4320" w:hanging="180"/>
      </w:pPr>
    </w:lvl>
    <w:lvl w:ilvl="6" w:tplc="021AF068">
      <w:start w:val="1"/>
      <w:numFmt w:val="decimal"/>
      <w:lvlText w:val="%7."/>
      <w:lvlJc w:val="left"/>
      <w:pPr>
        <w:ind w:left="5040" w:hanging="360"/>
      </w:pPr>
    </w:lvl>
    <w:lvl w:ilvl="7" w:tplc="7004C4DC">
      <w:start w:val="1"/>
      <w:numFmt w:val="lowerLetter"/>
      <w:lvlText w:val="%8."/>
      <w:lvlJc w:val="left"/>
      <w:pPr>
        <w:ind w:left="5760" w:hanging="360"/>
      </w:pPr>
    </w:lvl>
    <w:lvl w:ilvl="8" w:tplc="BC720C74">
      <w:start w:val="1"/>
      <w:numFmt w:val="lowerRoman"/>
      <w:lvlText w:val="%9."/>
      <w:lvlJc w:val="right"/>
      <w:pPr>
        <w:ind w:left="6480" w:hanging="180"/>
      </w:pPr>
    </w:lvl>
  </w:abstractNum>
  <w:abstractNum w:abstractNumId="3" w15:restartNumberingAfterBreak="0">
    <w:nsid w:val="3B450118"/>
    <w:multiLevelType w:val="hybridMultilevel"/>
    <w:tmpl w:val="FFFFFFFF"/>
    <w:lvl w:ilvl="0" w:tplc="3C2CD4D8">
      <w:start w:val="1"/>
      <w:numFmt w:val="bullet"/>
      <w:lvlText w:val="·"/>
      <w:lvlJc w:val="left"/>
      <w:pPr>
        <w:ind w:left="720" w:hanging="360"/>
      </w:pPr>
      <w:rPr>
        <w:rFonts w:ascii="Symbol" w:hAnsi="Symbol" w:hint="default"/>
      </w:rPr>
    </w:lvl>
    <w:lvl w:ilvl="1" w:tplc="1EAADD3C">
      <w:start w:val="1"/>
      <w:numFmt w:val="bullet"/>
      <w:lvlText w:val="o"/>
      <w:lvlJc w:val="left"/>
      <w:pPr>
        <w:ind w:left="1440" w:hanging="360"/>
      </w:pPr>
      <w:rPr>
        <w:rFonts w:ascii="&quot;Courier New&quot;" w:hAnsi="&quot;Courier New&quot;" w:hint="default"/>
      </w:rPr>
    </w:lvl>
    <w:lvl w:ilvl="2" w:tplc="ECF87DE4">
      <w:start w:val="1"/>
      <w:numFmt w:val="bullet"/>
      <w:lvlText w:val=""/>
      <w:lvlJc w:val="left"/>
      <w:pPr>
        <w:ind w:left="2160" w:hanging="360"/>
      </w:pPr>
      <w:rPr>
        <w:rFonts w:ascii="Wingdings" w:hAnsi="Wingdings" w:hint="default"/>
      </w:rPr>
    </w:lvl>
    <w:lvl w:ilvl="3" w:tplc="179C2EB4">
      <w:start w:val="1"/>
      <w:numFmt w:val="bullet"/>
      <w:lvlText w:val=""/>
      <w:lvlJc w:val="left"/>
      <w:pPr>
        <w:ind w:left="2880" w:hanging="360"/>
      </w:pPr>
      <w:rPr>
        <w:rFonts w:ascii="Symbol" w:hAnsi="Symbol" w:hint="default"/>
      </w:rPr>
    </w:lvl>
    <w:lvl w:ilvl="4" w:tplc="18F28204">
      <w:start w:val="1"/>
      <w:numFmt w:val="bullet"/>
      <w:lvlText w:val="o"/>
      <w:lvlJc w:val="left"/>
      <w:pPr>
        <w:ind w:left="3600" w:hanging="360"/>
      </w:pPr>
      <w:rPr>
        <w:rFonts w:ascii="Courier New" w:hAnsi="Courier New" w:hint="default"/>
      </w:rPr>
    </w:lvl>
    <w:lvl w:ilvl="5" w:tplc="6264099A">
      <w:start w:val="1"/>
      <w:numFmt w:val="bullet"/>
      <w:lvlText w:val=""/>
      <w:lvlJc w:val="left"/>
      <w:pPr>
        <w:ind w:left="4320" w:hanging="360"/>
      </w:pPr>
      <w:rPr>
        <w:rFonts w:ascii="Wingdings" w:hAnsi="Wingdings" w:hint="default"/>
      </w:rPr>
    </w:lvl>
    <w:lvl w:ilvl="6" w:tplc="B11AD61E">
      <w:start w:val="1"/>
      <w:numFmt w:val="bullet"/>
      <w:lvlText w:val=""/>
      <w:lvlJc w:val="left"/>
      <w:pPr>
        <w:ind w:left="5040" w:hanging="360"/>
      </w:pPr>
      <w:rPr>
        <w:rFonts w:ascii="Symbol" w:hAnsi="Symbol" w:hint="default"/>
      </w:rPr>
    </w:lvl>
    <w:lvl w:ilvl="7" w:tplc="FBE2A8CA">
      <w:start w:val="1"/>
      <w:numFmt w:val="bullet"/>
      <w:lvlText w:val="o"/>
      <w:lvlJc w:val="left"/>
      <w:pPr>
        <w:ind w:left="5760" w:hanging="360"/>
      </w:pPr>
      <w:rPr>
        <w:rFonts w:ascii="Courier New" w:hAnsi="Courier New" w:hint="default"/>
      </w:rPr>
    </w:lvl>
    <w:lvl w:ilvl="8" w:tplc="DCC619C8">
      <w:start w:val="1"/>
      <w:numFmt w:val="bullet"/>
      <w:lvlText w:val=""/>
      <w:lvlJc w:val="left"/>
      <w:pPr>
        <w:ind w:left="6480" w:hanging="360"/>
      </w:pPr>
      <w:rPr>
        <w:rFonts w:ascii="Wingdings" w:hAnsi="Wingdings" w:hint="default"/>
      </w:rPr>
    </w:lvl>
  </w:abstractNum>
  <w:abstractNum w:abstractNumId="4" w15:restartNumberingAfterBreak="0">
    <w:nsid w:val="60057ABC"/>
    <w:multiLevelType w:val="hybridMultilevel"/>
    <w:tmpl w:val="FFFFFFFF"/>
    <w:lvl w:ilvl="0" w:tplc="889C3ABE">
      <w:start w:val="1"/>
      <w:numFmt w:val="decimal"/>
      <w:lvlText w:val="%1."/>
      <w:lvlJc w:val="left"/>
      <w:pPr>
        <w:ind w:left="720" w:hanging="360"/>
      </w:pPr>
    </w:lvl>
    <w:lvl w:ilvl="1" w:tplc="FA2ABA20">
      <w:start w:val="1"/>
      <w:numFmt w:val="lowerLetter"/>
      <w:lvlText w:val="%2."/>
      <w:lvlJc w:val="left"/>
      <w:pPr>
        <w:ind w:left="1440" w:hanging="360"/>
      </w:pPr>
    </w:lvl>
    <w:lvl w:ilvl="2" w:tplc="EE92F2F2">
      <w:start w:val="1"/>
      <w:numFmt w:val="lowerRoman"/>
      <w:lvlText w:val="%3."/>
      <w:lvlJc w:val="right"/>
      <w:pPr>
        <w:ind w:left="2160" w:hanging="180"/>
      </w:pPr>
    </w:lvl>
    <w:lvl w:ilvl="3" w:tplc="D32E24FC">
      <w:start w:val="1"/>
      <w:numFmt w:val="decimal"/>
      <w:lvlText w:val="%4."/>
      <w:lvlJc w:val="left"/>
      <w:pPr>
        <w:ind w:left="2880" w:hanging="360"/>
      </w:pPr>
    </w:lvl>
    <w:lvl w:ilvl="4" w:tplc="42F4F100">
      <w:start w:val="1"/>
      <w:numFmt w:val="lowerLetter"/>
      <w:lvlText w:val="%5."/>
      <w:lvlJc w:val="left"/>
      <w:pPr>
        <w:ind w:left="3600" w:hanging="360"/>
      </w:pPr>
    </w:lvl>
    <w:lvl w:ilvl="5" w:tplc="4474976A">
      <w:start w:val="1"/>
      <w:numFmt w:val="lowerRoman"/>
      <w:lvlText w:val="%6."/>
      <w:lvlJc w:val="right"/>
      <w:pPr>
        <w:ind w:left="4320" w:hanging="180"/>
      </w:pPr>
    </w:lvl>
    <w:lvl w:ilvl="6" w:tplc="3FBC8866">
      <w:start w:val="1"/>
      <w:numFmt w:val="decimal"/>
      <w:lvlText w:val="%7."/>
      <w:lvlJc w:val="left"/>
      <w:pPr>
        <w:ind w:left="5040" w:hanging="360"/>
      </w:pPr>
    </w:lvl>
    <w:lvl w:ilvl="7" w:tplc="3E0490DA">
      <w:start w:val="1"/>
      <w:numFmt w:val="lowerLetter"/>
      <w:lvlText w:val="%8."/>
      <w:lvlJc w:val="left"/>
      <w:pPr>
        <w:ind w:left="5760" w:hanging="360"/>
      </w:pPr>
    </w:lvl>
    <w:lvl w:ilvl="8" w:tplc="A748DD72">
      <w:start w:val="1"/>
      <w:numFmt w:val="lowerRoman"/>
      <w:lvlText w:val="%9."/>
      <w:lvlJc w:val="right"/>
      <w:pPr>
        <w:ind w:left="6480" w:hanging="180"/>
      </w:pPr>
    </w:lvl>
  </w:abstractNum>
  <w:abstractNum w:abstractNumId="5" w15:restartNumberingAfterBreak="0">
    <w:nsid w:val="61BA618E"/>
    <w:multiLevelType w:val="hybridMultilevel"/>
    <w:tmpl w:val="FFFFFFFF"/>
    <w:lvl w:ilvl="0" w:tplc="9454FB3A">
      <w:start w:val="1"/>
      <w:numFmt w:val="decimal"/>
      <w:lvlText w:val="%1."/>
      <w:lvlJc w:val="left"/>
      <w:pPr>
        <w:ind w:left="720" w:hanging="360"/>
      </w:pPr>
    </w:lvl>
    <w:lvl w:ilvl="1" w:tplc="70969236">
      <w:start w:val="1"/>
      <w:numFmt w:val="lowerLetter"/>
      <w:lvlText w:val="%2."/>
      <w:lvlJc w:val="left"/>
      <w:pPr>
        <w:ind w:left="1440" w:hanging="360"/>
      </w:pPr>
    </w:lvl>
    <w:lvl w:ilvl="2" w:tplc="B21EC16C">
      <w:start w:val="1"/>
      <w:numFmt w:val="lowerRoman"/>
      <w:lvlText w:val="%3."/>
      <w:lvlJc w:val="right"/>
      <w:pPr>
        <w:ind w:left="2160" w:hanging="180"/>
      </w:pPr>
    </w:lvl>
    <w:lvl w:ilvl="3" w:tplc="D1809DC6">
      <w:start w:val="1"/>
      <w:numFmt w:val="decimal"/>
      <w:lvlText w:val="%4."/>
      <w:lvlJc w:val="left"/>
      <w:pPr>
        <w:ind w:left="2880" w:hanging="360"/>
      </w:pPr>
    </w:lvl>
    <w:lvl w:ilvl="4" w:tplc="4BFA36EC">
      <w:start w:val="1"/>
      <w:numFmt w:val="lowerLetter"/>
      <w:lvlText w:val="%5."/>
      <w:lvlJc w:val="left"/>
      <w:pPr>
        <w:ind w:left="3600" w:hanging="360"/>
      </w:pPr>
    </w:lvl>
    <w:lvl w:ilvl="5" w:tplc="659A2C66">
      <w:start w:val="1"/>
      <w:numFmt w:val="lowerRoman"/>
      <w:lvlText w:val="%6."/>
      <w:lvlJc w:val="right"/>
      <w:pPr>
        <w:ind w:left="4320" w:hanging="180"/>
      </w:pPr>
    </w:lvl>
    <w:lvl w:ilvl="6" w:tplc="9C587242">
      <w:start w:val="1"/>
      <w:numFmt w:val="decimal"/>
      <w:lvlText w:val="%7."/>
      <w:lvlJc w:val="left"/>
      <w:pPr>
        <w:ind w:left="5040" w:hanging="360"/>
      </w:pPr>
    </w:lvl>
    <w:lvl w:ilvl="7" w:tplc="ADF4103E">
      <w:start w:val="1"/>
      <w:numFmt w:val="lowerLetter"/>
      <w:lvlText w:val="%8."/>
      <w:lvlJc w:val="left"/>
      <w:pPr>
        <w:ind w:left="5760" w:hanging="360"/>
      </w:pPr>
    </w:lvl>
    <w:lvl w:ilvl="8" w:tplc="805A8F5C">
      <w:start w:val="1"/>
      <w:numFmt w:val="lowerRoman"/>
      <w:lvlText w:val="%9."/>
      <w:lvlJc w:val="right"/>
      <w:pPr>
        <w:ind w:left="6480" w:hanging="180"/>
      </w:pPr>
    </w:lvl>
  </w:abstractNum>
  <w:abstractNum w:abstractNumId="6" w15:restartNumberingAfterBreak="0">
    <w:nsid w:val="7BE14CBF"/>
    <w:multiLevelType w:val="hybridMultilevel"/>
    <w:tmpl w:val="5A7A5D5E"/>
    <w:lvl w:ilvl="0" w:tplc="739491A6">
      <w:start w:val="1"/>
      <w:numFmt w:val="lowerLetter"/>
      <w:lvlText w:val="%1."/>
      <w:lvlJc w:val="left"/>
      <w:pPr>
        <w:ind w:left="1170" w:hanging="360"/>
      </w:pPr>
      <w:rPr>
        <w:rFonts w:ascii="Arial" w:eastAsia="Arial" w:hAnsi="Arial" w:cs="Arial"/>
        <w:b w:val="0"/>
      </w:rPr>
    </w:lvl>
    <w:lvl w:ilvl="1" w:tplc="0F8CC2DA">
      <w:start w:val="1"/>
      <w:numFmt w:val="lowerLetter"/>
      <w:lvlText w:val="%2."/>
      <w:lvlJc w:val="left"/>
      <w:pPr>
        <w:ind w:left="1890" w:hanging="360"/>
      </w:pPr>
    </w:lvl>
    <w:lvl w:ilvl="2" w:tplc="D6145E06">
      <w:start w:val="1"/>
      <w:numFmt w:val="lowerRoman"/>
      <w:lvlText w:val="%3."/>
      <w:lvlJc w:val="right"/>
      <w:pPr>
        <w:ind w:left="2610" w:hanging="180"/>
      </w:pPr>
    </w:lvl>
    <w:lvl w:ilvl="3" w:tplc="799A8854">
      <w:start w:val="1"/>
      <w:numFmt w:val="decimal"/>
      <w:lvlText w:val="%4."/>
      <w:lvlJc w:val="left"/>
      <w:pPr>
        <w:ind w:left="3330" w:hanging="360"/>
      </w:pPr>
    </w:lvl>
    <w:lvl w:ilvl="4" w:tplc="900486CA">
      <w:start w:val="1"/>
      <w:numFmt w:val="lowerLetter"/>
      <w:lvlText w:val="%5."/>
      <w:lvlJc w:val="left"/>
      <w:pPr>
        <w:ind w:left="4050" w:hanging="360"/>
      </w:pPr>
    </w:lvl>
    <w:lvl w:ilvl="5" w:tplc="59266BF8">
      <w:start w:val="1"/>
      <w:numFmt w:val="lowerRoman"/>
      <w:lvlText w:val="%6."/>
      <w:lvlJc w:val="right"/>
      <w:pPr>
        <w:ind w:left="4770" w:hanging="180"/>
      </w:pPr>
    </w:lvl>
    <w:lvl w:ilvl="6" w:tplc="793EC51E">
      <w:start w:val="1"/>
      <w:numFmt w:val="decimal"/>
      <w:lvlText w:val="%7."/>
      <w:lvlJc w:val="left"/>
      <w:pPr>
        <w:ind w:left="5490" w:hanging="360"/>
      </w:pPr>
    </w:lvl>
    <w:lvl w:ilvl="7" w:tplc="8D4C1658">
      <w:start w:val="1"/>
      <w:numFmt w:val="lowerLetter"/>
      <w:lvlText w:val="%8."/>
      <w:lvlJc w:val="left"/>
      <w:pPr>
        <w:ind w:left="6210" w:hanging="360"/>
      </w:pPr>
    </w:lvl>
    <w:lvl w:ilvl="8" w:tplc="968E54BA">
      <w:start w:val="1"/>
      <w:numFmt w:val="lowerRoman"/>
      <w:lvlText w:val="%9."/>
      <w:lvlJc w:val="right"/>
      <w:pPr>
        <w:ind w:left="693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A"/>
    <w:rsid w:val="00006149"/>
    <w:rsid w:val="00040311"/>
    <w:rsid w:val="000504AC"/>
    <w:rsid w:val="00051A87"/>
    <w:rsid w:val="00055CC9"/>
    <w:rsid w:val="000A1CC6"/>
    <w:rsid w:val="000A55AB"/>
    <w:rsid w:val="000D4F4E"/>
    <w:rsid w:val="000F4FD1"/>
    <w:rsid w:val="0010357F"/>
    <w:rsid w:val="001111A5"/>
    <w:rsid w:val="00123BEE"/>
    <w:rsid w:val="00124672"/>
    <w:rsid w:val="00130B66"/>
    <w:rsid w:val="001424C9"/>
    <w:rsid w:val="0015006B"/>
    <w:rsid w:val="00150DC7"/>
    <w:rsid w:val="00163BD1"/>
    <w:rsid w:val="00181278"/>
    <w:rsid w:val="00186D34"/>
    <w:rsid w:val="00187903"/>
    <w:rsid w:val="001A536C"/>
    <w:rsid w:val="001C761B"/>
    <w:rsid w:val="001E1016"/>
    <w:rsid w:val="001E593F"/>
    <w:rsid w:val="001F43A5"/>
    <w:rsid w:val="002110B2"/>
    <w:rsid w:val="00215EC1"/>
    <w:rsid w:val="002351C6"/>
    <w:rsid w:val="0023C403"/>
    <w:rsid w:val="00241BD7"/>
    <w:rsid w:val="0026433A"/>
    <w:rsid w:val="0027389D"/>
    <w:rsid w:val="00295026"/>
    <w:rsid w:val="00295B78"/>
    <w:rsid w:val="002F0704"/>
    <w:rsid w:val="002F4F71"/>
    <w:rsid w:val="002F56DD"/>
    <w:rsid w:val="00310CA6"/>
    <w:rsid w:val="003357DB"/>
    <w:rsid w:val="00340198"/>
    <w:rsid w:val="00344910"/>
    <w:rsid w:val="00346C42"/>
    <w:rsid w:val="00350DE2"/>
    <w:rsid w:val="00365593"/>
    <w:rsid w:val="00376A59"/>
    <w:rsid w:val="003968C2"/>
    <w:rsid w:val="003A4F7D"/>
    <w:rsid w:val="003A679E"/>
    <w:rsid w:val="003B6C7A"/>
    <w:rsid w:val="00454414"/>
    <w:rsid w:val="0047331A"/>
    <w:rsid w:val="00497B83"/>
    <w:rsid w:val="004B2F68"/>
    <w:rsid w:val="004B3980"/>
    <w:rsid w:val="004C164F"/>
    <w:rsid w:val="004D71C4"/>
    <w:rsid w:val="004F1630"/>
    <w:rsid w:val="004F70FD"/>
    <w:rsid w:val="005240F0"/>
    <w:rsid w:val="00566190"/>
    <w:rsid w:val="005767E0"/>
    <w:rsid w:val="00577539"/>
    <w:rsid w:val="00581E0E"/>
    <w:rsid w:val="00592CA8"/>
    <w:rsid w:val="005C1BAA"/>
    <w:rsid w:val="005F4CA3"/>
    <w:rsid w:val="006101B5"/>
    <w:rsid w:val="00616E3A"/>
    <w:rsid w:val="006201AC"/>
    <w:rsid w:val="00626D18"/>
    <w:rsid w:val="00637C99"/>
    <w:rsid w:val="006459AF"/>
    <w:rsid w:val="00666442"/>
    <w:rsid w:val="00676F6C"/>
    <w:rsid w:val="006772CC"/>
    <w:rsid w:val="006A100F"/>
    <w:rsid w:val="006D4B08"/>
    <w:rsid w:val="006F539F"/>
    <w:rsid w:val="00710DD8"/>
    <w:rsid w:val="0071729E"/>
    <w:rsid w:val="00720D06"/>
    <w:rsid w:val="00732217"/>
    <w:rsid w:val="0073480C"/>
    <w:rsid w:val="007660DF"/>
    <w:rsid w:val="00790650"/>
    <w:rsid w:val="00796CE4"/>
    <w:rsid w:val="007C7B5A"/>
    <w:rsid w:val="007E63BD"/>
    <w:rsid w:val="00805100"/>
    <w:rsid w:val="00805EB8"/>
    <w:rsid w:val="00816142"/>
    <w:rsid w:val="008200D3"/>
    <w:rsid w:val="0085693B"/>
    <w:rsid w:val="008629B3"/>
    <w:rsid w:val="008D20F6"/>
    <w:rsid w:val="008D3F01"/>
    <w:rsid w:val="00906D7B"/>
    <w:rsid w:val="00936B99"/>
    <w:rsid w:val="0094304C"/>
    <w:rsid w:val="00957422"/>
    <w:rsid w:val="0097163E"/>
    <w:rsid w:val="009877CD"/>
    <w:rsid w:val="00995BF8"/>
    <w:rsid w:val="009C7564"/>
    <w:rsid w:val="00A0205F"/>
    <w:rsid w:val="00A11AC9"/>
    <w:rsid w:val="00A15C68"/>
    <w:rsid w:val="00A2476F"/>
    <w:rsid w:val="00A33CC9"/>
    <w:rsid w:val="00A35FA1"/>
    <w:rsid w:val="00A551C1"/>
    <w:rsid w:val="00A55820"/>
    <w:rsid w:val="00A93DF6"/>
    <w:rsid w:val="00AA2674"/>
    <w:rsid w:val="00AA6A44"/>
    <w:rsid w:val="00AC457D"/>
    <w:rsid w:val="00AD5BDD"/>
    <w:rsid w:val="00AD6DA5"/>
    <w:rsid w:val="00AD7CE4"/>
    <w:rsid w:val="00AF3DED"/>
    <w:rsid w:val="00AF71B4"/>
    <w:rsid w:val="00B33888"/>
    <w:rsid w:val="00B3E9CD"/>
    <w:rsid w:val="00B420ED"/>
    <w:rsid w:val="00B62E3C"/>
    <w:rsid w:val="00B64AC6"/>
    <w:rsid w:val="00B64D16"/>
    <w:rsid w:val="00B73206"/>
    <w:rsid w:val="00B8220C"/>
    <w:rsid w:val="00BA2268"/>
    <w:rsid w:val="00BB4CEF"/>
    <w:rsid w:val="00BC280D"/>
    <w:rsid w:val="00BC54A6"/>
    <w:rsid w:val="00BC6B37"/>
    <w:rsid w:val="00BF2562"/>
    <w:rsid w:val="00C34CB8"/>
    <w:rsid w:val="00C40F0C"/>
    <w:rsid w:val="00C52B1D"/>
    <w:rsid w:val="00C53EED"/>
    <w:rsid w:val="00C62D5D"/>
    <w:rsid w:val="00C63FB3"/>
    <w:rsid w:val="00C728F9"/>
    <w:rsid w:val="00C81E03"/>
    <w:rsid w:val="00CE128D"/>
    <w:rsid w:val="00CE75A2"/>
    <w:rsid w:val="00D04395"/>
    <w:rsid w:val="00D10CD3"/>
    <w:rsid w:val="00D24126"/>
    <w:rsid w:val="00D25CC0"/>
    <w:rsid w:val="00D34675"/>
    <w:rsid w:val="00D40F9E"/>
    <w:rsid w:val="00D612B9"/>
    <w:rsid w:val="00D61533"/>
    <w:rsid w:val="00D71CBE"/>
    <w:rsid w:val="00D76184"/>
    <w:rsid w:val="00DA2B6D"/>
    <w:rsid w:val="00DC5303"/>
    <w:rsid w:val="00DF0DCE"/>
    <w:rsid w:val="00E00DF3"/>
    <w:rsid w:val="00E10D1E"/>
    <w:rsid w:val="00E31D9F"/>
    <w:rsid w:val="00E5040D"/>
    <w:rsid w:val="00E53F35"/>
    <w:rsid w:val="00E60718"/>
    <w:rsid w:val="00E73503"/>
    <w:rsid w:val="00EA6ED6"/>
    <w:rsid w:val="00EB15E4"/>
    <w:rsid w:val="00EC4685"/>
    <w:rsid w:val="00EC61C6"/>
    <w:rsid w:val="00EF1F7E"/>
    <w:rsid w:val="00EF7F1A"/>
    <w:rsid w:val="00F03E96"/>
    <w:rsid w:val="00F24A6E"/>
    <w:rsid w:val="00F62E4C"/>
    <w:rsid w:val="00F634C3"/>
    <w:rsid w:val="00F752E5"/>
    <w:rsid w:val="00FD225E"/>
    <w:rsid w:val="00FE012A"/>
    <w:rsid w:val="00FE0CC6"/>
    <w:rsid w:val="01071E23"/>
    <w:rsid w:val="012EA6C8"/>
    <w:rsid w:val="014C49FC"/>
    <w:rsid w:val="01601953"/>
    <w:rsid w:val="016DCFCC"/>
    <w:rsid w:val="0211C921"/>
    <w:rsid w:val="0248865A"/>
    <w:rsid w:val="026B45AB"/>
    <w:rsid w:val="02A2EE84"/>
    <w:rsid w:val="02E9BD46"/>
    <w:rsid w:val="02F8B8A5"/>
    <w:rsid w:val="03981551"/>
    <w:rsid w:val="03DE75D1"/>
    <w:rsid w:val="04428AD9"/>
    <w:rsid w:val="056F9DC8"/>
    <w:rsid w:val="05B2B444"/>
    <w:rsid w:val="05F183AB"/>
    <w:rsid w:val="0624A0A2"/>
    <w:rsid w:val="066B086D"/>
    <w:rsid w:val="06A4F311"/>
    <w:rsid w:val="06C28A46"/>
    <w:rsid w:val="06E23786"/>
    <w:rsid w:val="06EDE49D"/>
    <w:rsid w:val="071FB53B"/>
    <w:rsid w:val="076CDA5E"/>
    <w:rsid w:val="077AAE3F"/>
    <w:rsid w:val="086AADDF"/>
    <w:rsid w:val="08955230"/>
    <w:rsid w:val="08AF4E73"/>
    <w:rsid w:val="097019EE"/>
    <w:rsid w:val="09A9029F"/>
    <w:rsid w:val="0A9CE23D"/>
    <w:rsid w:val="0AAA2A4B"/>
    <w:rsid w:val="0B8382C0"/>
    <w:rsid w:val="0B904148"/>
    <w:rsid w:val="0BE193E4"/>
    <w:rsid w:val="0BF75A5E"/>
    <w:rsid w:val="0CB5589B"/>
    <w:rsid w:val="0CC0D677"/>
    <w:rsid w:val="0CC445AE"/>
    <w:rsid w:val="0D434AF3"/>
    <w:rsid w:val="0DF04B27"/>
    <w:rsid w:val="0E385BFD"/>
    <w:rsid w:val="0ED0841A"/>
    <w:rsid w:val="0F2883BA"/>
    <w:rsid w:val="0F40417D"/>
    <w:rsid w:val="0F4E658B"/>
    <w:rsid w:val="0FE855EC"/>
    <w:rsid w:val="1073E327"/>
    <w:rsid w:val="108DA7B2"/>
    <w:rsid w:val="10E2F711"/>
    <w:rsid w:val="118618D4"/>
    <w:rsid w:val="11C61BBD"/>
    <w:rsid w:val="11CC9AFC"/>
    <w:rsid w:val="11D393E9"/>
    <w:rsid w:val="1207EDDB"/>
    <w:rsid w:val="12EF91B0"/>
    <w:rsid w:val="135CBE0B"/>
    <w:rsid w:val="136EF5FC"/>
    <w:rsid w:val="1391537D"/>
    <w:rsid w:val="13FAEEE7"/>
    <w:rsid w:val="147CC7CC"/>
    <w:rsid w:val="14BA18BA"/>
    <w:rsid w:val="14C72399"/>
    <w:rsid w:val="15C5265E"/>
    <w:rsid w:val="16C8F43F"/>
    <w:rsid w:val="16DB668A"/>
    <w:rsid w:val="17121261"/>
    <w:rsid w:val="178F1B61"/>
    <w:rsid w:val="1864C4A0"/>
    <w:rsid w:val="187F8087"/>
    <w:rsid w:val="18C218DF"/>
    <w:rsid w:val="1930141F"/>
    <w:rsid w:val="195A28FC"/>
    <w:rsid w:val="197DF65A"/>
    <w:rsid w:val="19E0188A"/>
    <w:rsid w:val="1A2E1DFE"/>
    <w:rsid w:val="1AFCDD99"/>
    <w:rsid w:val="1B113D92"/>
    <w:rsid w:val="1B27DA06"/>
    <w:rsid w:val="1B3F3C59"/>
    <w:rsid w:val="1B45B0DF"/>
    <w:rsid w:val="1B550591"/>
    <w:rsid w:val="1B7642C0"/>
    <w:rsid w:val="1B83F7A1"/>
    <w:rsid w:val="1B881E9E"/>
    <w:rsid w:val="1BB94B00"/>
    <w:rsid w:val="1BCCC4CA"/>
    <w:rsid w:val="1BD7DF6E"/>
    <w:rsid w:val="1C0DB317"/>
    <w:rsid w:val="1C1B9975"/>
    <w:rsid w:val="1C6DCAD4"/>
    <w:rsid w:val="1DAAAC79"/>
    <w:rsid w:val="1E23E3AC"/>
    <w:rsid w:val="1E42ECEA"/>
    <w:rsid w:val="1E97EF04"/>
    <w:rsid w:val="1F28AF43"/>
    <w:rsid w:val="210B8AB5"/>
    <w:rsid w:val="21A06B5F"/>
    <w:rsid w:val="222C8680"/>
    <w:rsid w:val="22470F5E"/>
    <w:rsid w:val="2254DDE8"/>
    <w:rsid w:val="227CF7E2"/>
    <w:rsid w:val="22BF5C93"/>
    <w:rsid w:val="23588F75"/>
    <w:rsid w:val="24261F9A"/>
    <w:rsid w:val="249D93A1"/>
    <w:rsid w:val="24BEDD73"/>
    <w:rsid w:val="24D7AE1F"/>
    <w:rsid w:val="25763D83"/>
    <w:rsid w:val="259E62F0"/>
    <w:rsid w:val="25DC73A6"/>
    <w:rsid w:val="26007EEA"/>
    <w:rsid w:val="262BF8E4"/>
    <w:rsid w:val="263A3443"/>
    <w:rsid w:val="269BB0B9"/>
    <w:rsid w:val="27602C7F"/>
    <w:rsid w:val="276173DD"/>
    <w:rsid w:val="28110419"/>
    <w:rsid w:val="2819617E"/>
    <w:rsid w:val="28364E11"/>
    <w:rsid w:val="28536E91"/>
    <w:rsid w:val="28892807"/>
    <w:rsid w:val="2896AB9D"/>
    <w:rsid w:val="290561C3"/>
    <w:rsid w:val="2933257F"/>
    <w:rsid w:val="29432F9D"/>
    <w:rsid w:val="2956247A"/>
    <w:rsid w:val="29776ECB"/>
    <w:rsid w:val="29A9BD81"/>
    <w:rsid w:val="29B55555"/>
    <w:rsid w:val="29D21EFB"/>
    <w:rsid w:val="29DFE31A"/>
    <w:rsid w:val="29FFE9D5"/>
    <w:rsid w:val="2A2D7DA8"/>
    <w:rsid w:val="2A6FDDA5"/>
    <w:rsid w:val="2ADF8723"/>
    <w:rsid w:val="2AF634FA"/>
    <w:rsid w:val="2B1EDC5E"/>
    <w:rsid w:val="2B234F22"/>
    <w:rsid w:val="2B73B284"/>
    <w:rsid w:val="2B7A6BF4"/>
    <w:rsid w:val="2C75CAC8"/>
    <w:rsid w:val="2C7A8CE1"/>
    <w:rsid w:val="2CC331BD"/>
    <w:rsid w:val="2D17A51C"/>
    <w:rsid w:val="2D1F9C30"/>
    <w:rsid w:val="2D6D76E4"/>
    <w:rsid w:val="2DA54086"/>
    <w:rsid w:val="2DB9FB0B"/>
    <w:rsid w:val="2DC2CE11"/>
    <w:rsid w:val="2DDDC5BD"/>
    <w:rsid w:val="2DDF9B8B"/>
    <w:rsid w:val="2E1C18D9"/>
    <w:rsid w:val="2ED0C089"/>
    <w:rsid w:val="2ED26B88"/>
    <w:rsid w:val="2EE268D8"/>
    <w:rsid w:val="2EE58549"/>
    <w:rsid w:val="2EF4E38C"/>
    <w:rsid w:val="2F4A4013"/>
    <w:rsid w:val="2F6A2D8F"/>
    <w:rsid w:val="2FA26703"/>
    <w:rsid w:val="305E859C"/>
    <w:rsid w:val="30A24875"/>
    <w:rsid w:val="30BA84A2"/>
    <w:rsid w:val="30CDCA41"/>
    <w:rsid w:val="311A67D2"/>
    <w:rsid w:val="31632B74"/>
    <w:rsid w:val="318B17E4"/>
    <w:rsid w:val="319C9037"/>
    <w:rsid w:val="323BFC03"/>
    <w:rsid w:val="324D8531"/>
    <w:rsid w:val="326F81E0"/>
    <w:rsid w:val="32A90435"/>
    <w:rsid w:val="331CF9A5"/>
    <w:rsid w:val="3339DC75"/>
    <w:rsid w:val="335D8684"/>
    <w:rsid w:val="337B58F5"/>
    <w:rsid w:val="33A4E2EE"/>
    <w:rsid w:val="33DCACCE"/>
    <w:rsid w:val="34600206"/>
    <w:rsid w:val="34786034"/>
    <w:rsid w:val="34DEE701"/>
    <w:rsid w:val="34FB70C1"/>
    <w:rsid w:val="350FC1C1"/>
    <w:rsid w:val="3533E9D7"/>
    <w:rsid w:val="356CEB07"/>
    <w:rsid w:val="35896F06"/>
    <w:rsid w:val="35B16761"/>
    <w:rsid w:val="35E06F71"/>
    <w:rsid w:val="3627ACCA"/>
    <w:rsid w:val="364C0646"/>
    <w:rsid w:val="36A339C7"/>
    <w:rsid w:val="36CF80CA"/>
    <w:rsid w:val="3733C6D9"/>
    <w:rsid w:val="37E86B44"/>
    <w:rsid w:val="3821B822"/>
    <w:rsid w:val="38CC53F4"/>
    <w:rsid w:val="38FC2D3B"/>
    <w:rsid w:val="3910D68A"/>
    <w:rsid w:val="392E9E13"/>
    <w:rsid w:val="39775191"/>
    <w:rsid w:val="39C76836"/>
    <w:rsid w:val="3A253289"/>
    <w:rsid w:val="3A28FAB9"/>
    <w:rsid w:val="3A56E7F5"/>
    <w:rsid w:val="3A815588"/>
    <w:rsid w:val="3AA61B17"/>
    <w:rsid w:val="3B69B10B"/>
    <w:rsid w:val="3B7D6CE0"/>
    <w:rsid w:val="3B91C3D4"/>
    <w:rsid w:val="3BE695D1"/>
    <w:rsid w:val="3C0796D3"/>
    <w:rsid w:val="3CA81E93"/>
    <w:rsid w:val="3CB62007"/>
    <w:rsid w:val="3CC1038C"/>
    <w:rsid w:val="3CFF8AD6"/>
    <w:rsid w:val="3D0C111B"/>
    <w:rsid w:val="3D2D1FDE"/>
    <w:rsid w:val="3D559BE7"/>
    <w:rsid w:val="3D9AC7C0"/>
    <w:rsid w:val="3E12F14E"/>
    <w:rsid w:val="3E30C671"/>
    <w:rsid w:val="3E526080"/>
    <w:rsid w:val="3E66FDFC"/>
    <w:rsid w:val="3ED788C1"/>
    <w:rsid w:val="3EDACC1D"/>
    <w:rsid w:val="3EE341DE"/>
    <w:rsid w:val="3F0B1295"/>
    <w:rsid w:val="3F2ADE39"/>
    <w:rsid w:val="3F53C169"/>
    <w:rsid w:val="40260D41"/>
    <w:rsid w:val="410FDDBE"/>
    <w:rsid w:val="4130B9FF"/>
    <w:rsid w:val="413939E8"/>
    <w:rsid w:val="41747C6A"/>
    <w:rsid w:val="41998746"/>
    <w:rsid w:val="41DF4528"/>
    <w:rsid w:val="42965388"/>
    <w:rsid w:val="42F364CB"/>
    <w:rsid w:val="43719F63"/>
    <w:rsid w:val="437AE454"/>
    <w:rsid w:val="4381DB00"/>
    <w:rsid w:val="43A294DE"/>
    <w:rsid w:val="43DA8CC5"/>
    <w:rsid w:val="4413C1B1"/>
    <w:rsid w:val="445453CC"/>
    <w:rsid w:val="44601DDA"/>
    <w:rsid w:val="448AE4F4"/>
    <w:rsid w:val="45110B49"/>
    <w:rsid w:val="457C75B0"/>
    <w:rsid w:val="464BAD69"/>
    <w:rsid w:val="46663C42"/>
    <w:rsid w:val="468337FC"/>
    <w:rsid w:val="46AB9BB8"/>
    <w:rsid w:val="46C31286"/>
    <w:rsid w:val="46D3194F"/>
    <w:rsid w:val="46F93D5C"/>
    <w:rsid w:val="470266E7"/>
    <w:rsid w:val="47122D87"/>
    <w:rsid w:val="4768775C"/>
    <w:rsid w:val="476B75C2"/>
    <w:rsid w:val="486A4DCA"/>
    <w:rsid w:val="4878AA96"/>
    <w:rsid w:val="4880E5FE"/>
    <w:rsid w:val="49071973"/>
    <w:rsid w:val="49A28B7E"/>
    <w:rsid w:val="49DC111D"/>
    <w:rsid w:val="49E43102"/>
    <w:rsid w:val="4A26583D"/>
    <w:rsid w:val="4AC85F72"/>
    <w:rsid w:val="4BE13F2E"/>
    <w:rsid w:val="4C3EBA35"/>
    <w:rsid w:val="4CF83FE5"/>
    <w:rsid w:val="4DB9F737"/>
    <w:rsid w:val="4DC622DA"/>
    <w:rsid w:val="4E082498"/>
    <w:rsid w:val="4E465A47"/>
    <w:rsid w:val="4E7B6FA1"/>
    <w:rsid w:val="4E980431"/>
    <w:rsid w:val="4E9D0E0E"/>
    <w:rsid w:val="4F03787F"/>
    <w:rsid w:val="4F3D976B"/>
    <w:rsid w:val="4F7E5BEE"/>
    <w:rsid w:val="4FB00502"/>
    <w:rsid w:val="4FDABF9D"/>
    <w:rsid w:val="5026829B"/>
    <w:rsid w:val="50299986"/>
    <w:rsid w:val="505391BB"/>
    <w:rsid w:val="50CD6D82"/>
    <w:rsid w:val="511A9781"/>
    <w:rsid w:val="5172981E"/>
    <w:rsid w:val="5178E73C"/>
    <w:rsid w:val="5192D2E8"/>
    <w:rsid w:val="519D0C20"/>
    <w:rsid w:val="52618F5F"/>
    <w:rsid w:val="5274462E"/>
    <w:rsid w:val="52D75F72"/>
    <w:rsid w:val="5320BEBE"/>
    <w:rsid w:val="534DDA5A"/>
    <w:rsid w:val="53FE52AD"/>
    <w:rsid w:val="54D5FB8C"/>
    <w:rsid w:val="54E128BE"/>
    <w:rsid w:val="5533C1E6"/>
    <w:rsid w:val="55B294AD"/>
    <w:rsid w:val="55D24449"/>
    <w:rsid w:val="55E09585"/>
    <w:rsid w:val="55FFC56E"/>
    <w:rsid w:val="56ED793C"/>
    <w:rsid w:val="57C9375E"/>
    <w:rsid w:val="57F68DED"/>
    <w:rsid w:val="5840D1ED"/>
    <w:rsid w:val="586D6EF9"/>
    <w:rsid w:val="589AFD38"/>
    <w:rsid w:val="58AF9E80"/>
    <w:rsid w:val="59132C78"/>
    <w:rsid w:val="591F7D58"/>
    <w:rsid w:val="5925F09A"/>
    <w:rsid w:val="5949CC9A"/>
    <w:rsid w:val="598CCB3B"/>
    <w:rsid w:val="5A79332D"/>
    <w:rsid w:val="5A7A1414"/>
    <w:rsid w:val="5AB7AE3E"/>
    <w:rsid w:val="5AF4F71A"/>
    <w:rsid w:val="5AFCD59D"/>
    <w:rsid w:val="5B2E3953"/>
    <w:rsid w:val="5BE2EE7B"/>
    <w:rsid w:val="5C191885"/>
    <w:rsid w:val="5C39DAD8"/>
    <w:rsid w:val="5C4F84E3"/>
    <w:rsid w:val="5C8E6F73"/>
    <w:rsid w:val="5CA78553"/>
    <w:rsid w:val="5CE6CD0B"/>
    <w:rsid w:val="5D0D2C7E"/>
    <w:rsid w:val="5E288B77"/>
    <w:rsid w:val="5E34A30F"/>
    <w:rsid w:val="5E621230"/>
    <w:rsid w:val="5E980A6B"/>
    <w:rsid w:val="5EB4D623"/>
    <w:rsid w:val="5F3CAC4C"/>
    <w:rsid w:val="5FA21BED"/>
    <w:rsid w:val="5FCD4798"/>
    <w:rsid w:val="5FD7BB1E"/>
    <w:rsid w:val="5FFDE291"/>
    <w:rsid w:val="60143B6F"/>
    <w:rsid w:val="60264580"/>
    <w:rsid w:val="605948AF"/>
    <w:rsid w:val="6062C7CD"/>
    <w:rsid w:val="608D34F1"/>
    <w:rsid w:val="60C7BE19"/>
    <w:rsid w:val="60D0DF9D"/>
    <w:rsid w:val="60E9B7FE"/>
    <w:rsid w:val="6153760B"/>
    <w:rsid w:val="61A9CE2D"/>
    <w:rsid w:val="61EA9A3F"/>
    <w:rsid w:val="627FE687"/>
    <w:rsid w:val="62C1B46F"/>
    <w:rsid w:val="63081432"/>
    <w:rsid w:val="6328060B"/>
    <w:rsid w:val="6351A667"/>
    <w:rsid w:val="63639F6C"/>
    <w:rsid w:val="63794B52"/>
    <w:rsid w:val="6396A544"/>
    <w:rsid w:val="649E5B3E"/>
    <w:rsid w:val="656B7FBD"/>
    <w:rsid w:val="65C855BE"/>
    <w:rsid w:val="65D07B69"/>
    <w:rsid w:val="65E24EC5"/>
    <w:rsid w:val="65E30201"/>
    <w:rsid w:val="669AAD12"/>
    <w:rsid w:val="66A64877"/>
    <w:rsid w:val="671249C0"/>
    <w:rsid w:val="675D479F"/>
    <w:rsid w:val="67A05150"/>
    <w:rsid w:val="67C50834"/>
    <w:rsid w:val="67CC4EB9"/>
    <w:rsid w:val="68139708"/>
    <w:rsid w:val="69D76A7F"/>
    <w:rsid w:val="6A1615D3"/>
    <w:rsid w:val="6A168F1A"/>
    <w:rsid w:val="6A8B94DA"/>
    <w:rsid w:val="6B1133E3"/>
    <w:rsid w:val="6B9BDDA1"/>
    <w:rsid w:val="6BFDD23E"/>
    <w:rsid w:val="6C08DDF8"/>
    <w:rsid w:val="6C38156C"/>
    <w:rsid w:val="6C3D0828"/>
    <w:rsid w:val="6C5242F0"/>
    <w:rsid w:val="6C78FBA7"/>
    <w:rsid w:val="6CD19387"/>
    <w:rsid w:val="6D07053B"/>
    <w:rsid w:val="6D5CA17D"/>
    <w:rsid w:val="6D60CDEC"/>
    <w:rsid w:val="6D6309FB"/>
    <w:rsid w:val="6DEF3630"/>
    <w:rsid w:val="6E0017A5"/>
    <w:rsid w:val="6E4F28D1"/>
    <w:rsid w:val="6E662E9E"/>
    <w:rsid w:val="6EE19970"/>
    <w:rsid w:val="6F3C39DD"/>
    <w:rsid w:val="6F919464"/>
    <w:rsid w:val="70E76569"/>
    <w:rsid w:val="70E9D498"/>
    <w:rsid w:val="712F4993"/>
    <w:rsid w:val="7183B01D"/>
    <w:rsid w:val="724975FF"/>
    <w:rsid w:val="72D555B7"/>
    <w:rsid w:val="73161B7D"/>
    <w:rsid w:val="7324BBAA"/>
    <w:rsid w:val="741AFC37"/>
    <w:rsid w:val="74A40BD7"/>
    <w:rsid w:val="74C1F5E3"/>
    <w:rsid w:val="75947643"/>
    <w:rsid w:val="75D7326A"/>
    <w:rsid w:val="75DEF7B2"/>
    <w:rsid w:val="75E7AD8B"/>
    <w:rsid w:val="75E7D54A"/>
    <w:rsid w:val="763D4DFA"/>
    <w:rsid w:val="76C2124D"/>
    <w:rsid w:val="7714F8B2"/>
    <w:rsid w:val="77528AF2"/>
    <w:rsid w:val="775BF6D1"/>
    <w:rsid w:val="7772B075"/>
    <w:rsid w:val="77B1C829"/>
    <w:rsid w:val="780584F3"/>
    <w:rsid w:val="7830D59C"/>
    <w:rsid w:val="788111F6"/>
    <w:rsid w:val="78F70ECC"/>
    <w:rsid w:val="79451039"/>
    <w:rsid w:val="7966BE6D"/>
    <w:rsid w:val="797DE9DB"/>
    <w:rsid w:val="79990A89"/>
    <w:rsid w:val="79C3B850"/>
    <w:rsid w:val="7A87DF1C"/>
    <w:rsid w:val="7AA7BADF"/>
    <w:rsid w:val="7B0FA111"/>
    <w:rsid w:val="7B116A06"/>
    <w:rsid w:val="7B34171B"/>
    <w:rsid w:val="7B5E107F"/>
    <w:rsid w:val="7B8158A4"/>
    <w:rsid w:val="7B8B84E3"/>
    <w:rsid w:val="7B8DEE0A"/>
    <w:rsid w:val="7B8E7AE9"/>
    <w:rsid w:val="7BA22802"/>
    <w:rsid w:val="7BAAC97C"/>
    <w:rsid w:val="7BF149DD"/>
    <w:rsid w:val="7C315398"/>
    <w:rsid w:val="7C4ACAE4"/>
    <w:rsid w:val="7C84DD5D"/>
    <w:rsid w:val="7CAC2DED"/>
    <w:rsid w:val="7CFA0ECA"/>
    <w:rsid w:val="7D406D40"/>
    <w:rsid w:val="7D88270F"/>
    <w:rsid w:val="7DCC0281"/>
    <w:rsid w:val="7DDBEB5A"/>
    <w:rsid w:val="7DE8EB60"/>
    <w:rsid w:val="7E31EF52"/>
    <w:rsid w:val="7E611C00"/>
    <w:rsid w:val="7F10B6A2"/>
    <w:rsid w:val="7F238322"/>
    <w:rsid w:val="7F2F0A1E"/>
    <w:rsid w:val="7F5CB6E5"/>
    <w:rsid w:val="7FFAA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E9EB"/>
  <w15:chartTrackingRefBased/>
  <w15:docId w15:val="{591E6CDF-122F-474C-91B3-915ED599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6E3A"/>
    <w:rPr>
      <w:color w:val="0563C1"/>
      <w:u w:val="single"/>
    </w:rPr>
  </w:style>
  <w:style w:type="paragraph" w:styleId="ListParagraph">
    <w:name w:val="List Paragraph"/>
    <w:basedOn w:val="Normal"/>
    <w:uiPriority w:val="34"/>
    <w:qFormat/>
    <w:rsid w:val="00616E3A"/>
    <w:pPr>
      <w:ind w:left="720"/>
    </w:pPr>
  </w:style>
  <w:style w:type="paragraph" w:styleId="BalloonText">
    <w:name w:val="Balloon Text"/>
    <w:basedOn w:val="Normal"/>
    <w:link w:val="BalloonTextChar"/>
    <w:uiPriority w:val="99"/>
    <w:semiHidden/>
    <w:unhideWhenUsed/>
    <w:rsid w:val="00943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4C"/>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94304C"/>
  </w:style>
  <w:style w:type="character" w:customStyle="1" w:styleId="CommentTextChar">
    <w:name w:val="Comment Text Char"/>
    <w:basedOn w:val="DefaultParagraphFont"/>
    <w:link w:val="CommentText"/>
    <w:uiPriority w:val="99"/>
    <w:semiHidden/>
    <w:rsid w:val="0094304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4304C"/>
    <w:rPr>
      <w:sz w:val="16"/>
      <w:szCs w:val="16"/>
    </w:rPr>
  </w:style>
  <w:style w:type="paragraph" w:customStyle="1" w:styleId="paragraph">
    <w:name w:val="paragraph"/>
    <w:basedOn w:val="Normal"/>
    <w:rsid w:val="00E10D1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10D1E"/>
  </w:style>
  <w:style w:type="character" w:customStyle="1" w:styleId="eop">
    <w:name w:val="eop"/>
    <w:basedOn w:val="DefaultParagraphFont"/>
    <w:rsid w:val="00E10D1E"/>
  </w:style>
  <w:style w:type="paragraph" w:styleId="CommentSubject">
    <w:name w:val="annotation subject"/>
    <w:basedOn w:val="CommentText"/>
    <w:next w:val="CommentText"/>
    <w:link w:val="CommentSubjectChar"/>
    <w:uiPriority w:val="99"/>
    <w:semiHidden/>
    <w:unhideWhenUsed/>
    <w:rsid w:val="00816142"/>
    <w:rPr>
      <w:b/>
      <w:bCs/>
    </w:rPr>
  </w:style>
  <w:style w:type="character" w:customStyle="1" w:styleId="CommentSubjectChar">
    <w:name w:val="Comment Subject Char"/>
    <w:basedOn w:val="CommentTextChar"/>
    <w:link w:val="CommentSubject"/>
    <w:uiPriority w:val="99"/>
    <w:semiHidden/>
    <w:rsid w:val="00816142"/>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B8220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3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gov.us/view?r=eyJrIjoiOWYyMTNkYjEtZDgzOS00OTdmLWIzYTMtZDQxYTdjOTE5M2E2IiwidCI6IjNlODYxZDE2LTQ4YjctNGEwZS05ODA2LThjMDRkODFiN2IyYSJ9" TargetMode="External"/><Relationship Id="rId18" Type="http://schemas.openxmlformats.org/officeDocument/2006/relationships/hyperlink" Target="https://www.doe.mass.edu/research/success/" TargetMode="External"/><Relationship Id="rId3" Type="http://schemas.openxmlformats.org/officeDocument/2006/relationships/customXml" Target="../customXml/item3.xml"/><Relationship Id="rId21" Type="http://schemas.openxmlformats.org/officeDocument/2006/relationships/hyperlink" Target="https://www.doe.mass.edu/ccte/cvte/perkins-v/" TargetMode="External"/><Relationship Id="rId7" Type="http://schemas.openxmlformats.org/officeDocument/2006/relationships/settings" Target="settings.xml"/><Relationship Id="rId12" Type="http://schemas.openxmlformats.org/officeDocument/2006/relationships/hyperlink" Target="https://app.powerbigov.us/view?r=eyJrIjoiN2YwN2EzMWEtZmFhNy00MWU5LWJiZTAtNWU0YWNhM2ZjZjRkIiwidCI6IjNlODYxZDE2LTQ4YjctNGEwZS05ODA2LThjMDRkODFiN2IyYSJ9" TargetMode="External"/><Relationship Id="rId17" Type="http://schemas.openxmlformats.org/officeDocument/2006/relationships/hyperlink" Target="https://www.doe.mass.edu/instruction/crd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ele/" TargetMode="External"/><Relationship Id="rId20" Type="http://schemas.openxmlformats.org/officeDocument/2006/relationships/hyperlink" Target="https://www.mass.gov/service-details/view-your-regions-bluepr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cvte/data/guidanc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powerbigov.us/view?r=eyJrIjoiZDcyMjUxYmUtOWFkYS00NWQ2LTllMjItMWE2Yjc4ZDQyYTY2IiwidCI6IjNlODYxZDE2LTQ4YjctNGEwZS05ODA2LThjMDRkODFiN2IyYSJ9" TargetMode="External"/><Relationship Id="rId23" Type="http://schemas.openxmlformats.org/officeDocument/2006/relationships/hyperlink" Target="https://www.doe.mass.edu/edwin/" TargetMode="External"/><Relationship Id="rId10" Type="http://schemas.openxmlformats.org/officeDocument/2006/relationships/hyperlink" Target="https://www.doe.mass.edu/ccte/cvte/data/" TargetMode="External"/><Relationship Id="rId19" Type="http://schemas.openxmlformats.org/officeDocument/2006/relationships/hyperlink" Target="http://massconnecting.org/pathwaymapping/default.asp" TargetMode="External"/><Relationship Id="rId4" Type="http://schemas.openxmlformats.org/officeDocument/2006/relationships/customXml" Target="../customXml/item4.xml"/><Relationship Id="rId9" Type="http://schemas.openxmlformats.org/officeDocument/2006/relationships/hyperlink" Target="https://www.doe.mass.edu/ccte/cvte/data/vart.html" TargetMode="External"/><Relationship Id="rId14" Type="http://schemas.openxmlformats.org/officeDocument/2006/relationships/hyperlink" Target="https://gateway.edu.state.ma.us/" TargetMode="External"/><Relationship Id="rId22" Type="http://schemas.openxmlformats.org/officeDocument/2006/relationships/hyperlink" Target="https://www.doe.mass.edu/ccte/ccr/e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DESE-231-70299</_dlc_DocId>
    <_dlc_DocIdUrl xmlns="733efe1c-5bbe-4968-87dc-d400e65c879f">
      <Url>https://sharepoint.doemass.org/ese/webteam/cps/_layouts/DocIdRedir.aspx?ID=DESE-231-70299</Url>
      <Description>DESE-231-70299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B30E1A-0EDA-4E0A-B2D3-AFE68EDCCE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C5D73B7-3C33-4921-AD1B-7C4D43AA2EC2}">
  <ds:schemaRefs>
    <ds:schemaRef ds:uri="http://schemas.microsoft.com/sharepoint/v3/contenttype/forms"/>
  </ds:schemaRefs>
</ds:datastoreItem>
</file>

<file path=customXml/itemProps3.xml><?xml version="1.0" encoding="utf-8"?>
<ds:datastoreItem xmlns:ds="http://schemas.openxmlformats.org/officeDocument/2006/customXml" ds:itemID="{EFDE491D-50ED-4421-BEF9-A10721E5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EDAD3-FF0F-438F-A775-B438B249AD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FY2022 FC 106 CTVE Equitable Access Grant Appendix 1</vt:lpstr>
    </vt:vector>
  </TitlesOfParts>
  <Company/>
  <LinksUpToDate>false</LinksUpToDate>
  <CharactersWithSpaces>6921</CharactersWithSpaces>
  <SharedDoc>false</SharedDoc>
  <HLinks>
    <vt:vector size="90" baseType="variant">
      <vt:variant>
        <vt:i4>7798839</vt:i4>
      </vt:variant>
      <vt:variant>
        <vt:i4>42</vt:i4>
      </vt:variant>
      <vt:variant>
        <vt:i4>0</vt:i4>
      </vt:variant>
      <vt:variant>
        <vt:i4>5</vt:i4>
      </vt:variant>
      <vt:variant>
        <vt:lpwstr>https://www.doe.mass.edu/edwin/</vt:lpwstr>
      </vt:variant>
      <vt:variant>
        <vt:lpwstr/>
      </vt:variant>
      <vt:variant>
        <vt:i4>8060961</vt:i4>
      </vt:variant>
      <vt:variant>
        <vt:i4>39</vt:i4>
      </vt:variant>
      <vt:variant>
        <vt:i4>0</vt:i4>
      </vt:variant>
      <vt:variant>
        <vt:i4>5</vt:i4>
      </vt:variant>
      <vt:variant>
        <vt:lpwstr>https://www.doe.mass.edu/ccte/ccr/ewis/</vt:lpwstr>
      </vt:variant>
      <vt:variant>
        <vt:lpwstr/>
      </vt:variant>
      <vt:variant>
        <vt:i4>5111881</vt:i4>
      </vt:variant>
      <vt:variant>
        <vt:i4>36</vt:i4>
      </vt:variant>
      <vt:variant>
        <vt:i4>0</vt:i4>
      </vt:variant>
      <vt:variant>
        <vt:i4>5</vt:i4>
      </vt:variant>
      <vt:variant>
        <vt:lpwstr>https://www.doe.mass.edu/ccte/cvte/perkins-v/</vt:lpwstr>
      </vt:variant>
      <vt:variant>
        <vt:lpwstr/>
      </vt:variant>
      <vt:variant>
        <vt:i4>1835087</vt:i4>
      </vt:variant>
      <vt:variant>
        <vt:i4>33</vt:i4>
      </vt:variant>
      <vt:variant>
        <vt:i4>0</vt:i4>
      </vt:variant>
      <vt:variant>
        <vt:i4>5</vt:i4>
      </vt:variant>
      <vt:variant>
        <vt:lpwstr>https://www.mass.gov/service-details/view-your-regions-blueprint</vt:lpwstr>
      </vt:variant>
      <vt:variant>
        <vt:lpwstr/>
      </vt:variant>
      <vt:variant>
        <vt:i4>6094864</vt:i4>
      </vt:variant>
      <vt:variant>
        <vt:i4>30</vt:i4>
      </vt:variant>
      <vt:variant>
        <vt:i4>0</vt:i4>
      </vt:variant>
      <vt:variant>
        <vt:i4>5</vt:i4>
      </vt:variant>
      <vt:variant>
        <vt:lpwstr>http://massconnecting.org/pathwaymapping/default.asp</vt:lpwstr>
      </vt:variant>
      <vt:variant>
        <vt:lpwstr/>
      </vt:variant>
      <vt:variant>
        <vt:i4>7143462</vt:i4>
      </vt:variant>
      <vt:variant>
        <vt:i4>27</vt:i4>
      </vt:variant>
      <vt:variant>
        <vt:i4>0</vt:i4>
      </vt:variant>
      <vt:variant>
        <vt:i4>5</vt:i4>
      </vt:variant>
      <vt:variant>
        <vt:lpwstr>https://www.doe.mass.edu/research/success/</vt:lpwstr>
      </vt:variant>
      <vt:variant>
        <vt:lpwstr/>
      </vt:variant>
      <vt:variant>
        <vt:i4>3080292</vt:i4>
      </vt:variant>
      <vt:variant>
        <vt:i4>24</vt:i4>
      </vt:variant>
      <vt:variant>
        <vt:i4>0</vt:i4>
      </vt:variant>
      <vt:variant>
        <vt:i4>5</vt:i4>
      </vt:variant>
      <vt:variant>
        <vt:lpwstr>https://www.doe.mass.edu/instruction/crdw/</vt:lpwstr>
      </vt:variant>
      <vt:variant>
        <vt:lpwstr/>
      </vt:variant>
      <vt:variant>
        <vt:i4>720982</vt:i4>
      </vt:variant>
      <vt:variant>
        <vt:i4>21</vt:i4>
      </vt:variant>
      <vt:variant>
        <vt:i4>0</vt:i4>
      </vt:variant>
      <vt:variant>
        <vt:i4>5</vt:i4>
      </vt:variant>
      <vt:variant>
        <vt:lpwstr>https://www.doe.mass.edu/ele/</vt:lpwstr>
      </vt:variant>
      <vt:variant>
        <vt:lpwstr/>
      </vt:variant>
      <vt:variant>
        <vt:i4>1376335</vt:i4>
      </vt:variant>
      <vt:variant>
        <vt:i4>18</vt:i4>
      </vt:variant>
      <vt:variant>
        <vt:i4>0</vt:i4>
      </vt:variant>
      <vt:variant>
        <vt:i4>5</vt:i4>
      </vt:variant>
      <vt:variant>
        <vt:lpwstr>https://app.powerbigov.us/view?r=eyJrIjoiZDcyMjUxYmUtOWFkYS00NWQ2LTllMjItMWE2Yjc4ZDQyYTY2IiwidCI6IjNlODYxZDE2LTQ4YjctNGEwZS05ODA2LThjMDRkODFiN2IyYSJ9</vt:lpwstr>
      </vt:variant>
      <vt:variant>
        <vt:lpwstr/>
      </vt:variant>
      <vt:variant>
        <vt:i4>327690</vt:i4>
      </vt:variant>
      <vt:variant>
        <vt:i4>15</vt:i4>
      </vt:variant>
      <vt:variant>
        <vt:i4>0</vt:i4>
      </vt:variant>
      <vt:variant>
        <vt:i4>5</vt:i4>
      </vt:variant>
      <vt:variant>
        <vt:lpwstr>https://gateway.edu.state.ma.us/</vt:lpwstr>
      </vt:variant>
      <vt:variant>
        <vt:lpwstr/>
      </vt:variant>
      <vt:variant>
        <vt:i4>2031616</vt:i4>
      </vt:variant>
      <vt:variant>
        <vt:i4>12</vt:i4>
      </vt:variant>
      <vt:variant>
        <vt:i4>0</vt:i4>
      </vt:variant>
      <vt:variant>
        <vt:i4>5</vt:i4>
      </vt:variant>
      <vt:variant>
        <vt:lpwstr>https://app.powerbigov.us/view?r=eyJrIjoiOWYyMTNkYjEtZDgzOS00OTdmLWIzYTMtZDQxYTdjOTE5M2E2IiwidCI6IjNlODYxZDE2LTQ4YjctNGEwZS05ODA2LThjMDRkODFiN2IyYSJ9</vt:lpwstr>
      </vt:variant>
      <vt:variant>
        <vt:lpwstr/>
      </vt:variant>
      <vt:variant>
        <vt:i4>1703962</vt:i4>
      </vt:variant>
      <vt:variant>
        <vt:i4>9</vt:i4>
      </vt:variant>
      <vt:variant>
        <vt:i4>0</vt:i4>
      </vt:variant>
      <vt:variant>
        <vt:i4>5</vt:i4>
      </vt:variant>
      <vt:variant>
        <vt:lpwstr>https://app.powerbigov.us/view?r=eyJrIjoiN2YwN2EzMWEtZmFhNy00MWU5LWJiZTAtNWU0YWNhM2ZjZjRkIiwidCI6IjNlODYxZDE2LTQ4YjctNGEwZS05ODA2LThjMDRkODFiN2IyYSJ9</vt:lpwstr>
      </vt:variant>
      <vt:variant>
        <vt:lpwstr/>
      </vt:variant>
      <vt:variant>
        <vt:i4>1245250</vt:i4>
      </vt:variant>
      <vt:variant>
        <vt:i4>6</vt:i4>
      </vt:variant>
      <vt:variant>
        <vt:i4>0</vt:i4>
      </vt:variant>
      <vt:variant>
        <vt:i4>5</vt:i4>
      </vt:variant>
      <vt:variant>
        <vt:lpwstr>https://www.doe.mass.edu/ccte/cvte/data/guidance.pdf</vt:lpwstr>
      </vt:variant>
      <vt:variant>
        <vt:lpwstr/>
      </vt:variant>
      <vt:variant>
        <vt:i4>2031620</vt:i4>
      </vt:variant>
      <vt:variant>
        <vt:i4>3</vt:i4>
      </vt:variant>
      <vt:variant>
        <vt:i4>0</vt:i4>
      </vt:variant>
      <vt:variant>
        <vt:i4>5</vt:i4>
      </vt:variant>
      <vt:variant>
        <vt:lpwstr>https://www.doe.mass.edu/ccte/cvte/data/</vt:lpwstr>
      </vt:variant>
      <vt:variant>
        <vt:lpwstr/>
      </vt:variant>
      <vt:variant>
        <vt:i4>983130</vt:i4>
      </vt:variant>
      <vt:variant>
        <vt:i4>0</vt:i4>
      </vt:variant>
      <vt:variant>
        <vt:i4>0</vt:i4>
      </vt:variant>
      <vt:variant>
        <vt:i4>5</vt:i4>
      </vt:variant>
      <vt:variant>
        <vt:lpwstr>https://www.doe.mass.edu/ccte/cvte/data/vart.html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106 CTVE Equitable Access Grant Appendix 1</dc:title>
  <dc:subject/>
  <dc:creator>DESE</dc:creator>
  <cp:keywords/>
  <dc:description/>
  <cp:lastModifiedBy>Zou, Dong (EOE)</cp:lastModifiedBy>
  <cp:revision>130</cp:revision>
  <dcterms:created xsi:type="dcterms:W3CDTF">2021-03-29T19:44:00Z</dcterms:created>
  <dcterms:modified xsi:type="dcterms:W3CDTF">2021-05-03T13:27:00Z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