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9ABFF" w14:textId="77777777" w:rsidR="00BA321E" w:rsidRDefault="00BA321E" w:rsidP="00BA321E">
      <w:pPr>
        <w:pStyle w:val="Heading2"/>
        <w:ind w:right="-90" w:hanging="90"/>
        <w:rPr>
          <w:rFonts w:ascii="Arial" w:hAnsi="Arial" w:cs="Arial"/>
        </w:rPr>
      </w:pPr>
      <w:r>
        <w:rPr>
          <w:rFonts w:ascii="Arial" w:hAnsi="Arial" w:cs="Arial"/>
        </w:rPr>
        <w:t xml:space="preserve">Massachusetts Department of Elementary and Secondary Education                                          </w:t>
      </w:r>
      <w:r w:rsidRPr="00837197">
        <w:rPr>
          <w:rFonts w:ascii="Arial" w:hAnsi="Arial" w:cs="Arial"/>
        </w:rPr>
        <w:t>FY20</w:t>
      </w:r>
      <w:r>
        <w:rPr>
          <w:rFonts w:ascii="Arial" w:hAnsi="Arial" w:cs="Arial"/>
        </w:rPr>
        <w:t>22</w:t>
      </w:r>
    </w:p>
    <w:p w14:paraId="31E83AA4" w14:textId="77777777" w:rsidR="00BA321E" w:rsidRDefault="00BA321E" w:rsidP="00BA321E">
      <w:pPr>
        <w:spacing w:before="120"/>
        <w:ind w:hanging="90"/>
        <w:rPr>
          <w:rFonts w:ascii="Arial" w:hAnsi="Arial" w:cs="Arial"/>
        </w:rPr>
      </w:pP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3165"/>
      </w:tblGrid>
      <w:tr w:rsidR="00BA321E" w:rsidRPr="000531F9" w14:paraId="0155180E" w14:textId="77777777" w:rsidTr="00BA321E">
        <w:trPr>
          <w:trHeight w:val="447"/>
        </w:trPr>
        <w:tc>
          <w:tcPr>
            <w:tcW w:w="7479" w:type="dxa"/>
            <w:tcBorders>
              <w:top w:val="double" w:sz="4" w:space="0" w:color="auto"/>
              <w:left w:val="double" w:sz="4" w:space="0" w:color="auto"/>
              <w:bottom w:val="double" w:sz="4" w:space="0" w:color="auto"/>
              <w:right w:val="nil"/>
            </w:tcBorders>
          </w:tcPr>
          <w:p w14:paraId="79C62731" w14:textId="36CD3157" w:rsidR="00BA321E" w:rsidRPr="00BA321E" w:rsidRDefault="00BA321E" w:rsidP="00BA321E">
            <w:pPr>
              <w:tabs>
                <w:tab w:val="left" w:pos="2700"/>
              </w:tabs>
              <w:rPr>
                <w:rFonts w:cstheme="minorHAnsi"/>
              </w:rPr>
            </w:pPr>
            <w:r w:rsidRPr="00BA321E">
              <w:rPr>
                <w:rFonts w:cstheme="minorHAnsi"/>
                <w:b/>
              </w:rPr>
              <w:t>Name of Grant Program:</w:t>
            </w:r>
            <w:r w:rsidRPr="00BA321E">
              <w:rPr>
                <w:rFonts w:cstheme="minorHAnsi"/>
              </w:rPr>
              <w:t xml:space="preserve"> </w:t>
            </w:r>
            <w:r>
              <w:rPr>
                <w:rFonts w:cstheme="minorHAnsi"/>
              </w:rPr>
              <w:t>Expanded Learning Time (ELT)</w:t>
            </w:r>
          </w:p>
        </w:tc>
        <w:tc>
          <w:tcPr>
            <w:tcW w:w="3165" w:type="dxa"/>
            <w:tcBorders>
              <w:top w:val="double" w:sz="4" w:space="0" w:color="auto"/>
              <w:left w:val="nil"/>
              <w:bottom w:val="double" w:sz="4" w:space="0" w:color="auto"/>
              <w:right w:val="double" w:sz="4" w:space="0" w:color="auto"/>
            </w:tcBorders>
          </w:tcPr>
          <w:p w14:paraId="25D1EBF0" w14:textId="68CEAA32" w:rsidR="00BA321E" w:rsidRPr="00BA321E" w:rsidRDefault="00BA321E" w:rsidP="00BA321E">
            <w:pPr>
              <w:tabs>
                <w:tab w:val="left" w:pos="1332"/>
              </w:tabs>
              <w:rPr>
                <w:rFonts w:cstheme="minorHAnsi"/>
              </w:rPr>
            </w:pPr>
            <w:r w:rsidRPr="00BA321E">
              <w:rPr>
                <w:rFonts w:cstheme="minorHAnsi"/>
                <w:b/>
              </w:rPr>
              <w:t>Fund Code:</w:t>
            </w:r>
            <w:r w:rsidRPr="00BA321E">
              <w:rPr>
                <w:rFonts w:cstheme="minorHAnsi"/>
              </w:rPr>
              <w:t xml:space="preserve">    </w:t>
            </w:r>
            <w:r>
              <w:rPr>
                <w:rFonts w:cstheme="minorHAnsi"/>
              </w:rPr>
              <w:t>225</w:t>
            </w:r>
            <w:r w:rsidRPr="00BA321E">
              <w:rPr>
                <w:rFonts w:cstheme="minorHAnsi"/>
              </w:rPr>
              <w:t xml:space="preserve">     </w:t>
            </w:r>
            <w:r w:rsidRPr="00BA321E">
              <w:rPr>
                <w:rFonts w:cstheme="minorHAnsi"/>
                <w:b/>
              </w:rPr>
              <w:t xml:space="preserve">  </w:t>
            </w:r>
          </w:p>
        </w:tc>
      </w:tr>
    </w:tbl>
    <w:p w14:paraId="3888779A" w14:textId="77777777" w:rsidR="00BA321E" w:rsidRPr="000531F9" w:rsidRDefault="00BA321E" w:rsidP="00BA321E">
      <w:pPr>
        <w:pStyle w:val="Heading1"/>
        <w:spacing w:before="60" w:after="6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tblGrid>
      <w:tr w:rsidR="00BA321E" w:rsidRPr="000531F9" w14:paraId="34BD6E51" w14:textId="77777777" w:rsidTr="00BA321E">
        <w:tc>
          <w:tcPr>
            <w:tcW w:w="10705" w:type="dxa"/>
            <w:shd w:val="clear" w:color="auto" w:fill="auto"/>
          </w:tcPr>
          <w:p w14:paraId="6661105B" w14:textId="77777777" w:rsidR="00BA321E" w:rsidRPr="00BA321E" w:rsidRDefault="00BA321E" w:rsidP="00CD5614">
            <w:pPr>
              <w:pStyle w:val="Heading1"/>
              <w:spacing w:before="60" w:after="60"/>
              <w:rPr>
                <w:rFonts w:asciiTheme="minorHAnsi" w:hAnsiTheme="minorHAnsi" w:cstheme="minorHAnsi"/>
              </w:rPr>
            </w:pPr>
            <w:r w:rsidRPr="00BA321E">
              <w:rPr>
                <w:rFonts w:asciiTheme="minorHAnsi" w:eastAsia="Arial" w:hAnsiTheme="minorHAnsi" w:cstheme="minorHAnsi"/>
                <w:sz w:val="22"/>
                <w:szCs w:val="22"/>
              </w:rPr>
              <w:t>PART III – REQUIRED PROGRAM INFORMATION</w:t>
            </w:r>
          </w:p>
        </w:tc>
      </w:tr>
    </w:tbl>
    <w:p w14:paraId="23BD4CBC" w14:textId="6B86C955" w:rsidR="00400861" w:rsidRDefault="00400861" w:rsidP="00BA321E">
      <w:pPr>
        <w:spacing w:line="240" w:lineRule="auto"/>
        <w:contextualSpacing/>
        <w:rPr>
          <w:b/>
          <w:bCs/>
          <w:sz w:val="24"/>
          <w:szCs w:val="24"/>
        </w:rPr>
      </w:pPr>
    </w:p>
    <w:tbl>
      <w:tblPr>
        <w:tblStyle w:val="TableGrid"/>
        <w:tblW w:w="0" w:type="auto"/>
        <w:tblLook w:val="04A0" w:firstRow="1" w:lastRow="0" w:firstColumn="1" w:lastColumn="0" w:noHBand="0" w:noVBand="1"/>
      </w:tblPr>
      <w:tblGrid>
        <w:gridCol w:w="3055"/>
        <w:gridCol w:w="5580"/>
        <w:gridCol w:w="2070"/>
      </w:tblGrid>
      <w:tr w:rsidR="004A6D4A" w:rsidRPr="009F7496" w14:paraId="748BAB8A" w14:textId="77777777" w:rsidTr="009F7496">
        <w:tc>
          <w:tcPr>
            <w:tcW w:w="3055" w:type="dxa"/>
          </w:tcPr>
          <w:p w14:paraId="6205AC45" w14:textId="5661A8A6" w:rsidR="004A6D4A" w:rsidRPr="009F7496" w:rsidRDefault="004A6D4A" w:rsidP="009F7496">
            <w:pPr>
              <w:contextualSpacing/>
              <w:jc w:val="center"/>
              <w:rPr>
                <w:b/>
                <w:bCs/>
              </w:rPr>
            </w:pPr>
            <w:r w:rsidRPr="009F7496">
              <w:rPr>
                <w:b/>
                <w:bCs/>
              </w:rPr>
              <w:t>District Name</w:t>
            </w:r>
          </w:p>
        </w:tc>
        <w:tc>
          <w:tcPr>
            <w:tcW w:w="5580" w:type="dxa"/>
          </w:tcPr>
          <w:p w14:paraId="0EAEB29A" w14:textId="3C70C364" w:rsidR="004A6D4A" w:rsidRPr="009F7496" w:rsidRDefault="004A6D4A" w:rsidP="009F7496">
            <w:pPr>
              <w:contextualSpacing/>
              <w:jc w:val="center"/>
              <w:rPr>
                <w:b/>
                <w:bCs/>
              </w:rPr>
            </w:pPr>
            <w:r w:rsidRPr="009F7496">
              <w:rPr>
                <w:b/>
                <w:bCs/>
              </w:rPr>
              <w:t>Name(s) of Participating School(s)</w:t>
            </w:r>
          </w:p>
        </w:tc>
        <w:tc>
          <w:tcPr>
            <w:tcW w:w="2070" w:type="dxa"/>
          </w:tcPr>
          <w:p w14:paraId="5F06881F" w14:textId="4B79AE9D" w:rsidR="004A6D4A" w:rsidRPr="009F7496" w:rsidRDefault="004A6D4A" w:rsidP="009F7496">
            <w:pPr>
              <w:contextualSpacing/>
              <w:jc w:val="center"/>
              <w:rPr>
                <w:b/>
                <w:bCs/>
              </w:rPr>
            </w:pPr>
            <w:r w:rsidRPr="009F7496">
              <w:rPr>
                <w:b/>
                <w:bCs/>
              </w:rPr>
              <w:t>Grades Served at each School</w:t>
            </w:r>
          </w:p>
        </w:tc>
      </w:tr>
      <w:tr w:rsidR="009F7496" w14:paraId="7F51CB2A" w14:textId="77777777" w:rsidTr="009F7496">
        <w:tc>
          <w:tcPr>
            <w:tcW w:w="3055" w:type="dxa"/>
            <w:vMerge w:val="restart"/>
          </w:tcPr>
          <w:p w14:paraId="2D40C026" w14:textId="77777777" w:rsidR="009F7496" w:rsidRDefault="009F7496" w:rsidP="004A6D4A">
            <w:pPr>
              <w:contextualSpacing/>
            </w:pPr>
          </w:p>
        </w:tc>
        <w:tc>
          <w:tcPr>
            <w:tcW w:w="5580" w:type="dxa"/>
          </w:tcPr>
          <w:p w14:paraId="281844C1" w14:textId="77777777" w:rsidR="009F7496" w:rsidRDefault="009F7496" w:rsidP="004A6D4A">
            <w:pPr>
              <w:contextualSpacing/>
            </w:pPr>
          </w:p>
        </w:tc>
        <w:tc>
          <w:tcPr>
            <w:tcW w:w="2070" w:type="dxa"/>
          </w:tcPr>
          <w:p w14:paraId="46125683" w14:textId="77777777" w:rsidR="009F7496" w:rsidRDefault="009F7496" w:rsidP="004A6D4A">
            <w:pPr>
              <w:contextualSpacing/>
            </w:pPr>
          </w:p>
        </w:tc>
      </w:tr>
      <w:tr w:rsidR="009F7496" w14:paraId="1CB2B3E4" w14:textId="77777777" w:rsidTr="009F7496">
        <w:tc>
          <w:tcPr>
            <w:tcW w:w="3055" w:type="dxa"/>
            <w:vMerge/>
          </w:tcPr>
          <w:p w14:paraId="7FEC0D74" w14:textId="77777777" w:rsidR="009F7496" w:rsidRDefault="009F7496" w:rsidP="004A6D4A">
            <w:pPr>
              <w:contextualSpacing/>
            </w:pPr>
          </w:p>
        </w:tc>
        <w:tc>
          <w:tcPr>
            <w:tcW w:w="5580" w:type="dxa"/>
          </w:tcPr>
          <w:p w14:paraId="1DCD1D71" w14:textId="77777777" w:rsidR="009F7496" w:rsidRDefault="009F7496" w:rsidP="004A6D4A">
            <w:pPr>
              <w:contextualSpacing/>
            </w:pPr>
          </w:p>
        </w:tc>
        <w:tc>
          <w:tcPr>
            <w:tcW w:w="2070" w:type="dxa"/>
          </w:tcPr>
          <w:p w14:paraId="60EF4D18" w14:textId="77777777" w:rsidR="009F7496" w:rsidRDefault="009F7496" w:rsidP="004A6D4A">
            <w:pPr>
              <w:contextualSpacing/>
            </w:pPr>
          </w:p>
        </w:tc>
      </w:tr>
      <w:tr w:rsidR="009F7496" w14:paraId="59F1C5C5" w14:textId="77777777" w:rsidTr="009F7496">
        <w:tc>
          <w:tcPr>
            <w:tcW w:w="3055" w:type="dxa"/>
            <w:vMerge/>
          </w:tcPr>
          <w:p w14:paraId="0EABE814" w14:textId="77777777" w:rsidR="009F7496" w:rsidRDefault="009F7496" w:rsidP="004A6D4A">
            <w:pPr>
              <w:contextualSpacing/>
            </w:pPr>
          </w:p>
        </w:tc>
        <w:tc>
          <w:tcPr>
            <w:tcW w:w="5580" w:type="dxa"/>
          </w:tcPr>
          <w:p w14:paraId="73F30E38" w14:textId="77777777" w:rsidR="009F7496" w:rsidRDefault="009F7496" w:rsidP="004A6D4A">
            <w:pPr>
              <w:contextualSpacing/>
            </w:pPr>
          </w:p>
        </w:tc>
        <w:tc>
          <w:tcPr>
            <w:tcW w:w="2070" w:type="dxa"/>
          </w:tcPr>
          <w:p w14:paraId="4E757B12" w14:textId="77777777" w:rsidR="009F7496" w:rsidRDefault="009F7496" w:rsidP="004A6D4A">
            <w:pPr>
              <w:contextualSpacing/>
            </w:pPr>
          </w:p>
        </w:tc>
      </w:tr>
    </w:tbl>
    <w:p w14:paraId="345626D4" w14:textId="2CE6B4E5" w:rsidR="006344EB" w:rsidRDefault="006344EB" w:rsidP="004A6D4A">
      <w:pPr>
        <w:spacing w:line="240" w:lineRule="auto"/>
        <w:contextualSpacing/>
      </w:pPr>
    </w:p>
    <w:p w14:paraId="29B68824" w14:textId="57D8593D" w:rsidR="000A1B7F" w:rsidRPr="0068658F" w:rsidRDefault="000A1B7F" w:rsidP="000A1B7F">
      <w:pPr>
        <w:spacing w:line="240" w:lineRule="auto"/>
        <w:contextualSpacing/>
        <w:jc w:val="center"/>
        <w:rPr>
          <w:b/>
          <w:bCs/>
          <w:sz w:val="24"/>
          <w:szCs w:val="24"/>
        </w:rPr>
      </w:pPr>
      <w:r w:rsidRPr="0068658F">
        <w:rPr>
          <w:b/>
          <w:bCs/>
          <w:sz w:val="24"/>
          <w:szCs w:val="24"/>
        </w:rPr>
        <w:t>PART I – DISTRICT SECTION</w:t>
      </w:r>
    </w:p>
    <w:p w14:paraId="75200B95" w14:textId="77777777" w:rsidR="004A6D4A" w:rsidRDefault="004A6D4A" w:rsidP="006344EB">
      <w:pPr>
        <w:spacing w:line="240" w:lineRule="auto"/>
        <w:contextualSpacing/>
      </w:pPr>
    </w:p>
    <w:p w14:paraId="247D8B42" w14:textId="17A12738" w:rsidR="006344EB" w:rsidRDefault="004A6D4A" w:rsidP="000A1B7F">
      <w:pPr>
        <w:spacing w:line="240" w:lineRule="auto"/>
      </w:pPr>
      <w:r>
        <w:t>In the box below, please respond to the following questions (500 words or less)</w:t>
      </w:r>
      <w:r w:rsidR="006344EB">
        <w:t>:</w:t>
      </w:r>
    </w:p>
    <w:p w14:paraId="7EEABA83" w14:textId="77777777" w:rsidR="00FE0289" w:rsidRDefault="00FE0289" w:rsidP="00FE0289">
      <w:pPr>
        <w:pStyle w:val="ListParagraph"/>
        <w:numPr>
          <w:ilvl w:val="0"/>
          <w:numId w:val="3"/>
        </w:numPr>
        <w:spacing w:line="240" w:lineRule="auto"/>
      </w:pPr>
      <w:r>
        <w:t xml:space="preserve">Do you plan to use funding through the Student Opportunity Act (SOA), or another state or federal funding mechanism to implement some of the structures you have found successful in your experience with ELT? </w:t>
      </w:r>
    </w:p>
    <w:p w14:paraId="10008CA5" w14:textId="77777777" w:rsidR="00FE0289" w:rsidRDefault="00FE0289" w:rsidP="00FE0289">
      <w:pPr>
        <w:pStyle w:val="ListParagraph"/>
        <w:numPr>
          <w:ilvl w:val="1"/>
          <w:numId w:val="3"/>
        </w:numPr>
        <w:spacing w:line="240" w:lineRule="auto"/>
      </w:pPr>
      <w:r>
        <w:t xml:space="preserve">Please describe what lessons learned you would consider leveraging across the district going forward, with or without ELT funding. </w:t>
      </w:r>
    </w:p>
    <w:p w14:paraId="25CC0716" w14:textId="06FAB76D" w:rsidR="004A6D4A" w:rsidRDefault="00E853EC" w:rsidP="00FE0289">
      <w:pPr>
        <w:pStyle w:val="ListParagraph"/>
        <w:numPr>
          <w:ilvl w:val="0"/>
          <w:numId w:val="3"/>
        </w:numPr>
        <w:spacing w:line="240" w:lineRule="auto"/>
      </w:pPr>
      <w:r>
        <w:t xml:space="preserve">With state funding for ELT through the budget line item decreasing, what are your plans to modify your approach to additional time </w:t>
      </w:r>
      <w:r w:rsidR="00894A6F">
        <w:t>and</w:t>
      </w:r>
      <w:r>
        <w:t xml:space="preserve"> the practices established through the implementation of additional time? </w:t>
      </w:r>
    </w:p>
    <w:tbl>
      <w:tblPr>
        <w:tblStyle w:val="TableGrid"/>
        <w:tblW w:w="0" w:type="auto"/>
        <w:tblLook w:val="04A0" w:firstRow="1" w:lastRow="0" w:firstColumn="1" w:lastColumn="0" w:noHBand="0" w:noVBand="1"/>
      </w:tblPr>
      <w:tblGrid>
        <w:gridCol w:w="10790"/>
      </w:tblGrid>
      <w:tr w:rsidR="004A6D4A" w14:paraId="72A8CF66" w14:textId="77777777" w:rsidTr="004A6D4A">
        <w:tc>
          <w:tcPr>
            <w:tcW w:w="10790" w:type="dxa"/>
          </w:tcPr>
          <w:p w14:paraId="7B5F4E9A" w14:textId="6780FB5C" w:rsidR="004A6D4A" w:rsidRDefault="00FE0289" w:rsidP="004A6D4A">
            <w:r>
              <w:t>DISTRICT RESPONSE:</w:t>
            </w:r>
          </w:p>
          <w:p w14:paraId="6A2202EA" w14:textId="77777777" w:rsidR="00FE0289" w:rsidRDefault="00FE0289" w:rsidP="004A6D4A"/>
          <w:p w14:paraId="3E568823" w14:textId="77777777" w:rsidR="004A6D4A" w:rsidRDefault="004A6D4A" w:rsidP="004A6D4A"/>
          <w:p w14:paraId="6E72242D" w14:textId="77777777" w:rsidR="004A6D4A" w:rsidRDefault="004A6D4A" w:rsidP="004A6D4A"/>
          <w:p w14:paraId="632952F0" w14:textId="77777777" w:rsidR="004A6D4A" w:rsidRDefault="004A6D4A" w:rsidP="004A6D4A"/>
          <w:p w14:paraId="69A82538" w14:textId="351AE0A8" w:rsidR="004A6D4A" w:rsidRDefault="004A6D4A" w:rsidP="004A6D4A"/>
        </w:tc>
      </w:tr>
    </w:tbl>
    <w:p w14:paraId="657A1AAB" w14:textId="77777777" w:rsidR="004A6D4A" w:rsidRDefault="004A6D4A" w:rsidP="004A6D4A">
      <w:pPr>
        <w:spacing w:line="240" w:lineRule="auto"/>
      </w:pPr>
    </w:p>
    <w:p w14:paraId="5A48F29A" w14:textId="472626A0" w:rsidR="006344EB" w:rsidRDefault="006344EB" w:rsidP="006344EB">
      <w:pPr>
        <w:spacing w:line="240" w:lineRule="auto"/>
        <w:contextualSpacing/>
      </w:pPr>
    </w:p>
    <w:p w14:paraId="0D2F019C" w14:textId="0C9A1F80" w:rsidR="006344EB" w:rsidRPr="004A6D4A" w:rsidRDefault="000A1B7F" w:rsidP="006344EB">
      <w:pPr>
        <w:spacing w:line="240" w:lineRule="auto"/>
        <w:contextualSpacing/>
        <w:jc w:val="center"/>
        <w:rPr>
          <w:b/>
          <w:bCs/>
          <w:sz w:val="24"/>
          <w:szCs w:val="24"/>
        </w:rPr>
      </w:pPr>
      <w:r>
        <w:rPr>
          <w:b/>
          <w:bCs/>
          <w:sz w:val="24"/>
          <w:szCs w:val="24"/>
        </w:rPr>
        <w:t>PART II: SCHOOL SECTION</w:t>
      </w:r>
    </w:p>
    <w:p w14:paraId="67246A99" w14:textId="7B1A6823" w:rsidR="006344EB" w:rsidRDefault="006344EB" w:rsidP="006344EB">
      <w:pPr>
        <w:spacing w:line="240" w:lineRule="auto"/>
        <w:contextualSpacing/>
        <w:jc w:val="center"/>
      </w:pPr>
    </w:p>
    <w:p w14:paraId="27585074" w14:textId="45CE1015" w:rsidR="00343035" w:rsidRPr="00FE0289" w:rsidRDefault="008F02C6" w:rsidP="006344EB">
      <w:pPr>
        <w:spacing w:line="240" w:lineRule="auto"/>
        <w:contextualSpacing/>
        <w:rPr>
          <w:b/>
          <w:bCs/>
        </w:rPr>
      </w:pPr>
      <w:r w:rsidRPr="00FE0289">
        <w:rPr>
          <w:b/>
          <w:bCs/>
        </w:rPr>
        <w:t xml:space="preserve">Section </w:t>
      </w:r>
      <w:r w:rsidR="006344EB" w:rsidRPr="00FE0289">
        <w:rPr>
          <w:b/>
          <w:bCs/>
        </w:rPr>
        <w:t>I</w:t>
      </w:r>
      <w:r w:rsidR="0068658F" w:rsidRPr="00FE0289">
        <w:rPr>
          <w:b/>
          <w:bCs/>
        </w:rPr>
        <w:t xml:space="preserve"> –</w:t>
      </w:r>
      <w:r w:rsidR="00343035" w:rsidRPr="00FE0289">
        <w:rPr>
          <w:b/>
          <w:bCs/>
        </w:rPr>
        <w:t xml:space="preserve"> RELATIONSHIPS AND REACCLIMATION</w:t>
      </w:r>
    </w:p>
    <w:p w14:paraId="35D8B614" w14:textId="77777777" w:rsidR="00343035" w:rsidRDefault="00343035" w:rsidP="006344EB">
      <w:pPr>
        <w:spacing w:line="240" w:lineRule="auto"/>
        <w:contextualSpacing/>
      </w:pPr>
    </w:p>
    <w:p w14:paraId="3F1A10E2" w14:textId="021334AE" w:rsidR="006344EB" w:rsidRDefault="0068658F" w:rsidP="006344EB">
      <w:pPr>
        <w:spacing w:line="240" w:lineRule="auto"/>
        <w:contextualSpacing/>
      </w:pPr>
      <w:r>
        <w:t>In the space below, please respond to the following (two</w:t>
      </w:r>
      <w:r w:rsidR="00287C62">
        <w:t>-</w:t>
      </w:r>
      <w:r>
        <w:t>page limit)</w:t>
      </w:r>
      <w:r w:rsidR="006344EB">
        <w:t>:</w:t>
      </w:r>
    </w:p>
    <w:p w14:paraId="0978D1AB" w14:textId="77777777" w:rsidR="00287C62" w:rsidRDefault="00287C62" w:rsidP="006344EB">
      <w:pPr>
        <w:spacing w:line="240" w:lineRule="auto"/>
        <w:contextualSpacing/>
      </w:pPr>
    </w:p>
    <w:p w14:paraId="31D1819E" w14:textId="141F56BF" w:rsidR="001B6CE1" w:rsidRDefault="00652F6D" w:rsidP="006344EB">
      <w:pPr>
        <w:spacing w:line="240" w:lineRule="auto"/>
        <w:contextualSpacing/>
      </w:pPr>
      <w:r>
        <w:t xml:space="preserve">How </w:t>
      </w:r>
      <w:r w:rsidR="00992CBC">
        <w:t>will</w:t>
      </w:r>
      <w:r>
        <w:t xml:space="preserve"> you</w:t>
      </w:r>
      <w:r w:rsidR="006344EB">
        <w:t xml:space="preserve"> leverage grant</w:t>
      </w:r>
      <w:r w:rsidR="007A418E">
        <w:t>-</w:t>
      </w:r>
      <w:r w:rsidR="006344EB">
        <w:t xml:space="preserve">funded activities to continue to </w:t>
      </w:r>
      <w:r w:rsidR="00CA6A60">
        <w:t xml:space="preserve">build relationships with students and </w:t>
      </w:r>
      <w:r w:rsidR="006344EB">
        <w:t>reacclimate students to school</w:t>
      </w:r>
      <w:r w:rsidR="00CA6A60">
        <w:t xml:space="preserve"> </w:t>
      </w:r>
      <w:r w:rsidR="006344EB">
        <w:t xml:space="preserve">social-emotionally and academically? </w:t>
      </w:r>
      <w:r w:rsidR="000B6F63">
        <w:t xml:space="preserve">Please make certain </w:t>
      </w:r>
      <w:r w:rsidR="0045256C">
        <w:t>you</w:t>
      </w:r>
      <w:r w:rsidR="003C751A">
        <w:t>r</w:t>
      </w:r>
      <w:r w:rsidR="0045256C">
        <w:t xml:space="preserve"> </w:t>
      </w:r>
      <w:r w:rsidR="001B6CE1">
        <w:t xml:space="preserve">response </w:t>
      </w:r>
      <w:r w:rsidR="008F02C6">
        <w:t>address</w:t>
      </w:r>
      <w:r w:rsidR="000B6F63">
        <w:t>es</w:t>
      </w:r>
      <w:r w:rsidR="008F02C6">
        <w:t xml:space="preserve"> </w:t>
      </w:r>
      <w:r w:rsidR="001B6CE1">
        <w:t>the following:</w:t>
      </w:r>
    </w:p>
    <w:p w14:paraId="11AC1A58" w14:textId="192A6895" w:rsidR="00F90DA7" w:rsidRPr="00FA0F93" w:rsidRDefault="006344EB" w:rsidP="001B6CE1">
      <w:pPr>
        <w:pStyle w:val="ListParagraph"/>
        <w:numPr>
          <w:ilvl w:val="0"/>
          <w:numId w:val="1"/>
        </w:numPr>
        <w:spacing w:line="240" w:lineRule="auto"/>
      </w:pPr>
      <w:r w:rsidRPr="00FA0F93">
        <w:t xml:space="preserve">Which practices have you found </w:t>
      </w:r>
      <w:r w:rsidR="00343035">
        <w:t xml:space="preserve">to be </w:t>
      </w:r>
      <w:r w:rsidR="003C751A">
        <w:t xml:space="preserve">or anticipate </w:t>
      </w:r>
      <w:r w:rsidR="00343035">
        <w:t>will</w:t>
      </w:r>
      <w:r w:rsidRPr="00FA0F93">
        <w:t xml:space="preserve"> be most effective in achieving these goals</w:t>
      </w:r>
      <w:r w:rsidR="008F02C6" w:rsidRPr="00FA0F93">
        <w:t>?</w:t>
      </w:r>
      <w:r w:rsidR="002A3248" w:rsidRPr="00FA0F93">
        <w:t xml:space="preserve"> </w:t>
      </w:r>
      <w:r w:rsidR="008F02C6" w:rsidRPr="00FA0F93">
        <w:t>W</w:t>
      </w:r>
      <w:r w:rsidR="002A3248" w:rsidRPr="00FA0F93">
        <w:t xml:space="preserve">hich </w:t>
      </w:r>
      <w:r w:rsidR="008F02C6" w:rsidRPr="00FA0F93">
        <w:t xml:space="preserve">practices </w:t>
      </w:r>
      <w:r w:rsidR="002A3248" w:rsidRPr="00FA0F93">
        <w:t>will you continue to incorporate into programming and instructional practices in the coming school year</w:t>
      </w:r>
      <w:r w:rsidRPr="00FA0F93">
        <w:t>?</w:t>
      </w:r>
      <w:r w:rsidR="00013878" w:rsidRPr="00FA0F93">
        <w:t xml:space="preserve"> </w:t>
      </w:r>
    </w:p>
    <w:p w14:paraId="627978A6" w14:textId="386D0BA6" w:rsidR="006344EB" w:rsidRPr="00FA0F93" w:rsidRDefault="001B6CE1" w:rsidP="00F90DA7">
      <w:pPr>
        <w:pStyle w:val="ListParagraph"/>
        <w:numPr>
          <w:ilvl w:val="0"/>
          <w:numId w:val="1"/>
        </w:numPr>
        <w:spacing w:line="240" w:lineRule="auto"/>
      </w:pPr>
      <w:r w:rsidRPr="00FA0F93">
        <w:t>P</w:t>
      </w:r>
      <w:r w:rsidR="00013878" w:rsidRPr="00FA0F93">
        <w:t>lease include data</w:t>
      </w:r>
      <w:r w:rsidR="00287C62">
        <w:t>*</w:t>
      </w:r>
      <w:r w:rsidR="00013878" w:rsidRPr="00FA0F93">
        <w:t xml:space="preserve"> used </w:t>
      </w:r>
      <w:r w:rsidR="00CA6A60" w:rsidRPr="00FA0F93">
        <w:t xml:space="preserve">or that will be used </w:t>
      </w:r>
      <w:r w:rsidR="00013878" w:rsidRPr="00FA0F93">
        <w:t>to measure the effectiveness of programming, support, and other practices</w:t>
      </w:r>
      <w:r w:rsidR="00F90DA7" w:rsidRPr="00FA0F93">
        <w:t xml:space="preserve"> serving students. </w:t>
      </w:r>
      <w:r w:rsidR="002A3248" w:rsidRPr="00FA0F93">
        <w:t>How will you respond to/plan around this data?</w:t>
      </w:r>
    </w:p>
    <w:p w14:paraId="57F3D50E" w14:textId="2AEB63A2" w:rsidR="0045256C" w:rsidRPr="00FA0F93" w:rsidRDefault="00F90DA7" w:rsidP="0045256C">
      <w:pPr>
        <w:pStyle w:val="ListParagraph"/>
        <w:numPr>
          <w:ilvl w:val="0"/>
          <w:numId w:val="1"/>
        </w:numPr>
        <w:spacing w:line="240" w:lineRule="auto"/>
      </w:pPr>
      <w:r w:rsidRPr="00FA0F93">
        <w:t>Please provide a breakdown of the data by student group and identify any gaps</w:t>
      </w:r>
      <w:r w:rsidR="00CA6A60" w:rsidRPr="00FA0F93">
        <w:t xml:space="preserve">, particularly those that demonstrate </w:t>
      </w:r>
      <w:r w:rsidR="008F02C6" w:rsidRPr="00FA0F93">
        <w:t>inequities</w:t>
      </w:r>
      <w:r w:rsidR="00CA6A60" w:rsidRPr="00FA0F93">
        <w:t xml:space="preserve"> for students of color,</w:t>
      </w:r>
      <w:r w:rsidRPr="00FA0F93">
        <w:t xml:space="preserve"> that you will address in the coming school year.</w:t>
      </w:r>
    </w:p>
    <w:p w14:paraId="123CD35A" w14:textId="0A70E25A" w:rsidR="00287C62" w:rsidRPr="005B2ED2" w:rsidRDefault="00287C62" w:rsidP="00287C62">
      <w:pPr>
        <w:spacing w:line="240" w:lineRule="auto"/>
        <w:ind w:left="360"/>
        <w:rPr>
          <w:b/>
          <w:bCs/>
          <w:i/>
          <w:iCs/>
        </w:rPr>
      </w:pPr>
      <w:r w:rsidRPr="005B2ED2">
        <w:rPr>
          <w:b/>
          <w:bCs/>
          <w:i/>
          <w:iCs/>
        </w:rPr>
        <w:t>*NOTE: You may draw from a variety of data to respond throughout this section. You may include data such as assessment, benchmark, attendance, retention, discipline, survey,</w:t>
      </w:r>
      <w:r w:rsidR="00E81865">
        <w:rPr>
          <w:b/>
          <w:bCs/>
          <w:i/>
          <w:iCs/>
        </w:rPr>
        <w:t xml:space="preserve"> </w:t>
      </w:r>
      <w:r w:rsidR="00E81865" w:rsidRPr="009867E9">
        <w:rPr>
          <w:b/>
          <w:bCs/>
          <w:i/>
          <w:iCs/>
          <w:u w:val="single"/>
        </w:rPr>
        <w:t>student/family interviews</w:t>
      </w:r>
      <w:r w:rsidR="009867E9">
        <w:rPr>
          <w:b/>
          <w:bCs/>
          <w:i/>
          <w:iCs/>
          <w:u w:val="single"/>
        </w:rPr>
        <w:t xml:space="preserve"> </w:t>
      </w:r>
      <w:r w:rsidR="009867E9" w:rsidRPr="009867E9">
        <w:rPr>
          <w:b/>
          <w:bCs/>
          <w:i/>
          <w:iCs/>
        </w:rPr>
        <w:t>(strongly encouraged)</w:t>
      </w:r>
      <w:r w:rsidR="00E81865" w:rsidRPr="009867E9">
        <w:rPr>
          <w:b/>
          <w:bCs/>
          <w:i/>
          <w:iCs/>
        </w:rPr>
        <w:t>,</w:t>
      </w:r>
      <w:r w:rsidRPr="005B2ED2">
        <w:rPr>
          <w:b/>
          <w:bCs/>
          <w:i/>
          <w:iCs/>
        </w:rPr>
        <w:t xml:space="preserve"> demographic, etc.</w:t>
      </w:r>
    </w:p>
    <w:tbl>
      <w:tblPr>
        <w:tblStyle w:val="TableGrid"/>
        <w:tblW w:w="0" w:type="auto"/>
        <w:tblLook w:val="04A0" w:firstRow="1" w:lastRow="0" w:firstColumn="1" w:lastColumn="0" w:noHBand="0" w:noVBand="1"/>
      </w:tblPr>
      <w:tblGrid>
        <w:gridCol w:w="10790"/>
      </w:tblGrid>
      <w:tr w:rsidR="0068658F" w14:paraId="608E02EC" w14:textId="77777777" w:rsidTr="0068658F">
        <w:tc>
          <w:tcPr>
            <w:tcW w:w="10790" w:type="dxa"/>
          </w:tcPr>
          <w:p w14:paraId="4C1D3FCB" w14:textId="3FD76E81" w:rsidR="0068658F" w:rsidRDefault="005B2ED2" w:rsidP="0068658F">
            <w:r>
              <w:lastRenderedPageBreak/>
              <w:t>SECTION I</w:t>
            </w:r>
            <w:r w:rsidR="00FE0289">
              <w:t xml:space="preserve"> RESPONSE</w:t>
            </w:r>
            <w:r>
              <w:t>:</w:t>
            </w:r>
          </w:p>
          <w:p w14:paraId="42AC877E" w14:textId="77777777" w:rsidR="0068658F" w:rsidRDefault="0068658F" w:rsidP="0068658F"/>
          <w:p w14:paraId="1A74EA67" w14:textId="77777777" w:rsidR="0068658F" w:rsidRDefault="0068658F" w:rsidP="0068658F"/>
          <w:p w14:paraId="70DDC91B" w14:textId="77777777" w:rsidR="0068658F" w:rsidRDefault="0068658F" w:rsidP="0068658F"/>
          <w:p w14:paraId="6DB8AB3C" w14:textId="00A2DA9E" w:rsidR="0068658F" w:rsidRDefault="0068658F" w:rsidP="0068658F"/>
        </w:tc>
      </w:tr>
    </w:tbl>
    <w:p w14:paraId="3B836677" w14:textId="77777777" w:rsidR="0068658F" w:rsidRPr="00FA0F93" w:rsidRDefault="0068658F" w:rsidP="0068658F">
      <w:pPr>
        <w:spacing w:line="240" w:lineRule="auto"/>
      </w:pPr>
    </w:p>
    <w:p w14:paraId="01527A4E" w14:textId="0D4BDA7C" w:rsidR="00343035" w:rsidRPr="00FE0289" w:rsidRDefault="008F02C6" w:rsidP="006344EB">
      <w:pPr>
        <w:spacing w:line="240" w:lineRule="auto"/>
        <w:contextualSpacing/>
        <w:rPr>
          <w:b/>
          <w:bCs/>
        </w:rPr>
      </w:pPr>
      <w:r w:rsidRPr="00FE0289">
        <w:rPr>
          <w:b/>
          <w:bCs/>
        </w:rPr>
        <w:t>Section</w:t>
      </w:r>
      <w:r w:rsidR="006344EB" w:rsidRPr="00FE0289">
        <w:rPr>
          <w:b/>
          <w:bCs/>
        </w:rPr>
        <w:t xml:space="preserve"> </w:t>
      </w:r>
      <w:r w:rsidR="00E342E1" w:rsidRPr="00FE0289">
        <w:rPr>
          <w:b/>
          <w:bCs/>
        </w:rPr>
        <w:t>II</w:t>
      </w:r>
      <w:r w:rsidR="00343035" w:rsidRPr="00FE0289">
        <w:rPr>
          <w:b/>
          <w:bCs/>
        </w:rPr>
        <w:t xml:space="preserve"> – LESSONS LEARNED AND SUCCESSFUL PRACTICES</w:t>
      </w:r>
    </w:p>
    <w:p w14:paraId="272B5E51" w14:textId="77777777" w:rsidR="00454788" w:rsidRDefault="00454788" w:rsidP="006344EB">
      <w:pPr>
        <w:spacing w:line="240" w:lineRule="auto"/>
        <w:contextualSpacing/>
      </w:pPr>
    </w:p>
    <w:p w14:paraId="2622C5FA" w14:textId="620ADB86" w:rsidR="006344EB" w:rsidRDefault="00343035" w:rsidP="006344EB">
      <w:pPr>
        <w:spacing w:line="240" w:lineRule="auto"/>
        <w:contextualSpacing/>
      </w:pPr>
      <w:r>
        <w:t xml:space="preserve">In the space below, please respond to the following </w:t>
      </w:r>
      <w:r w:rsidR="00E342E1">
        <w:t>(</w:t>
      </w:r>
      <w:r w:rsidR="00F41024">
        <w:t>500 words or less</w:t>
      </w:r>
      <w:r w:rsidR="00E342E1">
        <w:t>)</w:t>
      </w:r>
      <w:r w:rsidR="006344EB">
        <w:t>:</w:t>
      </w:r>
    </w:p>
    <w:p w14:paraId="286BA2C2" w14:textId="1ED554E9" w:rsidR="00E342E1" w:rsidRDefault="006344EB" w:rsidP="00E342E1">
      <w:pPr>
        <w:pStyle w:val="ListParagraph"/>
        <w:numPr>
          <w:ilvl w:val="0"/>
          <w:numId w:val="4"/>
        </w:numPr>
        <w:spacing w:line="240" w:lineRule="auto"/>
      </w:pPr>
      <w:r>
        <w:t xml:space="preserve">How </w:t>
      </w:r>
      <w:r w:rsidR="00373095">
        <w:t>will</w:t>
      </w:r>
      <w:r>
        <w:t xml:space="preserve"> </w:t>
      </w:r>
      <w:r w:rsidR="00983E59">
        <w:t xml:space="preserve">additional time be leveraged </w:t>
      </w:r>
      <w:r>
        <w:t xml:space="preserve">to </w:t>
      </w:r>
      <w:r w:rsidR="002A3248">
        <w:t>effectively deliver high-quality</w:t>
      </w:r>
      <w:r>
        <w:t xml:space="preserve"> culturally responsive practices in your school (through academics, collaboration and professional development, and enrichment activities)?</w:t>
      </w:r>
      <w:r w:rsidR="00013878">
        <w:t xml:space="preserve"> </w:t>
      </w:r>
    </w:p>
    <w:p w14:paraId="792721F8" w14:textId="6FD77D5E" w:rsidR="00343035" w:rsidRDefault="00343035" w:rsidP="00343035">
      <w:pPr>
        <w:pStyle w:val="ListParagraph"/>
        <w:numPr>
          <w:ilvl w:val="0"/>
          <w:numId w:val="4"/>
        </w:numPr>
        <w:spacing w:line="240" w:lineRule="auto"/>
      </w:pPr>
      <w:r w:rsidRPr="00FA0F93">
        <w:t xml:space="preserve">What high impact practice or strategy have you implemented through ELT that has had the most evidence of Return on Investment (ROI) over the years for all students, and for all student groups? How do you know? What evidence (data) supports your analysis? </w:t>
      </w:r>
    </w:p>
    <w:p w14:paraId="4335C612" w14:textId="559480AA" w:rsidR="00E342E1" w:rsidRDefault="00106A42" w:rsidP="00E342E1">
      <w:pPr>
        <w:pStyle w:val="ListParagraph"/>
        <w:numPr>
          <w:ilvl w:val="0"/>
          <w:numId w:val="4"/>
        </w:numPr>
        <w:spacing w:line="240" w:lineRule="auto"/>
      </w:pPr>
      <w:r>
        <w:t>How will you leverage the funding this year in ways that may provide an opportunity to rethink your approach to additional time should state ELT funding be discontinued</w:t>
      </w:r>
      <w:r w:rsidR="003C751A">
        <w:t>, but you receive SOA funding</w:t>
      </w:r>
      <w:r>
        <w:t>?</w:t>
      </w:r>
    </w:p>
    <w:tbl>
      <w:tblPr>
        <w:tblStyle w:val="TableGrid"/>
        <w:tblW w:w="0" w:type="auto"/>
        <w:tblLook w:val="04A0" w:firstRow="1" w:lastRow="0" w:firstColumn="1" w:lastColumn="0" w:noHBand="0" w:noVBand="1"/>
      </w:tblPr>
      <w:tblGrid>
        <w:gridCol w:w="10790"/>
      </w:tblGrid>
      <w:tr w:rsidR="00343035" w14:paraId="26203C79" w14:textId="77777777" w:rsidTr="00343035">
        <w:tc>
          <w:tcPr>
            <w:tcW w:w="10790" w:type="dxa"/>
          </w:tcPr>
          <w:p w14:paraId="08BDAEAC" w14:textId="63B7656A" w:rsidR="00343035" w:rsidRDefault="005B2ED2" w:rsidP="00343035">
            <w:r>
              <w:t>SECTION II</w:t>
            </w:r>
            <w:r w:rsidR="00FE0289">
              <w:t xml:space="preserve"> RESPONSE</w:t>
            </w:r>
            <w:r>
              <w:t>:</w:t>
            </w:r>
          </w:p>
          <w:p w14:paraId="66D5BE6A" w14:textId="77777777" w:rsidR="00343035" w:rsidRDefault="00343035" w:rsidP="00343035"/>
          <w:p w14:paraId="0B3360D4" w14:textId="77777777" w:rsidR="00343035" w:rsidRDefault="00343035" w:rsidP="00343035"/>
          <w:p w14:paraId="6C6D7588" w14:textId="77777777" w:rsidR="00343035" w:rsidRDefault="00343035" w:rsidP="00343035"/>
          <w:p w14:paraId="2A01E7A4" w14:textId="4A84839C" w:rsidR="00343035" w:rsidRDefault="00343035" w:rsidP="00343035"/>
        </w:tc>
      </w:tr>
    </w:tbl>
    <w:p w14:paraId="1A80EBDA" w14:textId="5EE4D8A5" w:rsidR="001B3D05" w:rsidRDefault="001B3D05" w:rsidP="006344EB">
      <w:pPr>
        <w:spacing w:line="240" w:lineRule="auto"/>
        <w:contextualSpacing/>
      </w:pPr>
    </w:p>
    <w:sectPr w:rsidR="001B3D05" w:rsidSect="006344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7392"/>
    <w:multiLevelType w:val="hybridMultilevel"/>
    <w:tmpl w:val="E0D6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A3460"/>
    <w:multiLevelType w:val="hybridMultilevel"/>
    <w:tmpl w:val="EADA415C"/>
    <w:lvl w:ilvl="0" w:tplc="C8E69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06EBC"/>
    <w:multiLevelType w:val="hybridMultilevel"/>
    <w:tmpl w:val="2794C32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4C7F58"/>
    <w:multiLevelType w:val="hybridMultilevel"/>
    <w:tmpl w:val="84B6BD6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74356"/>
    <w:multiLevelType w:val="hybridMultilevel"/>
    <w:tmpl w:val="5498A39A"/>
    <w:lvl w:ilvl="0" w:tplc="04090019">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74130FE"/>
    <w:multiLevelType w:val="hybridMultilevel"/>
    <w:tmpl w:val="82A20794"/>
    <w:lvl w:ilvl="0" w:tplc="04090015">
      <w:start w:val="1"/>
      <w:numFmt w:val="upperLetter"/>
      <w:lvlText w:val="%1."/>
      <w:lvlJc w:val="left"/>
      <w:pPr>
        <w:ind w:left="720" w:hanging="360"/>
      </w:pPr>
      <w:rPr>
        <w:rFonts w:hint="default"/>
      </w:rPr>
    </w:lvl>
    <w:lvl w:ilvl="1" w:tplc="CB6C735A">
      <w:start w:val="1"/>
      <w:numFmt w:val="upp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86F49"/>
    <w:multiLevelType w:val="hybridMultilevel"/>
    <w:tmpl w:val="42A044A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C72A2"/>
    <w:multiLevelType w:val="hybridMultilevel"/>
    <w:tmpl w:val="61929166"/>
    <w:lvl w:ilvl="0" w:tplc="EDCC73C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EB"/>
    <w:rsid w:val="00013878"/>
    <w:rsid w:val="000A1B7F"/>
    <w:rsid w:val="000B6F63"/>
    <w:rsid w:val="000C5EB1"/>
    <w:rsid w:val="00106A42"/>
    <w:rsid w:val="00121F8D"/>
    <w:rsid w:val="00124A89"/>
    <w:rsid w:val="00131B02"/>
    <w:rsid w:val="001A3B98"/>
    <w:rsid w:val="001B3D05"/>
    <w:rsid w:val="001B6CE1"/>
    <w:rsid w:val="002276AA"/>
    <w:rsid w:val="00287C62"/>
    <w:rsid w:val="002925B0"/>
    <w:rsid w:val="002A3248"/>
    <w:rsid w:val="00303FD7"/>
    <w:rsid w:val="00343035"/>
    <w:rsid w:val="00373095"/>
    <w:rsid w:val="003C751A"/>
    <w:rsid w:val="00400861"/>
    <w:rsid w:val="0045256C"/>
    <w:rsid w:val="00454788"/>
    <w:rsid w:val="004A311E"/>
    <w:rsid w:val="004A6D4A"/>
    <w:rsid w:val="004B33AC"/>
    <w:rsid w:val="004C56FF"/>
    <w:rsid w:val="005B2ED2"/>
    <w:rsid w:val="005C76E0"/>
    <w:rsid w:val="006344EB"/>
    <w:rsid w:val="00652F6D"/>
    <w:rsid w:val="0068658F"/>
    <w:rsid w:val="00727E5F"/>
    <w:rsid w:val="007A418E"/>
    <w:rsid w:val="007A770B"/>
    <w:rsid w:val="007C650C"/>
    <w:rsid w:val="007F0332"/>
    <w:rsid w:val="00863418"/>
    <w:rsid w:val="00864A57"/>
    <w:rsid w:val="00894A6F"/>
    <w:rsid w:val="008F02C6"/>
    <w:rsid w:val="00976738"/>
    <w:rsid w:val="00983E59"/>
    <w:rsid w:val="009867E9"/>
    <w:rsid w:val="00992CBC"/>
    <w:rsid w:val="009A3230"/>
    <w:rsid w:val="009C61A4"/>
    <w:rsid w:val="009D523F"/>
    <w:rsid w:val="009F7496"/>
    <w:rsid w:val="00A70F56"/>
    <w:rsid w:val="00AC21B1"/>
    <w:rsid w:val="00B04ABD"/>
    <w:rsid w:val="00B83251"/>
    <w:rsid w:val="00BA321E"/>
    <w:rsid w:val="00C237C6"/>
    <w:rsid w:val="00CA6A60"/>
    <w:rsid w:val="00CF3763"/>
    <w:rsid w:val="00D64751"/>
    <w:rsid w:val="00D9742F"/>
    <w:rsid w:val="00DE71EF"/>
    <w:rsid w:val="00E342E1"/>
    <w:rsid w:val="00E56678"/>
    <w:rsid w:val="00E81865"/>
    <w:rsid w:val="00E853EC"/>
    <w:rsid w:val="00F41024"/>
    <w:rsid w:val="00F73A8B"/>
    <w:rsid w:val="00F90DA7"/>
    <w:rsid w:val="00FA0F93"/>
    <w:rsid w:val="00FE02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2DC1"/>
  <w15:chartTrackingRefBased/>
  <w15:docId w15:val="{D6AE95E5-9620-454A-BAA9-F9F08CCF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A321E"/>
    <w:pPr>
      <w:keepNext/>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qFormat/>
    <w:rsid w:val="00BA321E"/>
    <w:pPr>
      <w:keepNext/>
      <w:spacing w:after="0" w:line="240" w:lineRule="auto"/>
      <w:outlineLvl w:val="1"/>
    </w:pPr>
    <w:rPr>
      <w:rFonts w:ascii="Times New Roman" w:eastAsia="Times New Roman" w:hAnsi="Times New Roman" w:cs="Times New Roman"/>
      <w:b/>
      <w:i/>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DA7"/>
    <w:pPr>
      <w:ind w:left="720"/>
      <w:contextualSpacing/>
    </w:pPr>
  </w:style>
  <w:style w:type="paragraph" w:styleId="BalloonText">
    <w:name w:val="Balloon Text"/>
    <w:basedOn w:val="Normal"/>
    <w:link w:val="BalloonTextChar"/>
    <w:uiPriority w:val="99"/>
    <w:semiHidden/>
    <w:unhideWhenUsed/>
    <w:rsid w:val="008F0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2C6"/>
    <w:rPr>
      <w:rFonts w:ascii="Segoe UI" w:hAnsi="Segoe UI" w:cs="Segoe UI"/>
      <w:sz w:val="18"/>
      <w:szCs w:val="18"/>
    </w:rPr>
  </w:style>
  <w:style w:type="character" w:styleId="CommentReference">
    <w:name w:val="annotation reference"/>
    <w:basedOn w:val="DefaultParagraphFont"/>
    <w:uiPriority w:val="99"/>
    <w:semiHidden/>
    <w:unhideWhenUsed/>
    <w:rsid w:val="007A770B"/>
    <w:rPr>
      <w:sz w:val="16"/>
      <w:szCs w:val="16"/>
    </w:rPr>
  </w:style>
  <w:style w:type="paragraph" w:styleId="CommentText">
    <w:name w:val="annotation text"/>
    <w:basedOn w:val="Normal"/>
    <w:link w:val="CommentTextChar"/>
    <w:uiPriority w:val="99"/>
    <w:semiHidden/>
    <w:unhideWhenUsed/>
    <w:rsid w:val="007A770B"/>
    <w:pPr>
      <w:spacing w:line="240" w:lineRule="auto"/>
    </w:pPr>
    <w:rPr>
      <w:sz w:val="20"/>
      <w:szCs w:val="20"/>
    </w:rPr>
  </w:style>
  <w:style w:type="character" w:customStyle="1" w:styleId="CommentTextChar">
    <w:name w:val="Comment Text Char"/>
    <w:basedOn w:val="DefaultParagraphFont"/>
    <w:link w:val="CommentText"/>
    <w:uiPriority w:val="99"/>
    <w:semiHidden/>
    <w:rsid w:val="007A770B"/>
    <w:rPr>
      <w:sz w:val="20"/>
      <w:szCs w:val="20"/>
    </w:rPr>
  </w:style>
  <w:style w:type="paragraph" w:styleId="CommentSubject">
    <w:name w:val="annotation subject"/>
    <w:basedOn w:val="CommentText"/>
    <w:next w:val="CommentText"/>
    <w:link w:val="CommentSubjectChar"/>
    <w:uiPriority w:val="99"/>
    <w:semiHidden/>
    <w:unhideWhenUsed/>
    <w:rsid w:val="007A770B"/>
    <w:rPr>
      <w:b/>
      <w:bCs/>
    </w:rPr>
  </w:style>
  <w:style w:type="character" w:customStyle="1" w:styleId="CommentSubjectChar">
    <w:name w:val="Comment Subject Char"/>
    <w:basedOn w:val="CommentTextChar"/>
    <w:link w:val="CommentSubject"/>
    <w:uiPriority w:val="99"/>
    <w:semiHidden/>
    <w:rsid w:val="007A770B"/>
    <w:rPr>
      <w:b/>
      <w:bCs/>
      <w:sz w:val="20"/>
      <w:szCs w:val="20"/>
    </w:rPr>
  </w:style>
  <w:style w:type="paragraph" w:styleId="Revision">
    <w:name w:val="Revision"/>
    <w:hidden/>
    <w:uiPriority w:val="99"/>
    <w:semiHidden/>
    <w:rsid w:val="00C237C6"/>
    <w:pPr>
      <w:spacing w:after="0" w:line="240" w:lineRule="auto"/>
    </w:pPr>
  </w:style>
  <w:style w:type="table" w:styleId="TableGrid">
    <w:name w:val="Table Grid"/>
    <w:basedOn w:val="TableNormal"/>
    <w:uiPriority w:val="39"/>
    <w:rsid w:val="004A6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321E"/>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BA321E"/>
    <w:rPr>
      <w:rFonts w:ascii="Times New Roman" w:eastAsia="Times New Roman" w:hAnsi="Times New Roman" w:cs="Times New Roman"/>
      <w:b/>
      <w:i/>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DESE-231-71245</_dlc_DocId>
    <_dlc_DocIdUrl xmlns="733efe1c-5bbe-4968-87dc-d400e65c879f">
      <Url>https://sharepoint.doemass.org/ese/webteam/cps/_layouts/DocIdRedir.aspx?ID=DESE-231-71245</Url>
      <Description>DESE-231-71245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3B6F6AE-E3E9-4277-8E90-BF0260094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F78A7-5702-4768-9800-DCC42BD4BF6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7667AD1-B33B-426A-829D-A7E4C4C6B489}">
  <ds:schemaRefs>
    <ds:schemaRef ds:uri="http://schemas.microsoft.com/sharepoint/events"/>
  </ds:schemaRefs>
</ds:datastoreItem>
</file>

<file path=customXml/itemProps4.xml><?xml version="1.0" encoding="utf-8"?>
<ds:datastoreItem xmlns:ds="http://schemas.openxmlformats.org/officeDocument/2006/customXml" ds:itemID="{93A04B86-4A3E-41C8-8702-F9FAB82B3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FY2022 FC225 ELT Part III</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FC225 ELT Part III</dc:title>
  <dc:subject/>
  <dc:creator>DESE</dc:creator>
  <cp:keywords/>
  <dc:description/>
  <cp:lastModifiedBy>Zou, Dong (EOE)</cp:lastModifiedBy>
  <cp:revision>9</cp:revision>
  <dcterms:created xsi:type="dcterms:W3CDTF">2021-05-03T13:44:00Z</dcterms:created>
  <dcterms:modified xsi:type="dcterms:W3CDTF">2021-05-28T18:01:00Z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28 2021</vt:lpwstr>
  </property>
</Properties>
</file>