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EB725" w14:textId="14F27B7A" w:rsidR="0080666A" w:rsidRPr="00BB3458" w:rsidRDefault="002B5493">
      <w:r w:rsidRPr="00F27638">
        <w:rPr>
          <w:sz w:val="20"/>
          <w:szCs w:val="20"/>
        </w:rPr>
        <w:t xml:space="preserve">The role of the McKinney-Vento </w:t>
      </w:r>
      <w:r w:rsidR="006A6370">
        <w:rPr>
          <w:sz w:val="20"/>
          <w:szCs w:val="20"/>
        </w:rPr>
        <w:t xml:space="preserve">Regional </w:t>
      </w:r>
      <w:r w:rsidRPr="00F27638">
        <w:rPr>
          <w:sz w:val="20"/>
          <w:szCs w:val="20"/>
        </w:rPr>
        <w:t xml:space="preserve">Homeless Education Liaison (regional liaison) is to provide technical assistance, training and mentoring to other </w:t>
      </w:r>
      <w:r w:rsidR="00D039A4">
        <w:rPr>
          <w:sz w:val="20"/>
          <w:szCs w:val="20"/>
        </w:rPr>
        <w:t>districts</w:t>
      </w:r>
      <w:r w:rsidRPr="00F27638">
        <w:rPr>
          <w:sz w:val="20"/>
          <w:szCs w:val="20"/>
        </w:rPr>
        <w:t xml:space="preserve"> including supporting compliance with McKinney-Vento and collaboration with state and community service providers</w:t>
      </w:r>
      <w:r w:rsidR="006A6370">
        <w:rPr>
          <w:sz w:val="20"/>
          <w:szCs w:val="20"/>
        </w:rPr>
        <w:t xml:space="preserve"> in coordination</w:t>
      </w:r>
      <w:r w:rsidR="006A6370" w:rsidRPr="00F27638">
        <w:rPr>
          <w:sz w:val="20"/>
          <w:szCs w:val="20"/>
        </w:rPr>
        <w:t xml:space="preserve"> with the State Coordinator of Homeless Education at the </w:t>
      </w:r>
      <w:r w:rsidR="006A6370">
        <w:rPr>
          <w:sz w:val="20"/>
          <w:szCs w:val="20"/>
        </w:rPr>
        <w:t xml:space="preserve">MA </w:t>
      </w:r>
      <w:r w:rsidR="006A6370" w:rsidRPr="00F27638">
        <w:rPr>
          <w:sz w:val="20"/>
          <w:szCs w:val="20"/>
        </w:rPr>
        <w:t>Department of Elementary and Secondary Education</w:t>
      </w:r>
      <w:r w:rsidR="00D039A4">
        <w:rPr>
          <w:sz w:val="20"/>
          <w:szCs w:val="20"/>
        </w:rPr>
        <w:t xml:space="preserve"> (</w:t>
      </w:r>
      <w:r w:rsidR="001E2345">
        <w:rPr>
          <w:sz w:val="20"/>
          <w:szCs w:val="20"/>
        </w:rPr>
        <w:t>D</w:t>
      </w:r>
      <w:r w:rsidR="00D039A4">
        <w:rPr>
          <w:sz w:val="20"/>
          <w:szCs w:val="20"/>
        </w:rPr>
        <w:t>ESE)</w:t>
      </w:r>
      <w:r w:rsidRPr="00F27638">
        <w:rPr>
          <w:sz w:val="20"/>
          <w:szCs w:val="20"/>
        </w:rPr>
        <w:t>.</w:t>
      </w:r>
    </w:p>
    <w:p w14:paraId="2634C8FB" w14:textId="77777777" w:rsidR="009402F3" w:rsidRPr="006A6370" w:rsidRDefault="009402F3" w:rsidP="00BB3458">
      <w:pPr>
        <w:pStyle w:val="Default"/>
        <w:rPr>
          <w:rFonts w:asciiTheme="minorHAnsi" w:hAnsiTheme="minorHAnsi"/>
          <w:sz w:val="20"/>
          <w:szCs w:val="20"/>
          <w:u w:val="single"/>
        </w:rPr>
      </w:pPr>
      <w:r w:rsidRPr="00F27638">
        <w:rPr>
          <w:rFonts w:asciiTheme="minorHAnsi" w:hAnsiTheme="minorHAnsi"/>
          <w:sz w:val="20"/>
          <w:szCs w:val="20"/>
        </w:rPr>
        <w:t xml:space="preserve"> </w:t>
      </w:r>
      <w:r w:rsidR="007E1DED" w:rsidRPr="006A6370">
        <w:rPr>
          <w:rFonts w:asciiTheme="minorHAnsi" w:hAnsiTheme="minorHAnsi"/>
          <w:b/>
          <w:bCs/>
          <w:sz w:val="20"/>
          <w:szCs w:val="20"/>
          <w:u w:val="single"/>
        </w:rPr>
        <w:t xml:space="preserve">Regional Liaison </w:t>
      </w:r>
      <w:r w:rsidRPr="006A6370">
        <w:rPr>
          <w:rFonts w:asciiTheme="minorHAnsi" w:hAnsiTheme="minorHAnsi"/>
          <w:b/>
          <w:bCs/>
          <w:sz w:val="20"/>
          <w:szCs w:val="20"/>
          <w:u w:val="single"/>
        </w:rPr>
        <w:t xml:space="preserve">Duties: </w:t>
      </w:r>
    </w:p>
    <w:p w14:paraId="520F040C" w14:textId="77777777" w:rsidR="00F27638" w:rsidRPr="00F27638" w:rsidRDefault="009402F3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Conduct a </w:t>
      </w:r>
      <w:r w:rsidR="00BB3458" w:rsidRPr="00F27638">
        <w:rPr>
          <w:rFonts w:asciiTheme="minorHAnsi" w:hAnsiTheme="minorHAnsi"/>
          <w:sz w:val="20"/>
          <w:szCs w:val="20"/>
        </w:rPr>
        <w:t>regional homeless education needs a</w:t>
      </w:r>
      <w:r w:rsidRPr="00F27638">
        <w:rPr>
          <w:rFonts w:asciiTheme="minorHAnsi" w:hAnsiTheme="minorHAnsi"/>
          <w:sz w:val="20"/>
          <w:szCs w:val="20"/>
        </w:rPr>
        <w:t xml:space="preserve">ssessment to determine the needs </w:t>
      </w:r>
      <w:r w:rsidR="00B90B14" w:rsidRPr="00F27638">
        <w:rPr>
          <w:rFonts w:asciiTheme="minorHAnsi" w:hAnsiTheme="minorHAnsi"/>
          <w:sz w:val="20"/>
          <w:szCs w:val="20"/>
        </w:rPr>
        <w:t>of homeless children and youth</w:t>
      </w:r>
      <w:r w:rsidRPr="00F27638">
        <w:rPr>
          <w:rFonts w:asciiTheme="minorHAnsi" w:hAnsiTheme="minorHAnsi"/>
          <w:sz w:val="20"/>
          <w:szCs w:val="20"/>
        </w:rPr>
        <w:t xml:space="preserve"> and to map community resources.</w:t>
      </w:r>
    </w:p>
    <w:p w14:paraId="251B2969" w14:textId="77777777" w:rsidR="009402F3" w:rsidRPr="00F27638" w:rsidRDefault="009402F3" w:rsidP="00F27638">
      <w:pPr>
        <w:pStyle w:val="Default"/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 </w:t>
      </w:r>
    </w:p>
    <w:p w14:paraId="1E106DF3" w14:textId="77777777" w:rsidR="009402F3" w:rsidRDefault="009402F3" w:rsidP="00F83897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Provide professional development for liaisons and other school staff within</w:t>
      </w:r>
      <w:r w:rsidR="00B90B14" w:rsidRPr="00F27638">
        <w:rPr>
          <w:rFonts w:asciiTheme="minorHAnsi" w:hAnsiTheme="minorHAnsi"/>
          <w:sz w:val="20"/>
          <w:szCs w:val="20"/>
        </w:rPr>
        <w:t xml:space="preserve"> the </w:t>
      </w:r>
      <w:r w:rsidRPr="00F27638">
        <w:rPr>
          <w:rFonts w:asciiTheme="minorHAnsi" w:hAnsiTheme="minorHAnsi"/>
          <w:sz w:val="20"/>
          <w:szCs w:val="20"/>
        </w:rPr>
        <w:t xml:space="preserve">region (throughout </w:t>
      </w:r>
      <w:r w:rsidR="00B90B14" w:rsidRPr="00F27638">
        <w:rPr>
          <w:rFonts w:asciiTheme="minorHAnsi" w:hAnsiTheme="minorHAnsi"/>
          <w:sz w:val="20"/>
          <w:szCs w:val="20"/>
        </w:rPr>
        <w:t xml:space="preserve">the </w:t>
      </w:r>
      <w:r w:rsidRPr="00F27638">
        <w:rPr>
          <w:rFonts w:asciiTheme="minorHAnsi" w:hAnsiTheme="minorHAnsi"/>
          <w:sz w:val="20"/>
          <w:szCs w:val="20"/>
        </w:rPr>
        <w:t xml:space="preserve">school year). </w:t>
      </w:r>
    </w:p>
    <w:p w14:paraId="7756BDB8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55B92FC2" w14:textId="77777777" w:rsidR="00F27638" w:rsidRPr="00F27638" w:rsidRDefault="009402F3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Conduct regularly scheduled</w:t>
      </w:r>
      <w:r w:rsidR="006A6370">
        <w:rPr>
          <w:rFonts w:asciiTheme="minorHAnsi" w:hAnsiTheme="minorHAnsi"/>
          <w:sz w:val="20"/>
          <w:szCs w:val="20"/>
        </w:rPr>
        <w:t xml:space="preserve"> regional</w:t>
      </w:r>
      <w:r w:rsidRPr="00F27638">
        <w:rPr>
          <w:rFonts w:asciiTheme="minorHAnsi" w:hAnsiTheme="minorHAnsi"/>
          <w:sz w:val="20"/>
          <w:szCs w:val="20"/>
        </w:rPr>
        <w:t xml:space="preserve"> meetings of </w:t>
      </w:r>
      <w:r w:rsidR="00D039A4">
        <w:rPr>
          <w:rFonts w:asciiTheme="minorHAnsi" w:hAnsiTheme="minorHAnsi"/>
          <w:sz w:val="20"/>
          <w:szCs w:val="20"/>
        </w:rPr>
        <w:t>district liaisons</w:t>
      </w:r>
      <w:r w:rsidRPr="00F27638">
        <w:rPr>
          <w:rFonts w:asciiTheme="minorHAnsi" w:hAnsiTheme="minorHAnsi"/>
          <w:sz w:val="20"/>
          <w:szCs w:val="20"/>
        </w:rPr>
        <w:t xml:space="preserve"> to provide specific training and technical assistance (to include MV Liaison duties) and to build capacity for collaboration and coordination on at least a quarterly basis. </w:t>
      </w:r>
    </w:p>
    <w:p w14:paraId="3C69FF51" w14:textId="77777777" w:rsidR="00F27638" w:rsidRPr="00F27638" w:rsidRDefault="00F27638" w:rsidP="00F27638">
      <w:pPr>
        <w:pStyle w:val="Default"/>
        <w:ind w:left="360"/>
        <w:rPr>
          <w:rFonts w:asciiTheme="minorHAnsi" w:hAnsiTheme="minorHAnsi"/>
          <w:sz w:val="20"/>
          <w:szCs w:val="20"/>
        </w:rPr>
      </w:pPr>
    </w:p>
    <w:p w14:paraId="49749819" w14:textId="77777777" w:rsidR="00F27638" w:rsidRPr="00F27638" w:rsidRDefault="009402F3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Establish and maintain a regular channel of communication </w:t>
      </w:r>
      <w:r w:rsidR="00173F69" w:rsidRPr="00F27638">
        <w:rPr>
          <w:rFonts w:asciiTheme="minorHAnsi" w:hAnsiTheme="minorHAnsi"/>
          <w:sz w:val="20"/>
          <w:szCs w:val="20"/>
        </w:rPr>
        <w:t xml:space="preserve">with </w:t>
      </w:r>
      <w:r w:rsidRPr="00F27638">
        <w:rPr>
          <w:rFonts w:asciiTheme="minorHAnsi" w:hAnsiTheme="minorHAnsi"/>
          <w:sz w:val="20"/>
          <w:szCs w:val="20"/>
        </w:rPr>
        <w:t xml:space="preserve">district liaisons to address questions and concerns of homeless students and their families (and other agency staff who serve them) in a timely manner. </w:t>
      </w:r>
    </w:p>
    <w:p w14:paraId="18FBD079" w14:textId="77777777" w:rsidR="00B90B14" w:rsidRPr="00F27638" w:rsidRDefault="00B90B14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0F79802F" w14:textId="77777777" w:rsidR="00F27638" w:rsidRPr="00F27638" w:rsidRDefault="00B90B14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Facilitate and manage the McKinney-Vento Dispute Resolution Process in a timely manner at the local level for any appeals of district homeless education determinations. </w:t>
      </w:r>
    </w:p>
    <w:p w14:paraId="433756D4" w14:textId="77777777" w:rsidR="00BB3458" w:rsidRPr="00F27638" w:rsidRDefault="00BB345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3D0ACEFE" w14:textId="77777777" w:rsidR="00F27638" w:rsidRPr="00F27638" w:rsidRDefault="009402F3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Build support and partnership within the region’s community(ies) among human service agencies, faith-based organizations, related service providers, schools, and businesses to facilitate awareness and understanding of homeless issues, as well as coordination of services and supports to homeless students. </w:t>
      </w:r>
    </w:p>
    <w:p w14:paraId="62B3C727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25EC1E0D" w14:textId="77777777" w:rsidR="00F27638" w:rsidRPr="00F27638" w:rsidRDefault="00BB3458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Support </w:t>
      </w:r>
      <w:r w:rsidR="00D039A4">
        <w:rPr>
          <w:rFonts w:asciiTheme="minorHAnsi" w:hAnsiTheme="minorHAnsi"/>
          <w:sz w:val="20"/>
          <w:szCs w:val="20"/>
        </w:rPr>
        <w:t>districts</w:t>
      </w:r>
      <w:r w:rsidRPr="00F27638">
        <w:rPr>
          <w:rFonts w:asciiTheme="minorHAnsi" w:hAnsiTheme="minorHAnsi"/>
          <w:sz w:val="20"/>
          <w:szCs w:val="20"/>
        </w:rPr>
        <w:t xml:space="preserve"> during the Educational Stability Desk Review and recommend documentation/evidence to meet ESE</w:t>
      </w:r>
      <w:r w:rsidR="00F27638" w:rsidRPr="00F27638">
        <w:rPr>
          <w:rFonts w:asciiTheme="minorHAnsi" w:hAnsiTheme="minorHAnsi"/>
          <w:sz w:val="20"/>
          <w:szCs w:val="20"/>
        </w:rPr>
        <w:t xml:space="preserve"> monitoring requirements.</w:t>
      </w:r>
    </w:p>
    <w:p w14:paraId="6E49AE5D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1BB3173B" w14:textId="77777777" w:rsidR="00F27638" w:rsidRPr="00F27638" w:rsidRDefault="00173F69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Participate in ESE’s trainings and </w:t>
      </w:r>
      <w:r w:rsidR="009402F3" w:rsidRPr="00F27638">
        <w:rPr>
          <w:rFonts w:asciiTheme="minorHAnsi" w:hAnsiTheme="minorHAnsi"/>
          <w:sz w:val="20"/>
          <w:szCs w:val="20"/>
        </w:rPr>
        <w:t>conference</w:t>
      </w:r>
      <w:r w:rsidRPr="00F27638">
        <w:rPr>
          <w:rFonts w:asciiTheme="minorHAnsi" w:hAnsiTheme="minorHAnsi"/>
          <w:sz w:val="20"/>
          <w:szCs w:val="20"/>
        </w:rPr>
        <w:t>s</w:t>
      </w:r>
      <w:r w:rsidR="009402F3" w:rsidRPr="00F27638">
        <w:rPr>
          <w:rFonts w:asciiTheme="minorHAnsi" w:hAnsiTheme="minorHAnsi"/>
          <w:sz w:val="20"/>
          <w:szCs w:val="20"/>
        </w:rPr>
        <w:t xml:space="preserve"> and promote </w:t>
      </w:r>
      <w:r w:rsidR="00D039A4">
        <w:rPr>
          <w:rFonts w:asciiTheme="minorHAnsi" w:hAnsiTheme="minorHAnsi"/>
          <w:sz w:val="20"/>
          <w:szCs w:val="20"/>
        </w:rPr>
        <w:t>district l</w:t>
      </w:r>
      <w:r w:rsidR="009402F3" w:rsidRPr="00F27638">
        <w:rPr>
          <w:rFonts w:asciiTheme="minorHAnsi" w:hAnsiTheme="minorHAnsi"/>
          <w:sz w:val="20"/>
          <w:szCs w:val="20"/>
        </w:rPr>
        <w:t xml:space="preserve">iaison attendance. (NAEHCY conference attendance is also strongly encouraged.) </w:t>
      </w:r>
    </w:p>
    <w:p w14:paraId="408EE636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45226CCD" w14:textId="77777777" w:rsidR="00BB3458" w:rsidRPr="00F27638" w:rsidRDefault="00BB3458" w:rsidP="00AF2116">
      <w:pPr>
        <w:pStyle w:val="Default"/>
        <w:numPr>
          <w:ilvl w:val="0"/>
          <w:numId w:val="3"/>
        </w:numPr>
        <w:spacing w:after="103"/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Submit an end-of-year report of technical assistances calls supported, disputes facilitated, trainings provided and collaborative meetings held.</w:t>
      </w:r>
    </w:p>
    <w:p w14:paraId="54B4BD60" w14:textId="77777777" w:rsidR="00990446" w:rsidRPr="00F27638" w:rsidRDefault="00990446" w:rsidP="00BB3458">
      <w:pPr>
        <w:pStyle w:val="Default"/>
        <w:rPr>
          <w:rFonts w:asciiTheme="minorHAnsi" w:hAnsiTheme="minorHAnsi"/>
          <w:sz w:val="20"/>
          <w:szCs w:val="20"/>
        </w:rPr>
      </w:pPr>
    </w:p>
    <w:p w14:paraId="34D201F7" w14:textId="77777777" w:rsidR="00990446" w:rsidRPr="006A6370" w:rsidRDefault="007E1DED" w:rsidP="00BB3458">
      <w:pPr>
        <w:pStyle w:val="Default"/>
        <w:rPr>
          <w:rFonts w:asciiTheme="minorHAnsi" w:hAnsiTheme="minorHAnsi"/>
          <w:b/>
          <w:bCs/>
          <w:sz w:val="20"/>
          <w:szCs w:val="20"/>
          <w:u w:val="single"/>
        </w:rPr>
      </w:pPr>
      <w:r w:rsidRPr="006A6370">
        <w:rPr>
          <w:rFonts w:asciiTheme="minorHAnsi" w:hAnsiTheme="minorHAnsi"/>
          <w:b/>
          <w:bCs/>
          <w:sz w:val="20"/>
          <w:szCs w:val="20"/>
          <w:u w:val="single"/>
        </w:rPr>
        <w:t xml:space="preserve">Regional </w:t>
      </w:r>
      <w:r w:rsidR="00BB3458" w:rsidRPr="006A6370">
        <w:rPr>
          <w:rFonts w:asciiTheme="minorHAnsi" w:hAnsiTheme="minorHAnsi"/>
          <w:b/>
          <w:bCs/>
          <w:sz w:val="20"/>
          <w:szCs w:val="20"/>
          <w:u w:val="single"/>
        </w:rPr>
        <w:t>Liaisons qualifications</w:t>
      </w:r>
    </w:p>
    <w:p w14:paraId="77A21E65" w14:textId="77777777" w:rsidR="00BB3458" w:rsidRPr="00F27638" w:rsidRDefault="00BB3458" w:rsidP="00BB3458">
      <w:pPr>
        <w:pStyle w:val="Default"/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bCs/>
          <w:sz w:val="20"/>
          <w:szCs w:val="20"/>
        </w:rPr>
        <w:t>Regional Liaisons must:</w:t>
      </w:r>
    </w:p>
    <w:p w14:paraId="2174F557" w14:textId="77777777" w:rsidR="00990446" w:rsidRPr="00F27638" w:rsidRDefault="00B90B14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H</w:t>
      </w:r>
      <w:r w:rsidR="00990446" w:rsidRPr="00F27638">
        <w:rPr>
          <w:rFonts w:asciiTheme="minorHAnsi" w:hAnsiTheme="minorHAnsi"/>
          <w:sz w:val="20"/>
          <w:szCs w:val="20"/>
        </w:rPr>
        <w:t>ave sufficient au</w:t>
      </w:r>
      <w:r w:rsidR="00BB3458" w:rsidRPr="00F27638">
        <w:rPr>
          <w:rFonts w:asciiTheme="minorHAnsi" w:hAnsiTheme="minorHAnsi"/>
          <w:sz w:val="20"/>
          <w:szCs w:val="20"/>
        </w:rPr>
        <w:t>thorized work time (approximately</w:t>
      </w:r>
      <w:r w:rsidR="00990446" w:rsidRPr="00F27638">
        <w:rPr>
          <w:rFonts w:asciiTheme="minorHAnsi" w:hAnsiTheme="minorHAnsi"/>
          <w:sz w:val="20"/>
          <w:szCs w:val="20"/>
        </w:rPr>
        <w:t xml:space="preserve"> 0.25 FTE or 8 to 10 hours per week), and available resources to fulfill the duties of this position. This includes attending and participating in </w:t>
      </w:r>
      <w:r w:rsidR="00BB3458" w:rsidRPr="00F27638">
        <w:rPr>
          <w:rFonts w:asciiTheme="minorHAnsi" w:hAnsiTheme="minorHAnsi"/>
          <w:sz w:val="20"/>
          <w:szCs w:val="20"/>
        </w:rPr>
        <w:t>ESE Homeless Education Network</w:t>
      </w:r>
      <w:r w:rsidR="00990446" w:rsidRPr="00F27638">
        <w:rPr>
          <w:rFonts w:asciiTheme="minorHAnsi" w:hAnsiTheme="minorHAnsi"/>
          <w:sz w:val="20"/>
          <w:szCs w:val="20"/>
        </w:rPr>
        <w:t xml:space="preserve"> meetings and conferences and professional development sessions related to homeless education and program/system collaboration. </w:t>
      </w:r>
    </w:p>
    <w:p w14:paraId="1EF4CCC5" w14:textId="77777777" w:rsidR="00F27638" w:rsidRPr="00F27638" w:rsidRDefault="00F27638" w:rsidP="00F27638">
      <w:pPr>
        <w:pStyle w:val="Default"/>
        <w:ind w:left="360"/>
        <w:rPr>
          <w:rFonts w:asciiTheme="minorHAnsi" w:hAnsiTheme="minorHAnsi"/>
          <w:sz w:val="20"/>
          <w:szCs w:val="20"/>
        </w:rPr>
      </w:pPr>
    </w:p>
    <w:p w14:paraId="306063F4" w14:textId="77777777" w:rsidR="00BB3458" w:rsidRPr="00F27638" w:rsidRDefault="00990446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Communicate professionally, respectfully and accurately with the general public, school staff and administrators, homeless families/children/youth, ESE and other State Agency representatives, and others in the region. </w:t>
      </w:r>
    </w:p>
    <w:p w14:paraId="7CE75EEE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5331C1C0" w14:textId="77777777" w:rsidR="00990446" w:rsidRPr="00F27638" w:rsidRDefault="00BB3458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Have experience providing trainings and in public speaking.</w:t>
      </w:r>
    </w:p>
    <w:p w14:paraId="36E2D52B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3718941C" w14:textId="77777777" w:rsidR="00B90B14" w:rsidRPr="00F27638" w:rsidRDefault="00990446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Understand the complex issues related to homelessness and the factors contributing to it</w:t>
      </w:r>
      <w:r w:rsidR="00F27638" w:rsidRPr="00F27638">
        <w:rPr>
          <w:rFonts w:asciiTheme="minorHAnsi" w:hAnsiTheme="minorHAnsi"/>
          <w:sz w:val="20"/>
          <w:szCs w:val="20"/>
        </w:rPr>
        <w:t>.</w:t>
      </w:r>
    </w:p>
    <w:p w14:paraId="44F6C692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4A2CA50E" w14:textId="77777777" w:rsidR="00990446" w:rsidRPr="00F27638" w:rsidRDefault="00BB3458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Know</w:t>
      </w:r>
      <w:r w:rsidR="00990446" w:rsidRPr="00F27638">
        <w:rPr>
          <w:rFonts w:asciiTheme="minorHAnsi" w:hAnsiTheme="minorHAnsi"/>
          <w:sz w:val="20"/>
          <w:szCs w:val="20"/>
        </w:rPr>
        <w:t xml:space="preserve"> </w:t>
      </w:r>
      <w:r w:rsidR="00B90B14" w:rsidRPr="00F27638">
        <w:rPr>
          <w:rFonts w:asciiTheme="minorHAnsi" w:hAnsiTheme="minorHAnsi"/>
          <w:sz w:val="20"/>
          <w:szCs w:val="20"/>
        </w:rPr>
        <w:t>the educational rights of homeless students and best practices to support</w:t>
      </w:r>
      <w:r w:rsidR="00990446" w:rsidRPr="00F27638">
        <w:rPr>
          <w:rFonts w:asciiTheme="minorHAnsi" w:hAnsiTheme="minorHAnsi"/>
          <w:sz w:val="20"/>
          <w:szCs w:val="20"/>
        </w:rPr>
        <w:t xml:space="preserve"> h</w:t>
      </w:r>
      <w:r w:rsidR="00B90B14" w:rsidRPr="00F27638">
        <w:rPr>
          <w:rFonts w:asciiTheme="minorHAnsi" w:hAnsiTheme="minorHAnsi"/>
          <w:sz w:val="20"/>
          <w:szCs w:val="20"/>
        </w:rPr>
        <w:t>omeless families/children/youth</w:t>
      </w:r>
      <w:r w:rsidR="00990446" w:rsidRPr="00F27638">
        <w:rPr>
          <w:rFonts w:asciiTheme="minorHAnsi" w:hAnsiTheme="minorHAnsi"/>
          <w:sz w:val="20"/>
          <w:szCs w:val="20"/>
        </w:rPr>
        <w:t xml:space="preserve"> as well as the services that community partners will provide. </w:t>
      </w:r>
    </w:p>
    <w:p w14:paraId="2DC4F802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786B2A1B" w14:textId="77777777" w:rsidR="00990446" w:rsidRPr="00F27638" w:rsidRDefault="00BB3458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Be able to d</w:t>
      </w:r>
      <w:r w:rsidR="006A6370">
        <w:rPr>
          <w:rFonts w:asciiTheme="minorHAnsi" w:hAnsiTheme="minorHAnsi"/>
          <w:sz w:val="20"/>
          <w:szCs w:val="20"/>
        </w:rPr>
        <w:t xml:space="preserve">escribe how the McKinney-Vento </w:t>
      </w:r>
      <w:r w:rsidR="00990446" w:rsidRPr="00F27638">
        <w:rPr>
          <w:rFonts w:asciiTheme="minorHAnsi" w:hAnsiTheme="minorHAnsi"/>
          <w:sz w:val="20"/>
          <w:szCs w:val="20"/>
        </w:rPr>
        <w:t>services are coordinated with other district programs, (such as Title I, Special Education, Migrant, EL, etc.), to provide additional</w:t>
      </w:r>
      <w:r w:rsidR="006A6370">
        <w:rPr>
          <w:rFonts w:asciiTheme="minorHAnsi" w:hAnsiTheme="minorHAnsi"/>
          <w:sz w:val="20"/>
          <w:szCs w:val="20"/>
        </w:rPr>
        <w:t xml:space="preserve"> support and </w:t>
      </w:r>
      <w:r w:rsidR="00990446" w:rsidRPr="00F27638">
        <w:rPr>
          <w:rFonts w:asciiTheme="minorHAnsi" w:hAnsiTheme="minorHAnsi"/>
          <w:sz w:val="20"/>
          <w:szCs w:val="20"/>
        </w:rPr>
        <w:t xml:space="preserve">instructional assistance to homeless children and youth. </w:t>
      </w:r>
    </w:p>
    <w:p w14:paraId="423B55A7" w14:textId="77777777" w:rsidR="00F27638" w:rsidRPr="00F27638" w:rsidRDefault="00F27638" w:rsidP="00F27638">
      <w:pPr>
        <w:pStyle w:val="Default"/>
        <w:ind w:left="360"/>
        <w:rPr>
          <w:rFonts w:asciiTheme="minorHAnsi" w:hAnsiTheme="minorHAnsi"/>
          <w:sz w:val="20"/>
          <w:szCs w:val="20"/>
        </w:rPr>
      </w:pPr>
    </w:p>
    <w:p w14:paraId="7951CDA4" w14:textId="77777777" w:rsidR="00F27638" w:rsidRPr="006A6370" w:rsidRDefault="00BB3458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Be able to d</w:t>
      </w:r>
      <w:r w:rsidR="00990446" w:rsidRPr="00F27638">
        <w:rPr>
          <w:rFonts w:asciiTheme="minorHAnsi" w:hAnsiTheme="minorHAnsi"/>
          <w:sz w:val="20"/>
          <w:szCs w:val="20"/>
        </w:rPr>
        <w:t xml:space="preserve">escribe </w:t>
      </w:r>
      <w:r w:rsidRPr="00F27638">
        <w:rPr>
          <w:rFonts w:asciiTheme="minorHAnsi" w:hAnsiTheme="minorHAnsi"/>
          <w:sz w:val="20"/>
          <w:szCs w:val="20"/>
        </w:rPr>
        <w:t>activities that</w:t>
      </w:r>
      <w:r w:rsidR="006A6370">
        <w:rPr>
          <w:rFonts w:asciiTheme="minorHAnsi" w:hAnsiTheme="minorHAnsi"/>
          <w:sz w:val="20"/>
          <w:szCs w:val="20"/>
        </w:rPr>
        <w:t xml:space="preserve"> involve parents/</w:t>
      </w:r>
      <w:r w:rsidR="00990446" w:rsidRPr="00F27638">
        <w:rPr>
          <w:rFonts w:asciiTheme="minorHAnsi" w:hAnsiTheme="minorHAnsi"/>
          <w:sz w:val="20"/>
          <w:szCs w:val="20"/>
        </w:rPr>
        <w:t>guardians of homeless children and youth in their child’s education, outreach an</w:t>
      </w:r>
      <w:r w:rsidR="006A6370">
        <w:rPr>
          <w:rFonts w:asciiTheme="minorHAnsi" w:hAnsiTheme="minorHAnsi"/>
          <w:sz w:val="20"/>
          <w:szCs w:val="20"/>
        </w:rPr>
        <w:t xml:space="preserve">d communication strategies that </w:t>
      </w:r>
      <w:r w:rsidR="00990446" w:rsidRPr="00F27638">
        <w:rPr>
          <w:rFonts w:asciiTheme="minorHAnsi" w:hAnsiTheme="minorHAnsi"/>
          <w:sz w:val="20"/>
          <w:szCs w:val="20"/>
        </w:rPr>
        <w:t>promote and main</w:t>
      </w:r>
      <w:r w:rsidR="006A6370">
        <w:rPr>
          <w:rFonts w:asciiTheme="minorHAnsi" w:hAnsiTheme="minorHAnsi"/>
          <w:sz w:val="20"/>
          <w:szCs w:val="20"/>
        </w:rPr>
        <w:t>tain such involvement, and</w:t>
      </w:r>
      <w:r w:rsidR="00990446" w:rsidRPr="00F27638">
        <w:rPr>
          <w:rFonts w:asciiTheme="minorHAnsi" w:hAnsiTheme="minorHAnsi"/>
          <w:sz w:val="20"/>
          <w:szCs w:val="20"/>
        </w:rPr>
        <w:t xml:space="preserve"> coordination with Title I parent engagement. </w:t>
      </w:r>
    </w:p>
    <w:sectPr w:rsidR="00F27638" w:rsidRPr="006A6370" w:rsidSect="00981FE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C208D" w14:textId="77777777" w:rsidR="00B82679" w:rsidRDefault="00B82679" w:rsidP="002B5493">
      <w:pPr>
        <w:spacing w:after="0" w:line="240" w:lineRule="auto"/>
      </w:pPr>
      <w:r>
        <w:separator/>
      </w:r>
    </w:p>
  </w:endnote>
  <w:endnote w:type="continuationSeparator" w:id="0">
    <w:p w14:paraId="5F12ABBB" w14:textId="77777777" w:rsidR="00B82679" w:rsidRDefault="00B82679" w:rsidP="002B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B6C6F" w14:textId="77777777" w:rsidR="00B82679" w:rsidRDefault="00B82679" w:rsidP="002B5493">
      <w:pPr>
        <w:spacing w:after="0" w:line="240" w:lineRule="auto"/>
      </w:pPr>
      <w:r>
        <w:separator/>
      </w:r>
    </w:p>
  </w:footnote>
  <w:footnote w:type="continuationSeparator" w:id="0">
    <w:p w14:paraId="2AC1CA58" w14:textId="77777777" w:rsidR="00B82679" w:rsidRDefault="00B82679" w:rsidP="002B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225EA" w14:textId="77777777" w:rsidR="002B5493" w:rsidRPr="002B5493" w:rsidRDefault="002B5493" w:rsidP="002B5493">
    <w:pPr>
      <w:pStyle w:val="Header"/>
      <w:jc w:val="center"/>
      <w:rPr>
        <w:b/>
        <w:sz w:val="28"/>
        <w:szCs w:val="28"/>
        <w:u w:val="single"/>
      </w:rPr>
    </w:pPr>
    <w:r w:rsidRPr="002B5493">
      <w:rPr>
        <w:b/>
        <w:sz w:val="28"/>
        <w:szCs w:val="28"/>
        <w:u w:val="single"/>
      </w:rPr>
      <w:t>McKinney-Vento Regional Homeless Education Liaison</w:t>
    </w:r>
  </w:p>
  <w:p w14:paraId="381535EF" w14:textId="77777777" w:rsidR="002B5493" w:rsidRPr="002B5493" w:rsidRDefault="002B5493" w:rsidP="002B5493">
    <w:pPr>
      <w:pStyle w:val="Header"/>
      <w:jc w:val="center"/>
      <w:rPr>
        <w:b/>
        <w:sz w:val="28"/>
        <w:szCs w:val="28"/>
      </w:rPr>
    </w:pPr>
    <w:r w:rsidRPr="002B5493">
      <w:rPr>
        <w:b/>
        <w:sz w:val="28"/>
        <w:szCs w:val="28"/>
      </w:rPr>
      <w:t>Job Description</w:t>
    </w:r>
  </w:p>
  <w:p w14:paraId="20C2E6F2" w14:textId="77777777" w:rsidR="002B5493" w:rsidRDefault="002B5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B5ECC"/>
    <w:multiLevelType w:val="hybridMultilevel"/>
    <w:tmpl w:val="3E48D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B116A5"/>
    <w:multiLevelType w:val="hybridMultilevel"/>
    <w:tmpl w:val="C89CBD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EC5B68"/>
    <w:multiLevelType w:val="hybridMultilevel"/>
    <w:tmpl w:val="CB68F1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93"/>
    <w:rsid w:val="00056DED"/>
    <w:rsid w:val="000A699E"/>
    <w:rsid w:val="000D3E76"/>
    <w:rsid w:val="00111ED8"/>
    <w:rsid w:val="00173F69"/>
    <w:rsid w:val="001E2345"/>
    <w:rsid w:val="002B5493"/>
    <w:rsid w:val="0043613D"/>
    <w:rsid w:val="0051779F"/>
    <w:rsid w:val="0059580E"/>
    <w:rsid w:val="005B5007"/>
    <w:rsid w:val="006A6370"/>
    <w:rsid w:val="006D4C6E"/>
    <w:rsid w:val="007E1DED"/>
    <w:rsid w:val="0080666A"/>
    <w:rsid w:val="009402F3"/>
    <w:rsid w:val="00972A1A"/>
    <w:rsid w:val="00981FE1"/>
    <w:rsid w:val="0098411F"/>
    <w:rsid w:val="00990446"/>
    <w:rsid w:val="00B82679"/>
    <w:rsid w:val="00B90B14"/>
    <w:rsid w:val="00BB3458"/>
    <w:rsid w:val="00D039A4"/>
    <w:rsid w:val="00ED44EA"/>
    <w:rsid w:val="00F27638"/>
    <w:rsid w:val="00F43CF8"/>
    <w:rsid w:val="00F8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DA0E"/>
  <w15:chartTrackingRefBased/>
  <w15:docId w15:val="{3DD404C5-8B23-47A3-A2BA-CF73A388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493"/>
  </w:style>
  <w:style w:type="paragraph" w:styleId="Footer">
    <w:name w:val="footer"/>
    <w:basedOn w:val="Normal"/>
    <w:link w:val="FooterChar"/>
    <w:uiPriority w:val="99"/>
    <w:unhideWhenUsed/>
    <w:rsid w:val="002B5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493"/>
  </w:style>
  <w:style w:type="paragraph" w:customStyle="1" w:styleId="Default">
    <w:name w:val="Default"/>
    <w:rsid w:val="009402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7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DESE-231-74087</_dlc_DocId>
    <_dlc_DocIdUrl xmlns="733efe1c-5bbe-4968-87dc-d400e65c879f">
      <Url>https://sharepoint.doemass.org/ese/webteam/cps/_layouts/DocIdRedir.aspx?ID=DESE-231-74087</Url>
      <Description>DESE-231-74087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7C506C54-967E-4899-B59C-5B6D32C3E5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B6A7F5-960B-4A00-821E-CDDD0178E15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CE38034E-6199-4096-914B-25A19C665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D4942-C0CF-441C-A7FF-FBF0E0B8A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310 2 McKinney Vento Homeless Education Grant Regional Liaison Job Description</vt:lpstr>
    </vt:vector>
  </TitlesOfParts>
  <Company>Massachusetts Department of Elementary and Secondary Education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310-2 McKinney Vento Homeless Education Grant Regional Liaison Job Description</dc:title>
  <dc:subject/>
  <dc:creator>DESE</dc:creator>
  <cp:keywords/>
  <dc:description/>
  <cp:lastModifiedBy>Zou, Dong (EOE)</cp:lastModifiedBy>
  <cp:revision>6</cp:revision>
  <cp:lastPrinted>2018-02-12T20:14:00Z</cp:lastPrinted>
  <dcterms:created xsi:type="dcterms:W3CDTF">2021-09-01T20:37:00Z</dcterms:created>
  <dcterms:modified xsi:type="dcterms:W3CDTF">2021-09-30T18:22:00Z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30 2021</vt:lpwstr>
  </property>
</Properties>
</file>