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8B4A" w14:textId="77777777" w:rsidR="00610FF4" w:rsidRPr="00E76604" w:rsidRDefault="00610FF4">
      <w:pPr>
        <w:pStyle w:val="Title"/>
        <w:rPr>
          <w:rFonts w:ascii="Arial" w:hAnsi="Arial" w:cs="Arial"/>
        </w:rPr>
      </w:pPr>
      <w:bookmarkStart w:id="0" w:name="_GoBack"/>
      <w:bookmarkEnd w:id="0"/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37CC799D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3A624C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8DB9D87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2973B1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19484CF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5BE007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523BEEC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76055B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5C4986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2189D1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54F28C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F7990C6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C3711F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7B92D57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60D18B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02033AC3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5B3DE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06D091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D783372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1F82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DCA85B4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75A430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6B01082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945B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08575B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A7D3088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1A3906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E6674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13DAD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8BE523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54DC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662C9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C9F13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93728E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287F5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A9A4D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7249D9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BECED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12339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E533DF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4C6A9AB5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FBB985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D10226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</w:t>
            </w:r>
            <w:r w:rsidR="0096720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4C480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749879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3E1615">
              <w:rPr>
                <w:rFonts w:ascii="Arial" w:hAnsi="Arial" w:cs="Arial"/>
                <w:sz w:val="20"/>
              </w:rPr>
              <w:t xml:space="preserve">CONTINUATION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300A48E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159C865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D9793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0BF7C4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02CEA4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256C7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4BF82B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06DD75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362EA18D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30BDFD5A" w14:textId="77777777" w:rsidR="00610FF4" w:rsidRPr="00E76604" w:rsidRDefault="006F79F4" w:rsidP="00A2476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527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03AD393F" w14:textId="77777777" w:rsidR="00610FF4" w:rsidRPr="0044150D" w:rsidRDefault="006E6F77" w:rsidP="003B7C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Development and Expansion of High Quality Summer Learning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  <w:r w:rsidR="00A6053C">
              <w:rPr>
                <w:rFonts w:ascii="Arial" w:hAnsi="Arial" w:cs="Arial"/>
                <w:b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779C74E" w14:textId="77777777" w:rsidR="00610FF4" w:rsidRPr="00E76604" w:rsidRDefault="00C52856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6F79F4">
              <w:rPr>
                <w:rFonts w:ascii="Arial" w:hAnsi="Arial" w:cs="Arial"/>
                <w:sz w:val="20"/>
              </w:rPr>
              <w:t>7/1/202</w:t>
            </w:r>
            <w:r w:rsidR="009672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05DFD5A1" w14:textId="77777777"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F79F4">
              <w:rPr>
                <w:rFonts w:ascii="Arial" w:hAnsi="Arial" w:cs="Arial"/>
                <w:sz w:val="20"/>
              </w:rPr>
              <w:t>2</w:t>
            </w:r>
            <w:r w:rsidR="0096720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713303E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206356F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5F86EC6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16BE5F86" w14:textId="53B5E0B4" w:rsidR="00610FF4" w:rsidRPr="00E76604" w:rsidRDefault="00610FF4" w:rsidP="00D44DEB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D44DE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44DE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D44DEB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0CCF3F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0D3AC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C94720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5E6736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E6AEC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45516565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1B94B5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C8C09F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3664B6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666803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3DD86A3E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B9BFF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788C6A56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32708FE3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8684EE0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310EBE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856C00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38845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E6C4A4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7CC3C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DD40D5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17E53B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EA74FF9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78A2774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27ED73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878C75C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59808E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9B30065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95E502C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2820C3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28E43B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25471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1EBC9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EB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4AF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69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49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468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2C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C7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A6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9065A"/>
    <w:rsid w:val="002A1565"/>
    <w:rsid w:val="002A2591"/>
    <w:rsid w:val="002B2C5C"/>
    <w:rsid w:val="002C5676"/>
    <w:rsid w:val="00307D19"/>
    <w:rsid w:val="00342967"/>
    <w:rsid w:val="00351248"/>
    <w:rsid w:val="00366ED5"/>
    <w:rsid w:val="0039400D"/>
    <w:rsid w:val="003A5570"/>
    <w:rsid w:val="003B7CEE"/>
    <w:rsid w:val="003E1615"/>
    <w:rsid w:val="0041628E"/>
    <w:rsid w:val="004259A9"/>
    <w:rsid w:val="0044150D"/>
    <w:rsid w:val="004426B5"/>
    <w:rsid w:val="00445DE4"/>
    <w:rsid w:val="0044787A"/>
    <w:rsid w:val="00451D8F"/>
    <w:rsid w:val="004544B9"/>
    <w:rsid w:val="00484790"/>
    <w:rsid w:val="00495E8E"/>
    <w:rsid w:val="004B0B4E"/>
    <w:rsid w:val="00580144"/>
    <w:rsid w:val="00591F38"/>
    <w:rsid w:val="005E4BFB"/>
    <w:rsid w:val="00610FF4"/>
    <w:rsid w:val="006816E7"/>
    <w:rsid w:val="006D1C4B"/>
    <w:rsid w:val="006E6F77"/>
    <w:rsid w:val="006F55BD"/>
    <w:rsid w:val="006F79F4"/>
    <w:rsid w:val="00710837"/>
    <w:rsid w:val="00766CF4"/>
    <w:rsid w:val="00770EF0"/>
    <w:rsid w:val="008014B7"/>
    <w:rsid w:val="008E7237"/>
    <w:rsid w:val="0090262C"/>
    <w:rsid w:val="00935DBB"/>
    <w:rsid w:val="0096720D"/>
    <w:rsid w:val="009C7C95"/>
    <w:rsid w:val="00A13C6A"/>
    <w:rsid w:val="00A2476B"/>
    <w:rsid w:val="00A50861"/>
    <w:rsid w:val="00A55F20"/>
    <w:rsid w:val="00A6053C"/>
    <w:rsid w:val="00B025CD"/>
    <w:rsid w:val="00B03A27"/>
    <w:rsid w:val="00B05A4E"/>
    <w:rsid w:val="00B474DF"/>
    <w:rsid w:val="00B61AD8"/>
    <w:rsid w:val="00B61BC3"/>
    <w:rsid w:val="00C36FAE"/>
    <w:rsid w:val="00C52856"/>
    <w:rsid w:val="00C52E0F"/>
    <w:rsid w:val="00CA1842"/>
    <w:rsid w:val="00CF311C"/>
    <w:rsid w:val="00D009CD"/>
    <w:rsid w:val="00D44DEB"/>
    <w:rsid w:val="00D63537"/>
    <w:rsid w:val="00E122B0"/>
    <w:rsid w:val="00E5121B"/>
    <w:rsid w:val="00E74980"/>
    <w:rsid w:val="00E76604"/>
    <w:rsid w:val="00E960BB"/>
    <w:rsid w:val="00F27D3F"/>
    <w:rsid w:val="00F60E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22695"/>
  <w15:chartTrackingRefBased/>
  <w15:docId w15:val="{2EC70804-73F0-42CB-A6C2-7B6A3DB4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3E16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615"/>
    <w:rPr>
      <w:sz w:val="20"/>
    </w:rPr>
  </w:style>
  <w:style w:type="character" w:customStyle="1" w:styleId="CommentTextChar">
    <w:name w:val="Comment Text Char"/>
    <w:link w:val="CommentText"/>
    <w:rsid w:val="003E161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E1615"/>
    <w:rPr>
      <w:b/>
      <w:bCs/>
    </w:rPr>
  </w:style>
  <w:style w:type="character" w:customStyle="1" w:styleId="CommentSubjectChar">
    <w:name w:val="Comment Subject Char"/>
    <w:link w:val="CommentSubject"/>
    <w:rsid w:val="003E161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43A653-C70E-47BB-8F57-4465D601D62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481504E6-49C2-45EB-9AE7-4E68BDC0B9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100CE2-74D8-416C-87AB-6FBEE3EAD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7D3B7-344B-4DFB-825C-90B52A728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605941-9F66-44DD-B520-6E03EB9A0E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527 Development and Expansion of High Quality Part I</vt:lpstr>
    </vt:vector>
  </TitlesOfParts>
  <Manager/>
  <Company/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527 Development and Expansion of High Quality Summer Learning (Continuation) Part I</dc:title>
  <dc:subject/>
  <dc:creator>DESE</dc:creator>
  <cp:keywords/>
  <dc:description/>
  <cp:lastModifiedBy>Zou, Dong (EOE)</cp:lastModifiedBy>
  <cp:revision>4</cp:revision>
  <cp:lastPrinted>2008-06-25T13:01:00Z</cp:lastPrinted>
  <dcterms:created xsi:type="dcterms:W3CDTF">2021-03-23T14:15:00Z</dcterms:created>
  <dcterms:modified xsi:type="dcterms:W3CDTF">2021-03-23T15:29:00Z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2021</vt:lpwstr>
  </property>
</Properties>
</file>