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790"/>
      </w:tblGrid>
      <w:tr w:rsidR="004346F6" w14:paraId="5665D7EC" w14:textId="77777777" w:rsidTr="00F50EA8">
        <w:tc>
          <w:tcPr>
            <w:tcW w:w="7830" w:type="dxa"/>
            <w:tcBorders>
              <w:top w:val="double" w:sz="4" w:space="0" w:color="auto"/>
              <w:left w:val="double" w:sz="4" w:space="0" w:color="auto"/>
              <w:bottom w:val="double" w:sz="4" w:space="0" w:color="auto"/>
              <w:right w:val="nil"/>
            </w:tcBorders>
          </w:tcPr>
          <w:p w14:paraId="2F085E50" w14:textId="77777777" w:rsidR="00E6106C" w:rsidRDefault="004346F6" w:rsidP="00E6106C">
            <w:pPr>
              <w:tabs>
                <w:tab w:val="left" w:pos="2700"/>
              </w:tabs>
              <w:ind w:left="72" w:hanging="14"/>
              <w:rPr>
                <w:rFonts w:ascii="Arial" w:hAnsi="Arial" w:cs="Arial"/>
                <w:sz w:val="20"/>
                <w:szCs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7A6FB6">
              <w:rPr>
                <w:rFonts w:ascii="Arial" w:hAnsi="Arial" w:cs="Arial"/>
                <w:sz w:val="20"/>
                <w:szCs w:val="20"/>
              </w:rPr>
              <w:t xml:space="preserve">Afterschool and Out-of-School Time Quality </w:t>
            </w:r>
            <w:r w:rsidR="00E6106C">
              <w:rPr>
                <w:rFonts w:ascii="Arial" w:hAnsi="Arial" w:cs="Arial"/>
                <w:sz w:val="20"/>
                <w:szCs w:val="20"/>
              </w:rPr>
              <w:t xml:space="preserve">   </w:t>
            </w:r>
          </w:p>
          <w:p w14:paraId="487C9505" w14:textId="33417A8C" w:rsidR="004346F6" w:rsidRDefault="00E6106C" w:rsidP="00E6106C">
            <w:pPr>
              <w:tabs>
                <w:tab w:val="left" w:pos="2700"/>
              </w:tabs>
              <w:ind w:left="72" w:hanging="14"/>
              <w:rPr>
                <w:rFonts w:ascii="Arial" w:hAnsi="Arial" w:cs="Arial"/>
                <w:sz w:val="20"/>
              </w:rPr>
            </w:pPr>
            <w:r>
              <w:rPr>
                <w:rFonts w:ascii="Arial" w:hAnsi="Arial" w:cs="Arial"/>
                <w:b/>
                <w:sz w:val="20"/>
              </w:rPr>
              <w:t xml:space="preserve">                                                  </w:t>
            </w:r>
            <w:r>
              <w:rPr>
                <w:rFonts w:ascii="Arial" w:hAnsi="Arial" w:cs="Arial"/>
                <w:bCs/>
                <w:sz w:val="20"/>
              </w:rPr>
              <w:t xml:space="preserve"> Quality Enhancements (ASOST-Q) </w:t>
            </w:r>
            <w:r>
              <w:rPr>
                <w:rFonts w:ascii="Arial" w:hAnsi="Arial" w:cs="Arial"/>
                <w:sz w:val="20"/>
                <w:szCs w:val="20"/>
              </w:rPr>
              <w:t xml:space="preserve">                                                </w:t>
            </w:r>
          </w:p>
        </w:tc>
        <w:tc>
          <w:tcPr>
            <w:tcW w:w="2790" w:type="dxa"/>
            <w:tcBorders>
              <w:top w:val="double" w:sz="4" w:space="0" w:color="auto"/>
              <w:left w:val="nil"/>
              <w:bottom w:val="double" w:sz="4" w:space="0" w:color="auto"/>
              <w:right w:val="double" w:sz="4" w:space="0" w:color="auto"/>
            </w:tcBorders>
          </w:tcPr>
          <w:p w14:paraId="0059EAD5" w14:textId="77777777" w:rsidR="004346F6" w:rsidRDefault="004346F6" w:rsidP="00F92DB8">
            <w:pPr>
              <w:tabs>
                <w:tab w:val="left" w:pos="1332"/>
              </w:tabs>
              <w:ind w:left="950"/>
              <w:jc w:val="both"/>
              <w:rPr>
                <w:rFonts w:ascii="Arial" w:hAnsi="Arial" w:cs="Arial"/>
                <w:sz w:val="20"/>
              </w:rPr>
            </w:pPr>
            <w:r>
              <w:rPr>
                <w:rFonts w:ascii="Arial" w:hAnsi="Arial" w:cs="Arial"/>
                <w:b/>
                <w:sz w:val="20"/>
              </w:rPr>
              <w:t>Fund Code:</w:t>
            </w:r>
            <w:r>
              <w:rPr>
                <w:rFonts w:ascii="Arial" w:hAnsi="Arial" w:cs="Arial"/>
                <w:sz w:val="20"/>
              </w:rPr>
              <w:t xml:space="preserve">  530</w:t>
            </w:r>
          </w:p>
          <w:p w14:paraId="149294DE" w14:textId="77777777" w:rsidR="004346F6" w:rsidRDefault="004346F6" w:rsidP="00DE2A0D">
            <w:pPr>
              <w:jc w:val="both"/>
              <w:rPr>
                <w:rFonts w:ascii="Arial" w:hAnsi="Arial" w:cs="Arial"/>
                <w:sz w:val="20"/>
              </w:rPr>
            </w:pPr>
          </w:p>
        </w:tc>
      </w:tr>
    </w:tbl>
    <w:p w14:paraId="7EC5E6E3" w14:textId="77777777" w:rsidR="00F92DB8" w:rsidRPr="00F92DB8" w:rsidRDefault="00F92DB8">
      <w:pPr>
        <w:pStyle w:val="Title"/>
        <w:spacing w:after="120"/>
        <w:rPr>
          <w:rFonts w:ascii="Arial" w:hAnsi="Arial"/>
          <w:sz w:val="16"/>
          <w:szCs w:val="16"/>
        </w:rPr>
      </w:pPr>
    </w:p>
    <w:p w14:paraId="3B269013" w14:textId="77777777" w:rsidR="00CC79C8" w:rsidRPr="00F92DB8" w:rsidRDefault="00CC79C8">
      <w:pPr>
        <w:pStyle w:val="Title"/>
        <w:rPr>
          <w:rFonts w:ascii="Arial" w:hAnsi="Arial"/>
          <w:sz w:val="20"/>
          <w:szCs w:val="20"/>
        </w:rPr>
      </w:pPr>
      <w:r w:rsidRPr="00F92DB8">
        <w:rPr>
          <w:rFonts w:ascii="Arial" w:hAnsi="Arial"/>
          <w:sz w:val="20"/>
          <w:szCs w:val="20"/>
        </w:rPr>
        <w:t>Guidelines for Quality Enhancements in After-School and Out-of-School Time Programs</w:t>
      </w:r>
    </w:p>
    <w:p w14:paraId="5171FA0D" w14:textId="77777777" w:rsidR="00CC79C8" w:rsidRPr="00F92DB8" w:rsidRDefault="00CC79C8">
      <w:pPr>
        <w:jc w:val="both"/>
        <w:rPr>
          <w:rFonts w:ascii="Arial" w:hAnsi="Arial"/>
          <w:sz w:val="20"/>
          <w:szCs w:val="20"/>
        </w:rPr>
      </w:pPr>
    </w:p>
    <w:p w14:paraId="1C9293B3" w14:textId="77777777" w:rsidR="00CC79C8" w:rsidRPr="00F92DB8" w:rsidRDefault="00CC79C8">
      <w:pPr>
        <w:spacing w:after="120"/>
        <w:ind w:right="-360"/>
        <w:jc w:val="both"/>
        <w:rPr>
          <w:rFonts w:ascii="Arial" w:hAnsi="Arial" w:cs="Arial"/>
          <w:sz w:val="19"/>
          <w:szCs w:val="19"/>
        </w:rPr>
      </w:pPr>
      <w:r w:rsidRPr="00F92DB8">
        <w:rPr>
          <w:rFonts w:ascii="Arial" w:hAnsi="Arial" w:cs="Arial"/>
          <w:sz w:val="19"/>
          <w:szCs w:val="19"/>
        </w:rPr>
        <w:t xml:space="preserve">The following quality enhancement criteria have been established by the Department of </w:t>
      </w:r>
      <w:r w:rsidR="00462A22" w:rsidRPr="00F92DB8">
        <w:rPr>
          <w:rFonts w:ascii="Arial" w:hAnsi="Arial" w:cs="Arial"/>
          <w:sz w:val="19"/>
          <w:szCs w:val="19"/>
        </w:rPr>
        <w:t xml:space="preserve">Elementary and Secondary </w:t>
      </w:r>
      <w:r w:rsidRPr="00F92DB8">
        <w:rPr>
          <w:rFonts w:ascii="Arial" w:hAnsi="Arial" w:cs="Arial"/>
          <w:sz w:val="19"/>
          <w:szCs w:val="19"/>
        </w:rPr>
        <w:t xml:space="preserve">Education </w:t>
      </w:r>
      <w:r w:rsidR="00462A22" w:rsidRPr="00F92DB8">
        <w:rPr>
          <w:rFonts w:ascii="Arial" w:hAnsi="Arial" w:cs="Arial"/>
          <w:sz w:val="19"/>
          <w:szCs w:val="19"/>
        </w:rPr>
        <w:t xml:space="preserve">(Department) </w:t>
      </w:r>
      <w:r w:rsidRPr="00F92DB8">
        <w:rPr>
          <w:rFonts w:ascii="Arial" w:hAnsi="Arial" w:cs="Arial"/>
          <w:sz w:val="19"/>
          <w:szCs w:val="19"/>
        </w:rPr>
        <w:t>and the Department of Early Education and Care</w:t>
      </w:r>
      <w:r w:rsidR="00462A22" w:rsidRPr="00F92DB8">
        <w:rPr>
          <w:rFonts w:ascii="Arial" w:hAnsi="Arial" w:cs="Arial"/>
          <w:sz w:val="19"/>
          <w:szCs w:val="19"/>
        </w:rPr>
        <w:t xml:space="preserve"> (EEC)</w:t>
      </w:r>
      <w:r w:rsidRPr="00F92DB8">
        <w:rPr>
          <w:rFonts w:ascii="Arial" w:hAnsi="Arial" w:cs="Arial"/>
          <w:sz w:val="19"/>
          <w:szCs w:val="19"/>
        </w:rPr>
        <w:t xml:space="preserve"> to guide collaborative statewide system-building efforts</w:t>
      </w:r>
      <w:r w:rsidRPr="00F92DB8">
        <w:rPr>
          <w:rFonts w:ascii="Arial" w:hAnsi="Arial" w:cs="Arial"/>
          <w:b/>
          <w:bCs/>
          <w:sz w:val="19"/>
          <w:szCs w:val="19"/>
        </w:rPr>
        <w:t xml:space="preserve"> </w:t>
      </w:r>
      <w:r w:rsidRPr="00F92DB8">
        <w:rPr>
          <w:rFonts w:ascii="Arial" w:hAnsi="Arial" w:cs="Arial"/>
          <w:sz w:val="19"/>
          <w:szCs w:val="19"/>
        </w:rPr>
        <w:t>for</w:t>
      </w:r>
      <w:r w:rsidRPr="00F92DB8">
        <w:rPr>
          <w:rFonts w:ascii="Arial" w:hAnsi="Arial" w:cs="Arial"/>
          <w:b/>
          <w:bCs/>
          <w:sz w:val="19"/>
          <w:szCs w:val="19"/>
        </w:rPr>
        <w:t xml:space="preserve"> </w:t>
      </w:r>
      <w:r w:rsidRPr="00F92DB8">
        <w:rPr>
          <w:rFonts w:ascii="Arial" w:hAnsi="Arial" w:cs="Arial"/>
          <w:sz w:val="19"/>
          <w:szCs w:val="19"/>
        </w:rPr>
        <w:t xml:space="preserve">after-school and </w:t>
      </w:r>
      <w:proofErr w:type="spellStart"/>
      <w:r w:rsidRPr="00F92DB8">
        <w:rPr>
          <w:rFonts w:ascii="Arial" w:hAnsi="Arial" w:cs="Arial"/>
          <w:sz w:val="19"/>
          <w:szCs w:val="19"/>
        </w:rPr>
        <w:t>out-of</w:t>
      </w:r>
      <w:proofErr w:type="spellEnd"/>
      <w:r w:rsidRPr="00F92DB8">
        <w:rPr>
          <w:rFonts w:ascii="Arial" w:hAnsi="Arial" w:cs="Arial"/>
          <w:sz w:val="19"/>
          <w:szCs w:val="19"/>
        </w:rPr>
        <w:t xml:space="preserve">–school time services that will help children and youth in the Commonwealth to be productive and contributing citizens. Programs applying for funds must demonstrate their implementation of </w:t>
      </w:r>
      <w:r w:rsidR="00980E66" w:rsidRPr="00F92DB8">
        <w:rPr>
          <w:rFonts w:ascii="Arial" w:hAnsi="Arial" w:cs="Arial"/>
          <w:sz w:val="19"/>
          <w:szCs w:val="19"/>
        </w:rPr>
        <w:t xml:space="preserve">enhancements in one or more of these </w:t>
      </w:r>
      <w:r w:rsidRPr="00F92DB8">
        <w:rPr>
          <w:rFonts w:ascii="Arial" w:hAnsi="Arial" w:cs="Arial"/>
          <w:sz w:val="19"/>
          <w:szCs w:val="19"/>
        </w:rPr>
        <w:t>quality criteria</w:t>
      </w:r>
      <w:r w:rsidR="00980E66" w:rsidRPr="00F92DB8">
        <w:rPr>
          <w:rFonts w:ascii="Arial" w:hAnsi="Arial" w:cs="Arial"/>
          <w:sz w:val="19"/>
          <w:szCs w:val="19"/>
        </w:rPr>
        <w:t xml:space="preserve"> areas</w:t>
      </w:r>
      <w:r w:rsidRPr="00F92DB8">
        <w:rPr>
          <w:rFonts w:ascii="Arial" w:hAnsi="Arial" w:cs="Arial"/>
          <w:sz w:val="19"/>
          <w:szCs w:val="19"/>
        </w:rPr>
        <w:t>.</w:t>
      </w:r>
    </w:p>
    <w:p w14:paraId="3E38FEBD" w14:textId="77777777" w:rsidR="00CC79C8" w:rsidRPr="00F92DB8" w:rsidRDefault="00CC79C8">
      <w:pPr>
        <w:jc w:val="both"/>
        <w:rPr>
          <w:rFonts w:ascii="Arial" w:hAnsi="Arial"/>
          <w:sz w:val="19"/>
          <w:szCs w:val="19"/>
        </w:rPr>
      </w:pPr>
    </w:p>
    <w:p w14:paraId="2B9161CB" w14:textId="7A3CF234"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Comprehensive </w:t>
      </w:r>
      <w:r w:rsidR="00ED2789" w:rsidRPr="00F92DB8">
        <w:rPr>
          <w:rFonts w:ascii="Arial" w:hAnsi="Arial"/>
          <w:b/>
          <w:bCs/>
          <w:sz w:val="19"/>
          <w:szCs w:val="19"/>
        </w:rPr>
        <w:t>A</w:t>
      </w:r>
      <w:r w:rsidRPr="00F92DB8">
        <w:rPr>
          <w:rFonts w:ascii="Arial" w:hAnsi="Arial"/>
          <w:b/>
          <w:bCs/>
          <w:sz w:val="19"/>
          <w:szCs w:val="19"/>
        </w:rPr>
        <w:t>cademi</w:t>
      </w:r>
      <w:r w:rsidR="00EF1697">
        <w:rPr>
          <w:rFonts w:ascii="Arial" w:hAnsi="Arial"/>
          <w:b/>
          <w:bCs/>
          <w:sz w:val="19"/>
          <w:szCs w:val="19"/>
        </w:rPr>
        <w:t xml:space="preserve">c, </w:t>
      </w:r>
      <w:r w:rsidR="00E60BC5">
        <w:rPr>
          <w:rFonts w:ascii="Arial" w:hAnsi="Arial"/>
          <w:b/>
          <w:bCs/>
          <w:sz w:val="19"/>
          <w:szCs w:val="19"/>
        </w:rPr>
        <w:t xml:space="preserve">Social-Emotional, Health/Wellness and Enrichment </w:t>
      </w:r>
      <w:r w:rsidR="00ED2789" w:rsidRPr="00F92DB8">
        <w:rPr>
          <w:rFonts w:ascii="Arial" w:hAnsi="Arial"/>
          <w:b/>
          <w:bCs/>
          <w:sz w:val="19"/>
          <w:szCs w:val="19"/>
        </w:rPr>
        <w:t>S</w:t>
      </w:r>
      <w:r w:rsidRPr="00F92DB8">
        <w:rPr>
          <w:rFonts w:ascii="Arial" w:hAnsi="Arial"/>
          <w:b/>
          <w:bCs/>
          <w:sz w:val="19"/>
          <w:szCs w:val="19"/>
        </w:rPr>
        <w:t xml:space="preserve">ervices </w:t>
      </w:r>
      <w:r w:rsidRPr="00F92DB8">
        <w:rPr>
          <w:rFonts w:ascii="Arial" w:hAnsi="Arial"/>
          <w:sz w:val="19"/>
          <w:szCs w:val="19"/>
        </w:rPr>
        <w:t>– Programs provide a balance of academic</w:t>
      </w:r>
      <w:r w:rsidR="00EF1697">
        <w:rPr>
          <w:rFonts w:ascii="Arial" w:hAnsi="Arial"/>
          <w:sz w:val="19"/>
          <w:szCs w:val="19"/>
        </w:rPr>
        <w:t>, social-emotional, health/wellness and enrichment</w:t>
      </w:r>
      <w:r w:rsidRPr="00F92DB8">
        <w:rPr>
          <w:rFonts w:ascii="Arial" w:hAnsi="Arial"/>
          <w:sz w:val="19"/>
          <w:szCs w:val="19"/>
        </w:rPr>
        <w:t xml:space="preserve"> services, with a focus on one or more of the Department's curriculum frameworks (including</w:t>
      </w:r>
      <w:r w:rsidR="0048085C" w:rsidRPr="00F92DB8">
        <w:rPr>
          <w:rFonts w:ascii="Arial" w:hAnsi="Arial"/>
          <w:sz w:val="19"/>
          <w:szCs w:val="19"/>
        </w:rPr>
        <w:t xml:space="preserve"> but not limited to</w:t>
      </w:r>
      <w:r w:rsidRPr="00F92DB8">
        <w:rPr>
          <w:rFonts w:ascii="Arial" w:hAnsi="Arial"/>
          <w:sz w:val="19"/>
          <w:szCs w:val="19"/>
        </w:rPr>
        <w:t xml:space="preserve"> those on the Arts, Comprehensive Health, and English Language Proficiency Benchmarks and Outcomes for English Language Learners). The combination of </w:t>
      </w:r>
      <w:r w:rsidR="00EF1697">
        <w:rPr>
          <w:rFonts w:ascii="Arial" w:hAnsi="Arial"/>
          <w:sz w:val="19"/>
          <w:szCs w:val="19"/>
        </w:rPr>
        <w:t>these</w:t>
      </w:r>
      <w:r w:rsidRPr="00F92DB8">
        <w:rPr>
          <w:rFonts w:ascii="Arial" w:hAnsi="Arial"/>
          <w:sz w:val="19"/>
          <w:szCs w:val="19"/>
        </w:rPr>
        <w:t xml:space="preserve"> services is coordinated through local partnerships that include the schools and the </w:t>
      </w:r>
      <w:proofErr w:type="gramStart"/>
      <w:r w:rsidRPr="00F92DB8">
        <w:rPr>
          <w:rFonts w:ascii="Arial" w:hAnsi="Arial"/>
          <w:sz w:val="19"/>
          <w:szCs w:val="19"/>
        </w:rPr>
        <w:t>after-school</w:t>
      </w:r>
      <w:proofErr w:type="gramEnd"/>
      <w:r w:rsidRPr="00F92DB8">
        <w:rPr>
          <w:rFonts w:ascii="Arial" w:hAnsi="Arial"/>
          <w:sz w:val="19"/>
          <w:szCs w:val="19"/>
        </w:rPr>
        <w:t xml:space="preserve"> and out-of-school time programs. The continuum provides meaningful and engaging connections for the student from school day to after-school and out-of-school time. Comprehensive academic</w:t>
      </w:r>
      <w:r w:rsidR="00EF1697">
        <w:rPr>
          <w:rFonts w:ascii="Arial" w:hAnsi="Arial"/>
          <w:sz w:val="19"/>
          <w:szCs w:val="19"/>
        </w:rPr>
        <w:t>, social-emotional, health/wellness and enrichment</w:t>
      </w:r>
      <w:r w:rsidRPr="00F92DB8">
        <w:rPr>
          <w:rFonts w:ascii="Arial" w:hAnsi="Arial"/>
          <w:sz w:val="19"/>
          <w:szCs w:val="19"/>
        </w:rPr>
        <w:t xml:space="preserve"> services include making the link between children’s and youth’s academic success and their overall development</w:t>
      </w:r>
      <w:r w:rsidR="00EF1697">
        <w:rPr>
          <w:rFonts w:ascii="Arial" w:hAnsi="Arial"/>
          <w:sz w:val="19"/>
          <w:szCs w:val="19"/>
        </w:rPr>
        <w:t>.</w:t>
      </w:r>
    </w:p>
    <w:p w14:paraId="03616704" w14:textId="12E790D6" w:rsidR="00CC79C8" w:rsidRPr="00F92DB8" w:rsidRDefault="00CC79C8" w:rsidP="007F00D8">
      <w:pPr>
        <w:numPr>
          <w:ilvl w:val="0"/>
          <w:numId w:val="1"/>
        </w:numPr>
        <w:spacing w:after="120"/>
        <w:ind w:right="-360"/>
        <w:jc w:val="both"/>
        <w:rPr>
          <w:rFonts w:ascii="Arial" w:hAnsi="Arial"/>
          <w:sz w:val="19"/>
          <w:szCs w:val="19"/>
        </w:rPr>
      </w:pPr>
      <w:r w:rsidRPr="00F92DB8">
        <w:rPr>
          <w:rFonts w:ascii="Arial" w:hAnsi="Arial"/>
          <w:b/>
          <w:bCs/>
          <w:sz w:val="19"/>
          <w:szCs w:val="19"/>
        </w:rPr>
        <w:t xml:space="preserve">Partnerships </w:t>
      </w:r>
      <w:r w:rsidR="00B93B57">
        <w:rPr>
          <w:rFonts w:ascii="Arial" w:hAnsi="Arial"/>
          <w:b/>
          <w:bCs/>
          <w:sz w:val="19"/>
          <w:szCs w:val="19"/>
        </w:rPr>
        <w:t>with</w:t>
      </w:r>
      <w:r w:rsidRPr="00F92DB8">
        <w:rPr>
          <w:rFonts w:ascii="Arial" w:hAnsi="Arial"/>
          <w:b/>
          <w:bCs/>
          <w:sz w:val="19"/>
          <w:szCs w:val="19"/>
        </w:rPr>
        <w:t xml:space="preserve"> school, community-based programs, and families –</w:t>
      </w:r>
      <w:r w:rsidRPr="00F92DB8">
        <w:rPr>
          <w:rFonts w:ascii="Arial" w:hAnsi="Arial"/>
          <w:sz w:val="19"/>
          <w:szCs w:val="19"/>
        </w:rPr>
        <w:t xml:space="preserve"> Programs work collaboratively to build on community strengths to deliver effective services that provide continuity for students between the school</w:t>
      </w:r>
      <w:r w:rsidR="00E560A1" w:rsidRPr="00F92DB8">
        <w:rPr>
          <w:rFonts w:ascii="Arial" w:hAnsi="Arial"/>
          <w:sz w:val="19"/>
          <w:szCs w:val="19"/>
        </w:rPr>
        <w:t>-</w:t>
      </w:r>
      <w:r w:rsidRPr="00F92DB8">
        <w:rPr>
          <w:rFonts w:ascii="Arial" w:hAnsi="Arial"/>
          <w:sz w:val="19"/>
          <w:szCs w:val="19"/>
        </w:rPr>
        <w:t xml:space="preserve">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AB9B5C1" w14:textId="77777777" w:rsidR="00CC79C8" w:rsidRPr="00F92DB8" w:rsidRDefault="00CC79C8">
      <w:pPr>
        <w:pStyle w:val="BodyTextIndent"/>
        <w:spacing w:after="120"/>
        <w:ind w:right="-360"/>
        <w:rPr>
          <w:sz w:val="19"/>
          <w:szCs w:val="19"/>
        </w:rPr>
      </w:pPr>
      <w:r w:rsidRPr="00F92DB8">
        <w:rPr>
          <w:sz w:val="19"/>
          <w:szCs w:val="19"/>
        </w:rPr>
        <w:t xml:space="preserve">In addition, programs in a community collaborate to provide families with choice and access to </w:t>
      </w:r>
      <w:r w:rsidR="00BD18C2" w:rsidRPr="00F92DB8">
        <w:rPr>
          <w:sz w:val="19"/>
          <w:szCs w:val="19"/>
        </w:rPr>
        <w:t>effective</w:t>
      </w:r>
      <w:r w:rsidRPr="00F92DB8">
        <w:rPr>
          <w:sz w:val="19"/>
          <w:szCs w:val="19"/>
        </w:rPr>
        <w:t xml:space="preserve"> and affordable after-school and out-of-school time services that meet the needs of the student and the family. Community support for these efforts can be demonstrated in a number of ways, including but not limited to matching funds, donations, or volunteer services.</w:t>
      </w:r>
    </w:p>
    <w:p w14:paraId="517E9AE2" w14:textId="77777777" w:rsidR="00CC79C8" w:rsidRPr="00F92DB8" w:rsidRDefault="00CC79C8">
      <w:pPr>
        <w:numPr>
          <w:ilvl w:val="0"/>
          <w:numId w:val="1"/>
        </w:numPr>
        <w:spacing w:after="80"/>
        <w:jc w:val="both"/>
        <w:rPr>
          <w:rFonts w:ascii="Arial" w:hAnsi="Arial"/>
          <w:sz w:val="19"/>
          <w:szCs w:val="19"/>
        </w:rPr>
      </w:pPr>
      <w:r w:rsidRPr="00F92DB8">
        <w:rPr>
          <w:rFonts w:ascii="Arial" w:hAnsi="Arial"/>
          <w:b/>
          <w:bCs/>
          <w:sz w:val="19"/>
          <w:szCs w:val="19"/>
        </w:rPr>
        <w:t>Serving</w:t>
      </w:r>
      <w:r w:rsidRPr="00F92DB8">
        <w:rPr>
          <w:rFonts w:ascii="Arial" w:hAnsi="Arial"/>
          <w:sz w:val="19"/>
          <w:szCs w:val="19"/>
        </w:rPr>
        <w:t xml:space="preserve"> </w:t>
      </w:r>
      <w:r w:rsidRPr="00F92DB8">
        <w:rPr>
          <w:rFonts w:ascii="Arial" w:hAnsi="Arial"/>
          <w:b/>
          <w:bCs/>
          <w:sz w:val="19"/>
          <w:szCs w:val="19"/>
        </w:rPr>
        <w:t>Special Populations</w:t>
      </w:r>
    </w:p>
    <w:p w14:paraId="0108ADEA" w14:textId="77777777" w:rsidR="00CC79C8" w:rsidRPr="00F92DB8" w:rsidRDefault="00CC79C8">
      <w:pPr>
        <w:spacing w:after="80"/>
        <w:ind w:left="720" w:right="-360" w:hanging="360"/>
        <w:jc w:val="both"/>
        <w:rPr>
          <w:rFonts w:ascii="Arial" w:hAnsi="Arial"/>
          <w:sz w:val="19"/>
          <w:szCs w:val="19"/>
        </w:rPr>
      </w:pPr>
      <w:r w:rsidRPr="00F92DB8">
        <w:rPr>
          <w:rFonts w:ascii="Arial" w:hAnsi="Arial"/>
          <w:sz w:val="19"/>
          <w:szCs w:val="19"/>
        </w:rPr>
        <w:t>a.</w:t>
      </w:r>
      <w:r w:rsidRPr="00F92DB8">
        <w:rPr>
          <w:rFonts w:ascii="Arial" w:hAnsi="Arial"/>
          <w:sz w:val="19"/>
          <w:szCs w:val="19"/>
        </w:rPr>
        <w:tab/>
      </w:r>
      <w:r w:rsidRPr="00F92DB8">
        <w:rPr>
          <w:rFonts w:ascii="Arial" w:hAnsi="Arial"/>
          <w:i/>
          <w:iCs/>
          <w:sz w:val="19"/>
          <w:szCs w:val="19"/>
        </w:rPr>
        <w:t>Students with Disabilities</w:t>
      </w:r>
      <w:r w:rsidRPr="00F92DB8">
        <w:rPr>
          <w:rFonts w:ascii="Arial" w:hAnsi="Arial"/>
          <w:sz w:val="19"/>
          <w:szCs w:val="19"/>
        </w:rPr>
        <w:t xml:space="preserve"> – Programs serve and support students with disabilities so that they may participate in after-school and out-of-school time programs and activities with their same-aged non-disabled peers.</w:t>
      </w:r>
    </w:p>
    <w:p w14:paraId="4504AD5E" w14:textId="77777777" w:rsidR="00CC79C8" w:rsidRPr="00F92DB8" w:rsidRDefault="00CC79C8">
      <w:pPr>
        <w:spacing w:after="120"/>
        <w:ind w:left="720" w:right="-360" w:hanging="360"/>
        <w:jc w:val="both"/>
        <w:rPr>
          <w:rFonts w:ascii="Arial" w:hAnsi="Arial"/>
          <w:sz w:val="19"/>
          <w:szCs w:val="19"/>
        </w:rPr>
      </w:pPr>
      <w:r w:rsidRPr="00F92DB8">
        <w:rPr>
          <w:rFonts w:ascii="Arial" w:hAnsi="Arial"/>
          <w:sz w:val="19"/>
          <w:szCs w:val="19"/>
        </w:rPr>
        <w:t>b.</w:t>
      </w:r>
      <w:r w:rsidRPr="00F92DB8">
        <w:rPr>
          <w:rFonts w:ascii="Arial" w:hAnsi="Arial"/>
          <w:sz w:val="19"/>
          <w:szCs w:val="19"/>
        </w:rPr>
        <w:tab/>
      </w:r>
      <w:r w:rsidRPr="00F92DB8">
        <w:rPr>
          <w:rFonts w:ascii="Arial" w:hAnsi="Arial"/>
          <w:i/>
          <w:iCs/>
          <w:sz w:val="19"/>
          <w:szCs w:val="19"/>
        </w:rPr>
        <w:t>English Language Learners</w:t>
      </w:r>
      <w:r w:rsidRPr="00F92DB8">
        <w:rPr>
          <w:rFonts w:ascii="Arial" w:hAnsi="Arial"/>
          <w:sz w:val="19"/>
          <w:szCs w:val="19"/>
        </w:rPr>
        <w:t xml:space="preserve"> – Programs serve and support students who are English language learners in after-school and out-of-school time programs that provide them opportunities to practice and develop their English language skills with proficient English speaking peers while developing other skills and knowledge.</w:t>
      </w:r>
    </w:p>
    <w:p w14:paraId="5F7BD44D" w14:textId="381E5380"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Family </w:t>
      </w:r>
      <w:r w:rsidR="0005548C">
        <w:rPr>
          <w:rFonts w:ascii="Arial" w:hAnsi="Arial"/>
          <w:b/>
          <w:bCs/>
          <w:sz w:val="19"/>
          <w:szCs w:val="19"/>
        </w:rPr>
        <w:t>Engagement</w:t>
      </w:r>
      <w:r w:rsidRPr="00F92DB8">
        <w:rPr>
          <w:rFonts w:ascii="Arial" w:hAnsi="Arial"/>
          <w:sz w:val="19"/>
          <w:szCs w:val="19"/>
        </w:rPr>
        <w:t xml:space="preserve"> – Programs provide many and varied opportunities for families to be involved in their child’s after-school program, regardless of program setting (school, community-based organization) and schedule, including but not limited to</w:t>
      </w:r>
      <w:r w:rsidR="00547C94" w:rsidRPr="00F92DB8">
        <w:rPr>
          <w:rFonts w:ascii="Arial" w:hAnsi="Arial"/>
          <w:sz w:val="19"/>
          <w:szCs w:val="19"/>
        </w:rPr>
        <w:t>:</w:t>
      </w:r>
      <w:r w:rsidRPr="00F92DB8">
        <w:rPr>
          <w:rFonts w:ascii="Arial" w:hAnsi="Arial"/>
          <w:sz w:val="19"/>
          <w:szCs w:val="19"/>
        </w:rPr>
        <w:t xml:space="preserve"> parent orientation</w:t>
      </w:r>
      <w:r w:rsidR="00547C94" w:rsidRPr="00F92DB8">
        <w:rPr>
          <w:rFonts w:ascii="Arial" w:hAnsi="Arial"/>
          <w:sz w:val="19"/>
          <w:szCs w:val="19"/>
        </w:rPr>
        <w:t>;</w:t>
      </w:r>
      <w:r w:rsidRPr="00F92DB8">
        <w:rPr>
          <w:rFonts w:ascii="Arial" w:hAnsi="Arial"/>
          <w:sz w:val="19"/>
          <w:szCs w:val="19"/>
        </w:rPr>
        <w:t xml:space="preserve"> new parent mentoring programs</w:t>
      </w:r>
      <w:r w:rsidR="00547C94" w:rsidRPr="00F92DB8">
        <w:rPr>
          <w:rFonts w:ascii="Arial" w:hAnsi="Arial"/>
          <w:sz w:val="19"/>
          <w:szCs w:val="19"/>
        </w:rPr>
        <w:t>;</w:t>
      </w:r>
      <w:r w:rsidRPr="00F92DB8">
        <w:rPr>
          <w:rFonts w:ascii="Arial" w:hAnsi="Arial"/>
          <w:sz w:val="19"/>
          <w:szCs w:val="19"/>
        </w:rPr>
        <w:t xml:space="preserve"> communication</w:t>
      </w:r>
      <w:r w:rsidR="00547C94" w:rsidRPr="00F92DB8">
        <w:rPr>
          <w:rFonts w:ascii="Arial" w:hAnsi="Arial"/>
          <w:sz w:val="19"/>
          <w:szCs w:val="19"/>
        </w:rPr>
        <w:t xml:space="preserve"> </w:t>
      </w:r>
      <w:r w:rsidRPr="00F92DB8">
        <w:rPr>
          <w:rFonts w:ascii="Arial" w:hAnsi="Arial"/>
          <w:sz w:val="19"/>
          <w:szCs w:val="19"/>
        </w:rPr>
        <w:t>systems where information and feedback are shared with families as well as received from families</w:t>
      </w:r>
      <w:r w:rsidR="00547C94" w:rsidRPr="00F92DB8">
        <w:rPr>
          <w:rFonts w:ascii="Arial" w:hAnsi="Arial"/>
          <w:sz w:val="19"/>
          <w:szCs w:val="19"/>
        </w:rPr>
        <w:t>;</w:t>
      </w:r>
      <w:r w:rsidRPr="00F92DB8">
        <w:rPr>
          <w:rFonts w:ascii="Arial" w:hAnsi="Arial"/>
          <w:sz w:val="19"/>
          <w:szCs w:val="19"/>
        </w:rPr>
        <w:t xml:space="preserve"> parenting education</w:t>
      </w:r>
      <w:r w:rsidR="00547C94" w:rsidRPr="00F92DB8">
        <w:rPr>
          <w:rFonts w:ascii="Arial" w:hAnsi="Arial"/>
          <w:sz w:val="19"/>
          <w:szCs w:val="19"/>
        </w:rPr>
        <w:t xml:space="preserve">; </w:t>
      </w:r>
      <w:r w:rsidRPr="00F92DB8">
        <w:rPr>
          <w:rFonts w:ascii="Arial" w:hAnsi="Arial"/>
          <w:sz w:val="19"/>
          <w:szCs w:val="19"/>
        </w:rPr>
        <w:t>continuing education</w:t>
      </w:r>
      <w:r w:rsidR="00547C94" w:rsidRPr="00F92DB8">
        <w:rPr>
          <w:rFonts w:ascii="Arial" w:hAnsi="Arial"/>
          <w:sz w:val="19"/>
          <w:szCs w:val="19"/>
        </w:rPr>
        <w:t>;</w:t>
      </w:r>
      <w:r w:rsidRPr="00F92DB8">
        <w:rPr>
          <w:rFonts w:ascii="Arial" w:hAnsi="Arial"/>
          <w:sz w:val="19"/>
          <w:szCs w:val="19"/>
        </w:rPr>
        <w:t xml:space="preserve"> ESL support</w:t>
      </w:r>
      <w:r w:rsidR="00547C94" w:rsidRPr="00F92DB8">
        <w:rPr>
          <w:rFonts w:ascii="Arial" w:hAnsi="Arial"/>
          <w:sz w:val="19"/>
          <w:szCs w:val="19"/>
        </w:rPr>
        <w:t>;</w:t>
      </w:r>
      <w:r w:rsidRPr="00F92DB8">
        <w:rPr>
          <w:rFonts w:ascii="Arial" w:hAnsi="Arial"/>
          <w:sz w:val="19"/>
          <w:szCs w:val="19"/>
        </w:rPr>
        <w:t xml:space="preserve"> advisory committees</w:t>
      </w:r>
      <w:r w:rsidR="00547C94" w:rsidRPr="00F92DB8">
        <w:rPr>
          <w:rFonts w:ascii="Arial" w:hAnsi="Arial"/>
          <w:sz w:val="19"/>
          <w:szCs w:val="19"/>
        </w:rPr>
        <w:t>;</w:t>
      </w:r>
      <w:r w:rsidRPr="00F92DB8">
        <w:rPr>
          <w:rFonts w:ascii="Arial" w:hAnsi="Arial"/>
          <w:sz w:val="19"/>
          <w:szCs w:val="19"/>
        </w:rPr>
        <w:t xml:space="preserve"> etc.</w:t>
      </w:r>
    </w:p>
    <w:p w14:paraId="2C8C7B85" w14:textId="77777777"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Highly Qualified Staff</w:t>
      </w:r>
      <w:r w:rsidRPr="00F92DB8">
        <w:rPr>
          <w:rFonts w:ascii="Arial" w:hAnsi="Arial"/>
          <w:sz w:val="19"/>
          <w:szCs w:val="19"/>
        </w:rPr>
        <w:t xml:space="preserve"> – Programs hire staff with high academic qualifications and experience. </w:t>
      </w:r>
      <w:r w:rsidRPr="00F92DB8">
        <w:rPr>
          <w:rFonts w:ascii="Arial" w:hAnsi="Arial"/>
          <w:bCs/>
          <w:iCs/>
          <w:sz w:val="19"/>
          <w:szCs w:val="19"/>
        </w:rPr>
        <w:t>Programs have staff available with training or education that addresses working with English language learners and/or students with disabilities</w:t>
      </w:r>
      <w:r w:rsidRPr="00F92DB8">
        <w:rPr>
          <w:rStyle w:val="Emphasis"/>
          <w:rFonts w:ascii="Arial" w:hAnsi="Arial"/>
          <w:b/>
          <w:bCs/>
          <w:sz w:val="19"/>
          <w:szCs w:val="19"/>
        </w:rPr>
        <w:t>.</w:t>
      </w:r>
      <w:r w:rsidRPr="00F92DB8">
        <w:rPr>
          <w:rFonts w:ascii="Arial" w:eastAsia="Arial Unicode MS" w:hAnsi="Arial"/>
          <w:sz w:val="19"/>
          <w:szCs w:val="19"/>
        </w:rPr>
        <w:t xml:space="preserve">  </w:t>
      </w:r>
      <w:r w:rsidRPr="00F92DB8">
        <w:rPr>
          <w:rFonts w:ascii="Arial" w:hAnsi="Arial"/>
          <w:sz w:val="19"/>
          <w:szCs w:val="19"/>
        </w:rPr>
        <w:t xml:space="preserve">Programs collaborate to provide professional development opportunities that include public school, non-public school, and </w:t>
      </w:r>
      <w:r w:rsidRPr="00844A02">
        <w:rPr>
          <w:rFonts w:ascii="Arial" w:hAnsi="Arial"/>
          <w:sz w:val="19"/>
          <w:szCs w:val="19"/>
        </w:rPr>
        <w:t>community</w:t>
      </w:r>
      <w:r w:rsidRPr="00F92DB8">
        <w:rPr>
          <w:rFonts w:ascii="Arial" w:hAnsi="Arial"/>
          <w:sz w:val="19"/>
          <w:szCs w:val="19"/>
        </w:rPr>
        <w:t>-based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246B6639" w14:textId="16B60C49" w:rsidR="00CC79C8" w:rsidRDefault="00CC79C8">
      <w:pPr>
        <w:numPr>
          <w:ilvl w:val="0"/>
          <w:numId w:val="1"/>
        </w:numPr>
        <w:spacing w:after="120"/>
        <w:ind w:right="-360"/>
        <w:jc w:val="both"/>
        <w:rPr>
          <w:rFonts w:ascii="Arial" w:hAnsi="Arial"/>
          <w:sz w:val="19"/>
          <w:szCs w:val="19"/>
        </w:rPr>
      </w:pPr>
      <w:r w:rsidRPr="00844A02">
        <w:rPr>
          <w:rFonts w:ascii="Arial" w:hAnsi="Arial"/>
          <w:b/>
          <w:bCs/>
          <w:sz w:val="19"/>
          <w:szCs w:val="19"/>
        </w:rPr>
        <w:t>Evaluation System</w:t>
      </w:r>
      <w:r w:rsidRPr="00844A02">
        <w:rPr>
          <w:rFonts w:ascii="Arial" w:hAnsi="Arial"/>
          <w:sz w:val="19"/>
          <w:szCs w:val="19"/>
        </w:rPr>
        <w:t xml:space="preserve"> – Programs have designed and implemented a comprehensive evaluation system that assesses the </w:t>
      </w:r>
      <w:r w:rsidR="00547C94" w:rsidRPr="00844A02">
        <w:rPr>
          <w:rFonts w:ascii="Arial" w:hAnsi="Arial"/>
          <w:sz w:val="19"/>
          <w:szCs w:val="19"/>
        </w:rPr>
        <w:t>effect</w:t>
      </w:r>
      <w:r w:rsidRPr="00844A02">
        <w:rPr>
          <w:rFonts w:ascii="Arial" w:hAnsi="Arial"/>
          <w:sz w:val="19"/>
          <w:szCs w:val="19"/>
        </w:rPr>
        <w:t xml:space="preserve"> of all of its programs and services. Programmatic and student-level outcomes are realistic and aligned with the goals and structure of the program. Evaluation data collected through this system are used to inform program improvements.</w:t>
      </w:r>
    </w:p>
    <w:p w14:paraId="718D5B4A" w14:textId="4649BEA8" w:rsidR="00096467" w:rsidRPr="00844A02" w:rsidRDefault="00844A02" w:rsidP="00844A02">
      <w:pPr>
        <w:numPr>
          <w:ilvl w:val="0"/>
          <w:numId w:val="1"/>
        </w:numPr>
        <w:spacing w:after="120"/>
        <w:ind w:right="-360"/>
        <w:jc w:val="both"/>
        <w:rPr>
          <w:rFonts w:ascii="Arial" w:hAnsi="Arial" w:cs="Arial"/>
          <w:sz w:val="19"/>
          <w:szCs w:val="19"/>
        </w:rPr>
      </w:pPr>
      <w:r w:rsidRPr="00844A02">
        <w:rPr>
          <w:rFonts w:ascii="Arial" w:hAnsi="Arial" w:cs="Arial"/>
          <w:b/>
          <w:bCs/>
          <w:sz w:val="19"/>
          <w:szCs w:val="19"/>
        </w:rPr>
        <w:t>Cultural Responsiveness and Equity</w:t>
      </w:r>
      <w:r w:rsidRPr="00844A02">
        <w:rPr>
          <w:rFonts w:ascii="Arial" w:hAnsi="Arial" w:cs="Arial"/>
          <w:sz w:val="19"/>
          <w:szCs w:val="19"/>
        </w:rPr>
        <w:t xml:space="preserve"> – Programs have an approach to viewing culture and identity as assets, including students' race, ethnicity, or linguistic assets, among other characteristics. See more about </w:t>
      </w:r>
      <w:hyperlink r:id="rId10" w:history="1">
        <w:r w:rsidRPr="003008CF">
          <w:rPr>
            <w:rStyle w:val="Hyperlink"/>
            <w:rFonts w:ascii="Arial" w:hAnsi="Arial" w:cs="Arial"/>
            <w:sz w:val="19"/>
            <w:szCs w:val="19"/>
          </w:rPr>
          <w:t>Building a Culturally Responsive and Diverse Workforce</w:t>
        </w:r>
      </w:hyperlink>
      <w:r w:rsidRPr="00844A02">
        <w:rPr>
          <w:rFonts w:ascii="Arial" w:hAnsi="Arial" w:cs="Arial"/>
          <w:sz w:val="19"/>
          <w:szCs w:val="19"/>
        </w:rPr>
        <w:t xml:space="preserve"> and </w:t>
      </w:r>
      <w:hyperlink r:id="rId11" w:history="1">
        <w:r w:rsidRPr="00BB5A97">
          <w:rPr>
            <w:rStyle w:val="Hyperlink"/>
            <w:rFonts w:ascii="Arial" w:hAnsi="Arial" w:cs="Arial"/>
            <w:sz w:val="19"/>
            <w:szCs w:val="19"/>
          </w:rPr>
          <w:t xml:space="preserve">Culturally Responsive </w:t>
        </w:r>
        <w:r w:rsidR="00BB5A97" w:rsidRPr="00BB5A97">
          <w:rPr>
            <w:rStyle w:val="Hyperlink"/>
            <w:rFonts w:ascii="Arial" w:hAnsi="Arial" w:cs="Arial"/>
            <w:sz w:val="19"/>
            <w:szCs w:val="19"/>
          </w:rPr>
          <w:t>Teaching &amp; Leading</w:t>
        </w:r>
      </w:hyperlink>
      <w:r w:rsidRPr="00844A02">
        <w:rPr>
          <w:rFonts w:ascii="Arial" w:hAnsi="Arial" w:cs="Arial"/>
          <w:sz w:val="19"/>
          <w:szCs w:val="19"/>
        </w:rPr>
        <w:t xml:space="preserve"> on the DESE website. Programs recruit and retain diverse staff for decision making and program implementation. Programs support staff and students’ movement along a culturally responsive and sustaining continuum. Programs provide activities that are relevant and affirming to students lived experiences and are intentionally designed to promote equitable academic, social, and emotional outcomes.</w:t>
      </w:r>
    </w:p>
    <w:sectPr w:rsidR="00096467" w:rsidRPr="00844A02" w:rsidSect="00FA518F">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22"/>
    <w:rsid w:val="00032DB5"/>
    <w:rsid w:val="0005548C"/>
    <w:rsid w:val="000632A1"/>
    <w:rsid w:val="00096467"/>
    <w:rsid w:val="00133888"/>
    <w:rsid w:val="00151727"/>
    <w:rsid w:val="001A7AE6"/>
    <w:rsid w:val="001D403E"/>
    <w:rsid w:val="00200313"/>
    <w:rsid w:val="0024087F"/>
    <w:rsid w:val="002704A2"/>
    <w:rsid w:val="003008CF"/>
    <w:rsid w:val="003166BD"/>
    <w:rsid w:val="003537A3"/>
    <w:rsid w:val="0036142A"/>
    <w:rsid w:val="0039151B"/>
    <w:rsid w:val="003E6DD9"/>
    <w:rsid w:val="004346F6"/>
    <w:rsid w:val="00462A22"/>
    <w:rsid w:val="0048085C"/>
    <w:rsid w:val="004F0631"/>
    <w:rsid w:val="00504FFB"/>
    <w:rsid w:val="00547C94"/>
    <w:rsid w:val="00567540"/>
    <w:rsid w:val="005A60AD"/>
    <w:rsid w:val="005B1371"/>
    <w:rsid w:val="005E4872"/>
    <w:rsid w:val="00671C7E"/>
    <w:rsid w:val="0079225D"/>
    <w:rsid w:val="007A6FB6"/>
    <w:rsid w:val="007F00D8"/>
    <w:rsid w:val="00844A02"/>
    <w:rsid w:val="008C5686"/>
    <w:rsid w:val="008F5889"/>
    <w:rsid w:val="008F6013"/>
    <w:rsid w:val="009315F0"/>
    <w:rsid w:val="009346D1"/>
    <w:rsid w:val="009374EC"/>
    <w:rsid w:val="009774FD"/>
    <w:rsid w:val="00980E66"/>
    <w:rsid w:val="009B0F3B"/>
    <w:rsid w:val="00A55B22"/>
    <w:rsid w:val="00A65A45"/>
    <w:rsid w:val="00AC7CE1"/>
    <w:rsid w:val="00AD6F86"/>
    <w:rsid w:val="00AF2A0A"/>
    <w:rsid w:val="00B05A65"/>
    <w:rsid w:val="00B93B57"/>
    <w:rsid w:val="00BB5A97"/>
    <w:rsid w:val="00BC5469"/>
    <w:rsid w:val="00BD053E"/>
    <w:rsid w:val="00BD18C2"/>
    <w:rsid w:val="00C234A8"/>
    <w:rsid w:val="00C37173"/>
    <w:rsid w:val="00C40441"/>
    <w:rsid w:val="00C41057"/>
    <w:rsid w:val="00CC79C8"/>
    <w:rsid w:val="00CF5C05"/>
    <w:rsid w:val="00D2232B"/>
    <w:rsid w:val="00D65A91"/>
    <w:rsid w:val="00E23AB6"/>
    <w:rsid w:val="00E35796"/>
    <w:rsid w:val="00E560A1"/>
    <w:rsid w:val="00E60BC5"/>
    <w:rsid w:val="00E6106C"/>
    <w:rsid w:val="00E80E57"/>
    <w:rsid w:val="00ED2789"/>
    <w:rsid w:val="00EF1697"/>
    <w:rsid w:val="00F36275"/>
    <w:rsid w:val="00F50EA8"/>
    <w:rsid w:val="00F92DB8"/>
    <w:rsid w:val="00F96AC3"/>
    <w:rsid w:val="00FA518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C27FE"/>
  <w15:docId w15:val="{4BD8058D-06FD-4572-907C-F089574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18F"/>
    <w:pPr>
      <w:jc w:val="center"/>
      <w:outlineLvl w:val="0"/>
    </w:pPr>
    <w:rPr>
      <w:b/>
      <w:bCs/>
      <w:sz w:val="26"/>
    </w:rPr>
  </w:style>
  <w:style w:type="character" w:styleId="Emphasis">
    <w:name w:val="Emphasis"/>
    <w:basedOn w:val="DefaultParagraphFont"/>
    <w:qFormat/>
    <w:rsid w:val="00FA518F"/>
    <w:rPr>
      <w:i/>
      <w:iCs/>
    </w:rPr>
  </w:style>
  <w:style w:type="paragraph" w:styleId="BodyText">
    <w:name w:val="Body Text"/>
    <w:basedOn w:val="Normal"/>
    <w:rsid w:val="00FA518F"/>
    <w:pPr>
      <w:jc w:val="both"/>
      <w:outlineLvl w:val="0"/>
    </w:pPr>
    <w:rPr>
      <w:rFonts w:ascii="Arial" w:hAnsi="Arial"/>
      <w:sz w:val="20"/>
    </w:rPr>
  </w:style>
  <w:style w:type="paragraph" w:styleId="BodyTextIndent">
    <w:name w:val="Body Text Indent"/>
    <w:basedOn w:val="Normal"/>
    <w:rsid w:val="00FA518F"/>
    <w:pPr>
      <w:ind w:left="360"/>
      <w:jc w:val="both"/>
    </w:pPr>
    <w:rPr>
      <w:rFonts w:ascii="Arial" w:hAnsi="Arial"/>
      <w:sz w:val="20"/>
    </w:rPr>
  </w:style>
  <w:style w:type="paragraph" w:styleId="BalloonText">
    <w:name w:val="Balloon Text"/>
    <w:basedOn w:val="Normal"/>
    <w:semiHidden/>
    <w:rsid w:val="00CF5C05"/>
    <w:rPr>
      <w:rFonts w:ascii="Tahoma" w:hAnsi="Tahoma" w:cs="Tahoma"/>
      <w:sz w:val="16"/>
      <w:szCs w:val="16"/>
    </w:rPr>
  </w:style>
  <w:style w:type="character" w:styleId="Hyperlink">
    <w:name w:val="Hyperlink"/>
    <w:basedOn w:val="DefaultParagraphFont"/>
    <w:uiPriority w:val="99"/>
    <w:unhideWhenUsed/>
    <w:rsid w:val="003166BD"/>
    <w:rPr>
      <w:color w:val="0000FF"/>
      <w:u w:val="single"/>
    </w:rPr>
  </w:style>
  <w:style w:type="character" w:styleId="FollowedHyperlink">
    <w:name w:val="FollowedHyperlink"/>
    <w:basedOn w:val="DefaultParagraphFont"/>
    <w:semiHidden/>
    <w:unhideWhenUsed/>
    <w:rsid w:val="003166BD"/>
    <w:rPr>
      <w:color w:val="800080" w:themeColor="followedHyperlink"/>
      <w:u w:val="single"/>
    </w:rPr>
  </w:style>
  <w:style w:type="character" w:styleId="CommentReference">
    <w:name w:val="annotation reference"/>
    <w:basedOn w:val="DefaultParagraphFont"/>
    <w:semiHidden/>
    <w:unhideWhenUsed/>
    <w:rsid w:val="00C37173"/>
    <w:rPr>
      <w:sz w:val="16"/>
      <w:szCs w:val="16"/>
    </w:rPr>
  </w:style>
  <w:style w:type="paragraph" w:styleId="CommentText">
    <w:name w:val="annotation text"/>
    <w:basedOn w:val="Normal"/>
    <w:link w:val="CommentTextChar"/>
    <w:semiHidden/>
    <w:unhideWhenUsed/>
    <w:rsid w:val="00C37173"/>
    <w:rPr>
      <w:sz w:val="20"/>
      <w:szCs w:val="20"/>
    </w:rPr>
  </w:style>
  <w:style w:type="character" w:customStyle="1" w:styleId="CommentTextChar">
    <w:name w:val="Comment Text Char"/>
    <w:basedOn w:val="DefaultParagraphFont"/>
    <w:link w:val="CommentText"/>
    <w:semiHidden/>
    <w:rsid w:val="00C37173"/>
  </w:style>
  <w:style w:type="paragraph" w:styleId="CommentSubject">
    <w:name w:val="annotation subject"/>
    <w:basedOn w:val="CommentText"/>
    <w:next w:val="CommentText"/>
    <w:link w:val="CommentSubjectChar"/>
    <w:semiHidden/>
    <w:unhideWhenUsed/>
    <w:rsid w:val="00C37173"/>
    <w:rPr>
      <w:b/>
      <w:bCs/>
    </w:rPr>
  </w:style>
  <w:style w:type="character" w:customStyle="1" w:styleId="CommentSubjectChar">
    <w:name w:val="Comment Subject Char"/>
    <w:basedOn w:val="CommentTextChar"/>
    <w:link w:val="CommentSubject"/>
    <w:semiHidden/>
    <w:rsid w:val="00C37173"/>
    <w:rPr>
      <w:b/>
      <w:bCs/>
    </w:rPr>
  </w:style>
  <w:style w:type="character" w:styleId="UnresolvedMention">
    <w:name w:val="Unresolved Mention"/>
    <w:basedOn w:val="DefaultParagraphFont"/>
    <w:uiPriority w:val="99"/>
    <w:semiHidden/>
    <w:unhideWhenUsed/>
    <w:rsid w:val="0030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doe.mass.edu/instruction/crdw/" TargetMode="External"/><Relationship Id="rId5" Type="http://schemas.openxmlformats.org/officeDocument/2006/relationships/customXml" Target="../customXml/item5.xml"/><Relationship Id="rId10" Type="http://schemas.openxmlformats.org/officeDocument/2006/relationships/hyperlink" Target="https://www.doe.mass.edu/csi/diverse-workforc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DESE-231-72691</_dlc_DocId>
    <_dlc_DocIdUrl xmlns="733efe1c-5bbe-4968-87dc-d400e65c879f">
      <Url>https://sharepoint.doemass.org/ese/webteam/cps/_layouts/DocIdRedir.aspx?ID=DESE-231-72691</Url>
      <Description>DESE-231-72691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EB53D1-459B-4C42-AB37-246FB3963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9D398-BBAA-467B-97B0-1F7EBA522F51}">
  <ds:schemaRefs>
    <ds:schemaRef ds:uri="http://schemas.openxmlformats.org/officeDocument/2006/bibliography"/>
  </ds:schemaRefs>
</ds:datastoreItem>
</file>

<file path=customXml/itemProps3.xml><?xml version="1.0" encoding="utf-8"?>
<ds:datastoreItem xmlns:ds="http://schemas.openxmlformats.org/officeDocument/2006/customXml" ds:itemID="{A0793AEC-5B66-4AB6-8216-2226547973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3A4FDF1-BE4B-4787-B71D-7CBCAE6A2522}">
  <ds:schemaRefs>
    <ds:schemaRef ds:uri="http://schemas.microsoft.com/sharepoint/v3/contenttype/forms"/>
  </ds:schemaRefs>
</ds:datastoreItem>
</file>

<file path=customXml/itemProps5.xml><?xml version="1.0" encoding="utf-8"?>
<ds:datastoreItem xmlns:ds="http://schemas.openxmlformats.org/officeDocument/2006/customXml" ds:itemID="{6E55D5E0-AC8D-489A-B4F5-FF8DAD1678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FY2022 FC530 ASOST Q AI Quality Criteria Guidelines</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FC530 ASOST Q AI Quality Criteria Guidelines</dc:title>
  <dc:creator>DESE</dc:creator>
  <cp:lastModifiedBy>Zou, Dong (EOE)</cp:lastModifiedBy>
  <cp:revision>20</cp:revision>
  <cp:lastPrinted>2009-06-24T19:39:00Z</cp:lastPrinted>
  <dcterms:created xsi:type="dcterms:W3CDTF">2020-12-18T11:28:00Z</dcterms:created>
  <dcterms:modified xsi:type="dcterms:W3CDTF">2021-08-04T13:46:00Z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