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4FD6" w14:textId="2D6A379B" w:rsidR="003C6E14" w:rsidRDefault="003C6E14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C50F2D" w:rsidRPr="000F472F" w14:paraId="74B0C06E" w14:textId="77777777" w:rsidTr="0022355A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0762AE0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57818721"/>
          </w:p>
          <w:p w14:paraId="10579E28" w14:textId="549AA2C0" w:rsidR="00C50F2D" w:rsidRPr="000F472F" w:rsidRDefault="00C50F2D" w:rsidP="005471B5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E43F3">
              <w:rPr>
                <w:rFonts w:ascii="Arial" w:hAnsi="Arial" w:cs="Arial"/>
                <w:sz w:val="22"/>
                <w:szCs w:val="22"/>
              </w:rPr>
              <w:t>Reading Recovery</w:t>
            </w:r>
            <w:r w:rsidR="000E43F3" w:rsidRPr="000F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43F3" w:rsidRPr="000F472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5B22A6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4D0409" w14:textId="6E5A6D3A" w:rsidR="00C50F2D" w:rsidRPr="000F472F" w:rsidRDefault="00C50F2D" w:rsidP="005471B5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Fund Code: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6568">
              <w:rPr>
                <w:rFonts w:ascii="Arial" w:hAnsi="Arial" w:cs="Arial"/>
                <w:sz w:val="22"/>
                <w:szCs w:val="22"/>
              </w:rPr>
              <w:t>574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F472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68A09CEB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3FA18" w14:textId="6AFE51D1" w:rsidR="00C50F2D" w:rsidRDefault="00C50F2D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839DFC" w14:textId="0CB41A7C" w:rsidR="003C6E14" w:rsidRPr="00C50F2D" w:rsidRDefault="003C6E14" w:rsidP="005471B5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</w:t>
      </w:r>
      <w:r w:rsidR="00187ED3" w:rsidRPr="00C50F2D">
        <w:rPr>
          <w:rFonts w:ascii="Arial" w:hAnsi="Arial" w:cs="Arial"/>
          <w:sz w:val="22"/>
          <w:szCs w:val="22"/>
        </w:rPr>
        <w:t>I</w:t>
      </w:r>
      <w:r w:rsidRPr="00C50F2D">
        <w:rPr>
          <w:rFonts w:ascii="Arial" w:hAnsi="Arial" w:cs="Arial"/>
          <w:sz w:val="22"/>
          <w:szCs w:val="22"/>
        </w:rPr>
        <w:t xml:space="preserve">V – ASSURANCE </w:t>
      </w:r>
      <w:r w:rsidR="00CF3B79" w:rsidRPr="00C50F2D">
        <w:rPr>
          <w:rFonts w:ascii="Arial" w:hAnsi="Arial" w:cs="Arial"/>
          <w:sz w:val="22"/>
          <w:szCs w:val="22"/>
        </w:rPr>
        <w:t>FROM EACH</w:t>
      </w:r>
      <w:r w:rsidR="0015217A">
        <w:rPr>
          <w:rFonts w:ascii="Arial" w:hAnsi="Arial" w:cs="Arial"/>
          <w:sz w:val="22"/>
          <w:szCs w:val="22"/>
        </w:rPr>
        <w:t xml:space="preserve"> </w:t>
      </w:r>
      <w:r w:rsidR="000E43F3">
        <w:rPr>
          <w:rFonts w:ascii="Arial" w:hAnsi="Arial" w:cs="Arial"/>
          <w:sz w:val="22"/>
          <w:szCs w:val="22"/>
        </w:rPr>
        <w:t>PARTICIPATING SITE</w:t>
      </w:r>
    </w:p>
    <w:p w14:paraId="3F63FDEA" w14:textId="77777777" w:rsidR="002A2C6F" w:rsidRPr="00C50F2D" w:rsidRDefault="002A2C6F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A2C6F" w:rsidRPr="00C50F2D" w14:paraId="3B29620D" w14:textId="77777777" w:rsidTr="00C50F2D">
        <w:tc>
          <w:tcPr>
            <w:tcW w:w="9805" w:type="dxa"/>
            <w:shd w:val="clear" w:color="auto" w:fill="D9D9D9" w:themeFill="background1" w:themeFillShade="D9"/>
          </w:tcPr>
          <w:p w14:paraId="1D27B03E" w14:textId="15ADC350" w:rsidR="00C50F2D" w:rsidRDefault="00C50F2D" w:rsidP="005471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submit one copy of this form for each school named in the grant proposal.</w:t>
            </w:r>
          </w:p>
          <w:p w14:paraId="10EEFB3F" w14:textId="0CB52A62" w:rsidR="00C50F2D" w:rsidRPr="00C50F2D" w:rsidRDefault="002A2C6F" w:rsidP="00547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F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Signatures may be added digitally</w:t>
            </w:r>
            <w:r w:rsidR="00C50F2D" w:rsidRPr="00C50F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if staff members are not reporting in-person at this time</w:t>
            </w:r>
            <w:r w:rsidRPr="00C50F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B508CD6" w14:textId="77777777" w:rsidR="00A041DE" w:rsidRPr="00C50F2D" w:rsidRDefault="00A041DE" w:rsidP="005471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6A9906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63AFFE63" w14:textId="42BD4761" w:rsidR="00A82C8C" w:rsidRDefault="003C6E14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 w:rsidR="00466568">
        <w:rPr>
          <w:rFonts w:ascii="Arial" w:hAnsi="Arial" w:cs="Arial"/>
          <w:sz w:val="22"/>
          <w:szCs w:val="22"/>
        </w:rPr>
        <w:t>Grant Contact Person</w:t>
      </w:r>
      <w:r w:rsidRPr="00C50F2D">
        <w:rPr>
          <w:rFonts w:ascii="Arial" w:hAnsi="Arial" w:cs="Arial"/>
          <w:sz w:val="22"/>
          <w:szCs w:val="22"/>
        </w:rPr>
        <w:t>,</w:t>
      </w:r>
      <w:r w:rsidR="00272CAC" w:rsidRPr="00C50F2D">
        <w:rPr>
          <w:rFonts w:ascii="Arial" w:hAnsi="Arial" w:cs="Arial"/>
          <w:sz w:val="22"/>
          <w:szCs w:val="22"/>
        </w:rPr>
        <w:t xml:space="preserve"> </w:t>
      </w:r>
      <w:r w:rsidRPr="00C50F2D">
        <w:rPr>
          <w:rFonts w:ascii="Arial" w:hAnsi="Arial" w:cs="Arial"/>
          <w:sz w:val="22"/>
          <w:szCs w:val="22"/>
        </w:rPr>
        <w:t>I assure the Massachusetts Department of Elementary and Secondary Education</w:t>
      </w:r>
      <w:r w:rsidR="00C858A2" w:rsidRPr="00C50F2D">
        <w:rPr>
          <w:rFonts w:ascii="Arial" w:hAnsi="Arial" w:cs="Arial"/>
          <w:sz w:val="22"/>
          <w:szCs w:val="22"/>
        </w:rPr>
        <w:t xml:space="preserve"> </w:t>
      </w:r>
      <w:r w:rsidRPr="00C50F2D">
        <w:rPr>
          <w:rFonts w:ascii="Arial" w:hAnsi="Arial" w:cs="Arial"/>
          <w:sz w:val="22"/>
          <w:szCs w:val="22"/>
        </w:rPr>
        <w:t>that the __________________</w:t>
      </w:r>
      <w:r w:rsidR="00A44720" w:rsidRPr="00C50F2D">
        <w:rPr>
          <w:rFonts w:ascii="Arial" w:hAnsi="Arial" w:cs="Arial"/>
          <w:sz w:val="22"/>
          <w:szCs w:val="22"/>
        </w:rPr>
        <w:t>____</w:t>
      </w:r>
      <w:r w:rsidR="00C50F2D">
        <w:rPr>
          <w:rFonts w:ascii="Arial" w:hAnsi="Arial" w:cs="Arial"/>
          <w:sz w:val="22"/>
          <w:szCs w:val="22"/>
        </w:rPr>
        <w:t xml:space="preserve"> </w:t>
      </w:r>
      <w:r w:rsidRPr="00C50F2D">
        <w:rPr>
          <w:rFonts w:ascii="Arial" w:hAnsi="Arial" w:cs="Arial"/>
          <w:sz w:val="22"/>
          <w:szCs w:val="22"/>
        </w:rPr>
        <w:t>S</w:t>
      </w:r>
      <w:r w:rsidR="00E82B9A" w:rsidRPr="00C50F2D">
        <w:rPr>
          <w:rFonts w:ascii="Arial" w:hAnsi="Arial" w:cs="Arial"/>
          <w:sz w:val="22"/>
          <w:szCs w:val="22"/>
        </w:rPr>
        <w:t xml:space="preserve">chool </w:t>
      </w:r>
      <w:r w:rsidR="00DF39D6" w:rsidRPr="00C50F2D">
        <w:rPr>
          <w:rFonts w:ascii="Arial" w:hAnsi="Arial" w:cs="Arial"/>
          <w:sz w:val="22"/>
          <w:szCs w:val="22"/>
        </w:rPr>
        <w:t xml:space="preserve">commits </w:t>
      </w:r>
      <w:r w:rsidR="000F665C" w:rsidRPr="00C50F2D">
        <w:rPr>
          <w:rFonts w:ascii="Arial" w:hAnsi="Arial" w:cs="Arial"/>
          <w:sz w:val="22"/>
          <w:szCs w:val="22"/>
        </w:rPr>
        <w:t xml:space="preserve">to </w:t>
      </w:r>
      <w:r w:rsidR="00C50F2D" w:rsidRPr="00C50F2D">
        <w:rPr>
          <w:rFonts w:ascii="Arial" w:hAnsi="Arial" w:cs="Arial"/>
          <w:sz w:val="22"/>
          <w:szCs w:val="22"/>
        </w:rPr>
        <w:t>the following</w:t>
      </w:r>
      <w:r w:rsidR="005471B5">
        <w:rPr>
          <w:rFonts w:ascii="Arial" w:hAnsi="Arial" w:cs="Arial"/>
          <w:sz w:val="22"/>
          <w:szCs w:val="22"/>
        </w:rPr>
        <w:t xml:space="preserve"> activities</w:t>
      </w:r>
      <w:r w:rsidR="00C50F2D" w:rsidRPr="00C50F2D">
        <w:rPr>
          <w:rFonts w:ascii="Arial" w:hAnsi="Arial" w:cs="Arial"/>
          <w:sz w:val="22"/>
          <w:szCs w:val="22"/>
        </w:rPr>
        <w:t xml:space="preserve">, as </w:t>
      </w:r>
      <w:r w:rsidR="00BE5375" w:rsidRPr="00C50F2D">
        <w:rPr>
          <w:rFonts w:ascii="Arial" w:hAnsi="Arial" w:cs="Arial"/>
          <w:sz w:val="22"/>
          <w:szCs w:val="22"/>
        </w:rPr>
        <w:t>indicated in the Request for Proposals</w:t>
      </w:r>
      <w:r w:rsidR="00C50F2D">
        <w:rPr>
          <w:rFonts w:ascii="Arial" w:hAnsi="Arial" w:cs="Arial"/>
          <w:sz w:val="22"/>
          <w:szCs w:val="22"/>
        </w:rPr>
        <w:t>, if awarded</w:t>
      </w:r>
      <w:r w:rsidR="00C50F2D" w:rsidRPr="00C50F2D">
        <w:rPr>
          <w:rFonts w:ascii="Arial" w:hAnsi="Arial" w:cs="Arial"/>
          <w:sz w:val="22"/>
          <w:szCs w:val="22"/>
        </w:rPr>
        <w:t>:</w:t>
      </w:r>
    </w:p>
    <w:p w14:paraId="726828FB" w14:textId="77777777" w:rsidR="000F322A" w:rsidRPr="00C50F2D" w:rsidRDefault="000F322A" w:rsidP="005471B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782FDDE" w14:textId="2F365860" w:rsidR="00466568" w:rsidRDefault="00466568" w:rsidP="005471B5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Download the DIBEL</w:t>
      </w:r>
      <w:r w:rsidR="000F322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8</w:t>
      </w:r>
      <w:r w:rsidRPr="0046656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edition and </w:t>
      </w:r>
      <w:r w:rsidR="00A869AA">
        <w:rPr>
          <w:rFonts w:ascii="Arial" w:hAnsi="Arial" w:cs="Arial"/>
          <w:sz w:val="22"/>
          <w:szCs w:val="22"/>
        </w:rPr>
        <w:t xml:space="preserve">utilize the </w:t>
      </w:r>
      <w:hyperlink r:id="rId11" w:anchor="063021_welcomeback" w:history="1">
        <w:r w:rsidR="00A869AA" w:rsidRPr="00A869AA">
          <w:rPr>
            <w:rStyle w:val="Hyperlink"/>
            <w:rFonts w:ascii="Arial" w:hAnsi="Arial" w:cs="Arial"/>
            <w:sz w:val="22"/>
            <w:szCs w:val="22"/>
          </w:rPr>
          <w:t xml:space="preserve">DIBELS </w:t>
        </w:r>
        <w:r w:rsidRPr="00A869AA">
          <w:rPr>
            <w:rStyle w:val="Hyperlink"/>
            <w:rFonts w:ascii="Arial" w:hAnsi="Arial" w:cs="Arial"/>
            <w:sz w:val="22"/>
            <w:szCs w:val="22"/>
          </w:rPr>
          <w:t>data system</w:t>
        </w:r>
      </w:hyperlink>
    </w:p>
    <w:p w14:paraId="5AE17FCC" w14:textId="5F5A9E41" w:rsidR="00C50F2D" w:rsidRPr="00C50F2D" w:rsidRDefault="00466568" w:rsidP="005471B5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 all students receiving Reading Recovery services</w:t>
      </w:r>
      <w:r w:rsidR="00FC1CE3">
        <w:rPr>
          <w:rFonts w:ascii="Arial" w:hAnsi="Arial" w:cs="Arial"/>
          <w:sz w:val="22"/>
          <w:szCs w:val="22"/>
        </w:rPr>
        <w:t xml:space="preserve"> </w:t>
      </w:r>
      <w:r w:rsidR="0039089D">
        <w:rPr>
          <w:rFonts w:ascii="Arial" w:hAnsi="Arial" w:cs="Arial"/>
          <w:sz w:val="22"/>
          <w:szCs w:val="22"/>
        </w:rPr>
        <w:t>at the time of</w:t>
      </w:r>
      <w:r w:rsidR="00FC1CE3">
        <w:rPr>
          <w:rFonts w:ascii="Arial" w:hAnsi="Arial" w:cs="Arial"/>
          <w:sz w:val="22"/>
          <w:szCs w:val="22"/>
        </w:rPr>
        <w:t xml:space="preserve"> grant</w:t>
      </w:r>
      <w:r w:rsidR="0039089D">
        <w:rPr>
          <w:rFonts w:ascii="Arial" w:hAnsi="Arial" w:cs="Arial"/>
          <w:sz w:val="22"/>
          <w:szCs w:val="22"/>
        </w:rPr>
        <w:t xml:space="preserve"> award</w:t>
      </w:r>
      <w:r w:rsidR="00FC1CE3">
        <w:rPr>
          <w:rFonts w:ascii="Arial" w:hAnsi="Arial" w:cs="Arial"/>
          <w:sz w:val="22"/>
          <w:szCs w:val="22"/>
        </w:rPr>
        <w:t xml:space="preserve"> and after completion of services </w:t>
      </w:r>
      <w:r w:rsidR="000E43F3">
        <w:rPr>
          <w:rFonts w:ascii="Arial" w:hAnsi="Arial" w:cs="Arial"/>
          <w:sz w:val="22"/>
          <w:szCs w:val="22"/>
        </w:rPr>
        <w:t>or by the end of May whichever is first. (note any student receiving services will need to be assessed twice)</w:t>
      </w:r>
    </w:p>
    <w:p w14:paraId="17F097DE" w14:textId="64459CE6" w:rsidR="00C50F2D" w:rsidRDefault="00C50F2D" w:rsidP="005471B5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Provide </w:t>
      </w:r>
      <w:r w:rsidR="000F322A">
        <w:rPr>
          <w:rFonts w:ascii="Arial" w:hAnsi="Arial" w:cs="Arial"/>
          <w:sz w:val="22"/>
          <w:szCs w:val="22"/>
        </w:rPr>
        <w:t xml:space="preserve">pre and </w:t>
      </w:r>
      <w:r w:rsidR="000E43F3">
        <w:rPr>
          <w:rFonts w:ascii="Arial" w:hAnsi="Arial" w:cs="Arial"/>
          <w:sz w:val="22"/>
          <w:szCs w:val="22"/>
        </w:rPr>
        <w:t>post data</w:t>
      </w:r>
      <w:r w:rsidR="000F322A">
        <w:rPr>
          <w:rFonts w:ascii="Arial" w:hAnsi="Arial" w:cs="Arial"/>
          <w:sz w:val="22"/>
          <w:szCs w:val="22"/>
        </w:rPr>
        <w:t xml:space="preserve"> using DIBELS 8</w:t>
      </w:r>
      <w:r w:rsidR="000F322A" w:rsidRPr="000F322A">
        <w:rPr>
          <w:rFonts w:ascii="Arial" w:hAnsi="Arial" w:cs="Arial"/>
          <w:sz w:val="22"/>
          <w:szCs w:val="22"/>
          <w:vertAlign w:val="superscript"/>
        </w:rPr>
        <w:t>th</w:t>
      </w:r>
      <w:r w:rsidR="000F322A">
        <w:rPr>
          <w:rFonts w:ascii="Arial" w:hAnsi="Arial" w:cs="Arial"/>
          <w:sz w:val="22"/>
          <w:szCs w:val="22"/>
        </w:rPr>
        <w:t xml:space="preserve"> edition for grade 1 subtests (</w:t>
      </w:r>
      <w:r w:rsidR="00A74242">
        <w:rPr>
          <w:rFonts w:ascii="Arial" w:hAnsi="Arial" w:cs="Arial"/>
          <w:sz w:val="22"/>
          <w:szCs w:val="22"/>
        </w:rPr>
        <w:t xml:space="preserve">LNF, </w:t>
      </w:r>
      <w:r w:rsidR="000F322A">
        <w:rPr>
          <w:rFonts w:ascii="Arial" w:hAnsi="Arial" w:cs="Arial"/>
          <w:sz w:val="22"/>
          <w:szCs w:val="22"/>
        </w:rPr>
        <w:t>PSF, NWF, WRF, ORF)</w:t>
      </w:r>
      <w:r w:rsidR="0039089D">
        <w:rPr>
          <w:rFonts w:ascii="Arial" w:hAnsi="Arial" w:cs="Arial"/>
          <w:sz w:val="22"/>
          <w:szCs w:val="22"/>
        </w:rPr>
        <w:t xml:space="preserve"> </w:t>
      </w:r>
    </w:p>
    <w:p w14:paraId="5DA115F8" w14:textId="404ED915" w:rsidR="00774056" w:rsidRPr="00774056" w:rsidRDefault="00774056" w:rsidP="005471B5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74056">
        <w:rPr>
          <w:rFonts w:ascii="Arial" w:hAnsi="Arial" w:cs="Arial"/>
          <w:color w:val="0E101A"/>
          <w:sz w:val="22"/>
          <w:szCs w:val="22"/>
        </w:rPr>
        <w:t>Submit data reports from the data system as requested by DESE. Recipients will receive specific directions for data submission</w:t>
      </w:r>
    </w:p>
    <w:p w14:paraId="7858746D" w14:textId="77777777" w:rsidR="00A869AA" w:rsidRDefault="00A869AA" w:rsidP="00A869AA">
      <w:pPr>
        <w:pStyle w:val="ListParagraph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438CA725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453E07C" w14:textId="1F34B190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Signature:</w:t>
      </w:r>
    </w:p>
    <w:p w14:paraId="62FD6291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3FEE883C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697320E9" w14:textId="5BDA0EB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Name:</w:t>
      </w:r>
    </w:p>
    <w:p w14:paraId="5773628A" w14:textId="790D8ABB" w:rsidR="00E90D57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1790225F" w14:textId="135EA228" w:rsidR="00E90D57" w:rsidRPr="00C50F2D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</w:t>
      </w:r>
    </w:p>
    <w:bookmarkEnd w:id="0"/>
    <w:p w14:paraId="1F3A36BE" w14:textId="77777777" w:rsidR="0016686C" w:rsidRPr="00C50F2D" w:rsidRDefault="0016686C" w:rsidP="005471B5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sectPr w:rsidR="0016686C" w:rsidRPr="00C50F2D" w:rsidSect="00C50F2D">
      <w:footerReference w:type="even" r:id="rId12"/>
      <w:footerReference w:type="default" r:id="rId13"/>
      <w:pgSz w:w="12240" w:h="15840" w:code="1"/>
      <w:pgMar w:top="720" w:right="1350" w:bottom="72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34500" w14:textId="77777777" w:rsidR="00306A5B" w:rsidRDefault="00306A5B">
      <w:r>
        <w:separator/>
      </w:r>
    </w:p>
  </w:endnote>
  <w:endnote w:type="continuationSeparator" w:id="0">
    <w:p w14:paraId="3F608228" w14:textId="77777777" w:rsidR="00306A5B" w:rsidRDefault="0030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8626" w14:textId="77777777"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120B2" w14:textId="77777777"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E2D6" w14:textId="77777777"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14:paraId="0E86F04E" w14:textId="77777777"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78A86" w14:textId="77777777" w:rsidR="00306A5B" w:rsidRDefault="00306A5B">
      <w:r>
        <w:separator/>
      </w:r>
    </w:p>
  </w:footnote>
  <w:footnote w:type="continuationSeparator" w:id="0">
    <w:p w14:paraId="7ED0C806" w14:textId="77777777" w:rsidR="00306A5B" w:rsidRDefault="00306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87F3B"/>
    <w:multiLevelType w:val="multilevel"/>
    <w:tmpl w:val="812E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42B58"/>
    <w:multiLevelType w:val="multilevel"/>
    <w:tmpl w:val="236C3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713C0"/>
    <w:multiLevelType w:val="multilevel"/>
    <w:tmpl w:val="BD0E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1"/>
    <w:lvlOverride w:ilvl="0">
      <w:startOverride w:val="1"/>
    </w:lvlOverride>
  </w:num>
  <w:num w:numId="3">
    <w:abstractNumId w:val="17"/>
  </w:num>
  <w:num w:numId="4">
    <w:abstractNumId w:val="19"/>
  </w:num>
  <w:num w:numId="5">
    <w:abstractNumId w:val="8"/>
  </w:num>
  <w:num w:numId="6">
    <w:abstractNumId w:val="2"/>
  </w:num>
  <w:num w:numId="7">
    <w:abstractNumId w:val="18"/>
  </w:num>
  <w:num w:numId="8">
    <w:abstractNumId w:val="3"/>
  </w:num>
  <w:num w:numId="9">
    <w:abstractNumId w:val="7"/>
  </w:num>
  <w:num w:numId="10">
    <w:abstractNumId w:val="20"/>
  </w:num>
  <w:num w:numId="11">
    <w:abstractNumId w:val="13"/>
  </w:num>
  <w:num w:numId="12">
    <w:abstractNumId w:val="12"/>
  </w:num>
  <w:num w:numId="13">
    <w:abstractNumId w:val="5"/>
  </w:num>
  <w:num w:numId="14">
    <w:abstractNumId w:val="15"/>
  </w:num>
  <w:num w:numId="15">
    <w:abstractNumId w:val="9"/>
  </w:num>
  <w:num w:numId="16">
    <w:abstractNumId w:val="6"/>
  </w:num>
  <w:num w:numId="17">
    <w:abstractNumId w:val="0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144EC"/>
    <w:rsid w:val="00030F2B"/>
    <w:rsid w:val="0003238A"/>
    <w:rsid w:val="0004482F"/>
    <w:rsid w:val="00054095"/>
    <w:rsid w:val="00056A62"/>
    <w:rsid w:val="0006087E"/>
    <w:rsid w:val="000666AB"/>
    <w:rsid w:val="00070858"/>
    <w:rsid w:val="000728F8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D5B8D"/>
    <w:rsid w:val="000E43F3"/>
    <w:rsid w:val="000E633C"/>
    <w:rsid w:val="000E65C2"/>
    <w:rsid w:val="000F322A"/>
    <w:rsid w:val="000F52A4"/>
    <w:rsid w:val="000F5433"/>
    <w:rsid w:val="000F5A2B"/>
    <w:rsid w:val="000F665C"/>
    <w:rsid w:val="00116DD9"/>
    <w:rsid w:val="001177A6"/>
    <w:rsid w:val="0012174A"/>
    <w:rsid w:val="0012672D"/>
    <w:rsid w:val="00127DDC"/>
    <w:rsid w:val="0015217A"/>
    <w:rsid w:val="0016686C"/>
    <w:rsid w:val="00187ED3"/>
    <w:rsid w:val="001A3E52"/>
    <w:rsid w:val="001C43CA"/>
    <w:rsid w:val="001E1A93"/>
    <w:rsid w:val="001F1F4C"/>
    <w:rsid w:val="001F6600"/>
    <w:rsid w:val="00214E0F"/>
    <w:rsid w:val="00227533"/>
    <w:rsid w:val="002318C1"/>
    <w:rsid w:val="002335A7"/>
    <w:rsid w:val="00252F9C"/>
    <w:rsid w:val="0025310D"/>
    <w:rsid w:val="002556E4"/>
    <w:rsid w:val="00257222"/>
    <w:rsid w:val="0026244C"/>
    <w:rsid w:val="00272CAC"/>
    <w:rsid w:val="00284B87"/>
    <w:rsid w:val="0028702F"/>
    <w:rsid w:val="002A27C5"/>
    <w:rsid w:val="002A2C6F"/>
    <w:rsid w:val="002A408C"/>
    <w:rsid w:val="002A70A4"/>
    <w:rsid w:val="002B6055"/>
    <w:rsid w:val="002B7034"/>
    <w:rsid w:val="002B7A11"/>
    <w:rsid w:val="002C0456"/>
    <w:rsid w:val="002D283D"/>
    <w:rsid w:val="002D4B24"/>
    <w:rsid w:val="002F2C22"/>
    <w:rsid w:val="002F4C00"/>
    <w:rsid w:val="002F4E02"/>
    <w:rsid w:val="0030636A"/>
    <w:rsid w:val="00306A5B"/>
    <w:rsid w:val="003153DF"/>
    <w:rsid w:val="00315D5F"/>
    <w:rsid w:val="00321877"/>
    <w:rsid w:val="00352757"/>
    <w:rsid w:val="0036531D"/>
    <w:rsid w:val="00370B8E"/>
    <w:rsid w:val="003742AC"/>
    <w:rsid w:val="00374D3C"/>
    <w:rsid w:val="0039089D"/>
    <w:rsid w:val="003978B5"/>
    <w:rsid w:val="003B25F9"/>
    <w:rsid w:val="003B5205"/>
    <w:rsid w:val="003C1616"/>
    <w:rsid w:val="003C6E14"/>
    <w:rsid w:val="003F0B24"/>
    <w:rsid w:val="003F4074"/>
    <w:rsid w:val="00416107"/>
    <w:rsid w:val="00417EF5"/>
    <w:rsid w:val="0043144A"/>
    <w:rsid w:val="00434ECD"/>
    <w:rsid w:val="00440016"/>
    <w:rsid w:val="004420BB"/>
    <w:rsid w:val="00457DC0"/>
    <w:rsid w:val="00457E06"/>
    <w:rsid w:val="00463FE7"/>
    <w:rsid w:val="00466515"/>
    <w:rsid w:val="00466568"/>
    <w:rsid w:val="00481D79"/>
    <w:rsid w:val="00485A81"/>
    <w:rsid w:val="00492DD9"/>
    <w:rsid w:val="004A017C"/>
    <w:rsid w:val="004A4B5E"/>
    <w:rsid w:val="004A5C75"/>
    <w:rsid w:val="004A6E7F"/>
    <w:rsid w:val="004B1653"/>
    <w:rsid w:val="004B43E6"/>
    <w:rsid w:val="004B60AB"/>
    <w:rsid w:val="004C0F69"/>
    <w:rsid w:val="00501BCD"/>
    <w:rsid w:val="005020BE"/>
    <w:rsid w:val="00521012"/>
    <w:rsid w:val="00527DA0"/>
    <w:rsid w:val="0053558B"/>
    <w:rsid w:val="00540396"/>
    <w:rsid w:val="00542140"/>
    <w:rsid w:val="00545288"/>
    <w:rsid w:val="005464F7"/>
    <w:rsid w:val="005471B5"/>
    <w:rsid w:val="005532AD"/>
    <w:rsid w:val="00563CBF"/>
    <w:rsid w:val="00572B82"/>
    <w:rsid w:val="00591641"/>
    <w:rsid w:val="005951B7"/>
    <w:rsid w:val="005B19DE"/>
    <w:rsid w:val="005C0FA4"/>
    <w:rsid w:val="005D2186"/>
    <w:rsid w:val="005D4D47"/>
    <w:rsid w:val="005E4917"/>
    <w:rsid w:val="005E6341"/>
    <w:rsid w:val="005F319D"/>
    <w:rsid w:val="00605B62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A6461"/>
    <w:rsid w:val="006B751B"/>
    <w:rsid w:val="006C44AD"/>
    <w:rsid w:val="006C6778"/>
    <w:rsid w:val="006E2F74"/>
    <w:rsid w:val="006F2CC3"/>
    <w:rsid w:val="006F5FEC"/>
    <w:rsid w:val="00715F10"/>
    <w:rsid w:val="00716C1C"/>
    <w:rsid w:val="007327AF"/>
    <w:rsid w:val="00744EB5"/>
    <w:rsid w:val="00747AB8"/>
    <w:rsid w:val="00751CA2"/>
    <w:rsid w:val="007712E1"/>
    <w:rsid w:val="00772A80"/>
    <w:rsid w:val="0077308A"/>
    <w:rsid w:val="00773168"/>
    <w:rsid w:val="00774056"/>
    <w:rsid w:val="00777D84"/>
    <w:rsid w:val="007A1920"/>
    <w:rsid w:val="007A69FB"/>
    <w:rsid w:val="007B03E1"/>
    <w:rsid w:val="007B079C"/>
    <w:rsid w:val="007B5EAD"/>
    <w:rsid w:val="007E25C7"/>
    <w:rsid w:val="007F02B6"/>
    <w:rsid w:val="007F2F0E"/>
    <w:rsid w:val="0080622A"/>
    <w:rsid w:val="00817692"/>
    <w:rsid w:val="00823125"/>
    <w:rsid w:val="008244EA"/>
    <w:rsid w:val="008305FD"/>
    <w:rsid w:val="008333D7"/>
    <w:rsid w:val="00836756"/>
    <w:rsid w:val="00837755"/>
    <w:rsid w:val="00842545"/>
    <w:rsid w:val="00844F85"/>
    <w:rsid w:val="00847DA6"/>
    <w:rsid w:val="00857B5D"/>
    <w:rsid w:val="00866676"/>
    <w:rsid w:val="00866CBA"/>
    <w:rsid w:val="0087006F"/>
    <w:rsid w:val="008712BF"/>
    <w:rsid w:val="00880932"/>
    <w:rsid w:val="00890450"/>
    <w:rsid w:val="008A07BD"/>
    <w:rsid w:val="008A5C29"/>
    <w:rsid w:val="008B0E90"/>
    <w:rsid w:val="008B25E9"/>
    <w:rsid w:val="008C5EEB"/>
    <w:rsid w:val="008D3BD8"/>
    <w:rsid w:val="008D6407"/>
    <w:rsid w:val="008D7A8C"/>
    <w:rsid w:val="008E423A"/>
    <w:rsid w:val="008F0450"/>
    <w:rsid w:val="008F3D42"/>
    <w:rsid w:val="008F67AF"/>
    <w:rsid w:val="008F67DE"/>
    <w:rsid w:val="008F75A5"/>
    <w:rsid w:val="00903168"/>
    <w:rsid w:val="00910AE7"/>
    <w:rsid w:val="00915B42"/>
    <w:rsid w:val="0092199C"/>
    <w:rsid w:val="0092629E"/>
    <w:rsid w:val="00927480"/>
    <w:rsid w:val="0093788E"/>
    <w:rsid w:val="0094751A"/>
    <w:rsid w:val="00953E54"/>
    <w:rsid w:val="009651BD"/>
    <w:rsid w:val="00967D9C"/>
    <w:rsid w:val="00972C94"/>
    <w:rsid w:val="00977F43"/>
    <w:rsid w:val="00984936"/>
    <w:rsid w:val="00993337"/>
    <w:rsid w:val="009A6DB9"/>
    <w:rsid w:val="009A783B"/>
    <w:rsid w:val="009B3756"/>
    <w:rsid w:val="009B6AA4"/>
    <w:rsid w:val="009C2B1D"/>
    <w:rsid w:val="009C5427"/>
    <w:rsid w:val="009D3BA0"/>
    <w:rsid w:val="009F1C0A"/>
    <w:rsid w:val="009F21E5"/>
    <w:rsid w:val="009F3A4C"/>
    <w:rsid w:val="009F793D"/>
    <w:rsid w:val="00A041DE"/>
    <w:rsid w:val="00A06097"/>
    <w:rsid w:val="00A12CAB"/>
    <w:rsid w:val="00A14513"/>
    <w:rsid w:val="00A279EC"/>
    <w:rsid w:val="00A30D62"/>
    <w:rsid w:val="00A40C7D"/>
    <w:rsid w:val="00A44720"/>
    <w:rsid w:val="00A511D4"/>
    <w:rsid w:val="00A54982"/>
    <w:rsid w:val="00A6502E"/>
    <w:rsid w:val="00A670CC"/>
    <w:rsid w:val="00A67985"/>
    <w:rsid w:val="00A74242"/>
    <w:rsid w:val="00A77E35"/>
    <w:rsid w:val="00A811D2"/>
    <w:rsid w:val="00A82C8C"/>
    <w:rsid w:val="00A869AA"/>
    <w:rsid w:val="00A87CB2"/>
    <w:rsid w:val="00AA18E6"/>
    <w:rsid w:val="00AA281F"/>
    <w:rsid w:val="00AA45CE"/>
    <w:rsid w:val="00AC34F0"/>
    <w:rsid w:val="00AD19FD"/>
    <w:rsid w:val="00AD6A1E"/>
    <w:rsid w:val="00AF607A"/>
    <w:rsid w:val="00AF646B"/>
    <w:rsid w:val="00AF685A"/>
    <w:rsid w:val="00B17AA7"/>
    <w:rsid w:val="00B429CB"/>
    <w:rsid w:val="00B43706"/>
    <w:rsid w:val="00B5581D"/>
    <w:rsid w:val="00B641F7"/>
    <w:rsid w:val="00B64E79"/>
    <w:rsid w:val="00B82F68"/>
    <w:rsid w:val="00B900A0"/>
    <w:rsid w:val="00B97C63"/>
    <w:rsid w:val="00BA14D4"/>
    <w:rsid w:val="00BA2685"/>
    <w:rsid w:val="00BE5375"/>
    <w:rsid w:val="00BE6258"/>
    <w:rsid w:val="00C11C1E"/>
    <w:rsid w:val="00C1314A"/>
    <w:rsid w:val="00C226E6"/>
    <w:rsid w:val="00C26140"/>
    <w:rsid w:val="00C3316F"/>
    <w:rsid w:val="00C416AB"/>
    <w:rsid w:val="00C41C99"/>
    <w:rsid w:val="00C4276E"/>
    <w:rsid w:val="00C50F2D"/>
    <w:rsid w:val="00C575A8"/>
    <w:rsid w:val="00C7191C"/>
    <w:rsid w:val="00C728EC"/>
    <w:rsid w:val="00C74099"/>
    <w:rsid w:val="00C82AC4"/>
    <w:rsid w:val="00C858A2"/>
    <w:rsid w:val="00C8647E"/>
    <w:rsid w:val="00C957EB"/>
    <w:rsid w:val="00CA2C1C"/>
    <w:rsid w:val="00CB51EF"/>
    <w:rsid w:val="00CC446D"/>
    <w:rsid w:val="00CD0B28"/>
    <w:rsid w:val="00CD23C3"/>
    <w:rsid w:val="00CF3B79"/>
    <w:rsid w:val="00CF3F35"/>
    <w:rsid w:val="00D06D2B"/>
    <w:rsid w:val="00D10751"/>
    <w:rsid w:val="00D169CE"/>
    <w:rsid w:val="00D2573E"/>
    <w:rsid w:val="00D268BC"/>
    <w:rsid w:val="00D31F84"/>
    <w:rsid w:val="00D40AB8"/>
    <w:rsid w:val="00D414FD"/>
    <w:rsid w:val="00D44F0F"/>
    <w:rsid w:val="00D57C4B"/>
    <w:rsid w:val="00D61709"/>
    <w:rsid w:val="00D75F5C"/>
    <w:rsid w:val="00D8084E"/>
    <w:rsid w:val="00D9358C"/>
    <w:rsid w:val="00D93C9A"/>
    <w:rsid w:val="00D947E8"/>
    <w:rsid w:val="00D96D25"/>
    <w:rsid w:val="00DD2608"/>
    <w:rsid w:val="00DD2BE7"/>
    <w:rsid w:val="00DE0A89"/>
    <w:rsid w:val="00DF08E5"/>
    <w:rsid w:val="00DF39D6"/>
    <w:rsid w:val="00DF558B"/>
    <w:rsid w:val="00E0048B"/>
    <w:rsid w:val="00E33EF4"/>
    <w:rsid w:val="00E369DA"/>
    <w:rsid w:val="00E376BE"/>
    <w:rsid w:val="00E472A9"/>
    <w:rsid w:val="00E536E4"/>
    <w:rsid w:val="00E67750"/>
    <w:rsid w:val="00E73C7B"/>
    <w:rsid w:val="00E82B9A"/>
    <w:rsid w:val="00E8670D"/>
    <w:rsid w:val="00E90D57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1060"/>
    <w:rsid w:val="00EE3421"/>
    <w:rsid w:val="00EF33E2"/>
    <w:rsid w:val="00EF6AA0"/>
    <w:rsid w:val="00F01DD6"/>
    <w:rsid w:val="00F15B08"/>
    <w:rsid w:val="00F17EA4"/>
    <w:rsid w:val="00F20BB3"/>
    <w:rsid w:val="00F23EA6"/>
    <w:rsid w:val="00F25813"/>
    <w:rsid w:val="00F26FBB"/>
    <w:rsid w:val="00F31AFA"/>
    <w:rsid w:val="00F32BEA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635E"/>
    <w:rsid w:val="00F871FD"/>
    <w:rsid w:val="00F91595"/>
    <w:rsid w:val="00F94AB0"/>
    <w:rsid w:val="00FA63DF"/>
    <w:rsid w:val="00FA6679"/>
    <w:rsid w:val="00FA72DC"/>
    <w:rsid w:val="00FC1673"/>
    <w:rsid w:val="00FC1CE3"/>
    <w:rsid w:val="00FC2123"/>
    <w:rsid w:val="00FC3436"/>
    <w:rsid w:val="00FF5B91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FE38C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bels.amplify.com/new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954E9-6275-4E4F-A6A1-B9D2B04A3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9D997-5995-4F34-8AEB-B7D9686DD0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8032CA7C-DA43-4E2D-91D6-E64AFB15CA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574 Reading Recovery Part IV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574 Reading Recovery Part IV</dc:title>
  <dc:creator>DESE</dc:creator>
  <cp:lastModifiedBy>Zou, Dong (EOE)</cp:lastModifiedBy>
  <cp:revision>8</cp:revision>
  <cp:lastPrinted>2014-12-16T14:50:00Z</cp:lastPrinted>
  <dcterms:created xsi:type="dcterms:W3CDTF">2021-09-20T19:13:00Z</dcterms:created>
  <dcterms:modified xsi:type="dcterms:W3CDTF">2021-10-20T14:30:00Z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20 2021</vt:lpwstr>
  </property>
</Properties>
</file>