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A2CB7" w14:textId="77777777" w:rsidR="00610FF4" w:rsidRPr="00E76604" w:rsidRDefault="00610FF4">
      <w:pPr>
        <w:pStyle w:val="Title"/>
        <w:rPr>
          <w:rFonts w:ascii="Arial" w:hAnsi="Arial" w:cs="Arial"/>
        </w:rPr>
      </w:pPr>
      <w:bookmarkStart w:id="0" w:name="_GoBack"/>
      <w:bookmarkEnd w:id="0"/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14:paraId="58B25CC5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4D9DC7CF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PART I – GENERAL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7F320FA2" w14:textId="77777777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072CA9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63492EC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9946AE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1DD5D4E5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2F5518C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6EA45DF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32B688A1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1FA45A89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0E93E865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E8EC03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0570323B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3C43C2C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4540632F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B47229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5306C1A9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3425E24B" w14:textId="77777777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29E66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2C78DF93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C67338F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610FF4" w:rsidRPr="00E76604" w14:paraId="3C82B7B9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31C66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2694FB8B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00A238E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DCEFED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9132E4A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FE37891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495288C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13C7B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BA0850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DD9F6E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63A2BE8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0B34151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DD98B1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B379717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EAC309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ECFCAAC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49EF177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63D27C0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6A6E95A4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F6FA19A" w14:textId="10E0D991" w:rsidR="00610FF4" w:rsidRPr="00E76604" w:rsidRDefault="00610FF4" w:rsidP="0065774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65774B">
              <w:rPr>
                <w:rFonts w:ascii="Arial" w:hAnsi="Arial" w:cs="Arial"/>
                <w:b/>
                <w:sz w:val="20"/>
              </w:rPr>
              <w:t>2</w:t>
            </w:r>
            <w:r w:rsidR="0025285C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8975AE6" w14:textId="120936AD" w:rsidR="00610FF4" w:rsidRPr="00E76604" w:rsidRDefault="000F3999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610FF4" w:rsidRPr="00E76604">
              <w:rPr>
                <w:rFonts w:ascii="Arial" w:hAnsi="Arial" w:cs="Arial"/>
                <w:sz w:val="20"/>
              </w:rPr>
              <w:t xml:space="preserve"> –</w:t>
            </w:r>
            <w:r w:rsidR="00993FBA">
              <w:rPr>
                <w:rFonts w:ascii="Arial" w:hAnsi="Arial" w:cs="Arial"/>
                <w:sz w:val="20"/>
              </w:rPr>
              <w:t>TARGETED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="00610FF4" w:rsidRPr="00E76604">
              <w:rPr>
                <w:rFonts w:ascii="Arial" w:hAnsi="Arial" w:cs="Arial"/>
                <w:sz w:val="20"/>
              </w:rPr>
              <w:t>GRANT</w:t>
            </w:r>
          </w:p>
          <w:p w14:paraId="11870E1D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053518E0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107EE8A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8570192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CE404ED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29DA522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4D4C333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15137B2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6FB4B2A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1CED2CFA" w14:textId="49F89384" w:rsidR="00610FF4" w:rsidRPr="00E76604" w:rsidRDefault="000F399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64</w:t>
            </w:r>
            <w:r w:rsidR="00850640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51E34624" w14:textId="511CAACE" w:rsidR="00610FF4" w:rsidRPr="0044150D" w:rsidRDefault="000F3999" w:rsidP="009F21A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</w:t>
            </w:r>
            <w:r w:rsidRPr="000F3999">
              <w:rPr>
                <w:rFonts w:ascii="Arial" w:hAnsi="Arial" w:cs="Arial"/>
                <w:b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</w:rPr>
              <w:t xml:space="preserve"> C</w:t>
            </w:r>
            <w:r w:rsidR="009F21AC">
              <w:rPr>
                <w:rFonts w:ascii="Arial" w:hAnsi="Arial" w:cs="Arial"/>
                <w:b/>
                <w:sz w:val="20"/>
              </w:rPr>
              <w:t xml:space="preserve">entury Community Learning Centers </w:t>
            </w:r>
            <w:r w:rsidR="006F34D9">
              <w:rPr>
                <w:rFonts w:ascii="Arial" w:hAnsi="Arial" w:cs="Arial"/>
                <w:b/>
                <w:sz w:val="20"/>
              </w:rPr>
              <w:t xml:space="preserve">— </w:t>
            </w:r>
            <w:r w:rsidR="008353CB">
              <w:rPr>
                <w:rFonts w:ascii="Arial" w:hAnsi="Arial" w:cs="Arial"/>
                <w:b/>
                <w:sz w:val="20"/>
              </w:rPr>
              <w:br/>
            </w:r>
            <w:r w:rsidR="00850640">
              <w:rPr>
                <w:rFonts w:ascii="Arial" w:hAnsi="Arial" w:cs="Arial"/>
                <w:b/>
                <w:sz w:val="20"/>
              </w:rPr>
              <w:t>Summer Enhancement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706AC52" w14:textId="73D134DB" w:rsidR="00610FF4" w:rsidRPr="00E76604" w:rsidRDefault="00876C25" w:rsidP="0065774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760D8613" w14:textId="76452D70" w:rsidR="00610FF4" w:rsidRPr="00E76604" w:rsidRDefault="000F3999" w:rsidP="0065774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65774B">
              <w:rPr>
                <w:rFonts w:ascii="Arial" w:hAnsi="Arial" w:cs="Arial"/>
                <w:sz w:val="20"/>
              </w:rPr>
              <w:t>2</w:t>
            </w:r>
            <w:r w:rsidR="00993FB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7FDD8142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0AFF73E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2362C8D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7357D125" w14:textId="77777777" w:rsidR="00610FF4" w:rsidRPr="00E76604" w:rsidRDefault="00610FF4" w:rsidP="006F34D9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6F34D9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6F34D9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6F34D9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35F6784E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50F22D8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0B8607B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C5A286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CBAE9D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72B7808D" w14:textId="77777777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B7215D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2BB9F5B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2DD5B4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1025D06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 w14:paraId="66189F51" w14:textId="77777777"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4CB851B" w14:textId="49A687CB" w:rsidR="00610FF4" w:rsidRDefault="0044150D" w:rsidP="00451460">
            <w:pPr>
              <w:spacing w:before="120" w:after="60"/>
              <w:ind w:left="58"/>
              <w:jc w:val="center"/>
              <w:rPr>
                <w:rFonts w:ascii="Arial" w:hAnsi="Arial" w:cs="Arial"/>
                <w:b/>
                <w:i/>
              </w:rPr>
            </w:pPr>
            <w:r w:rsidRPr="0004241B">
              <w:rPr>
                <w:rFonts w:ascii="Arial" w:hAnsi="Arial" w:cs="Arial"/>
                <w:b/>
                <w:i/>
              </w:rPr>
              <w:t>DATE DUE</w:t>
            </w:r>
            <w:r w:rsidR="00C540BB">
              <w:rPr>
                <w:rFonts w:ascii="Arial" w:hAnsi="Arial" w:cs="Arial"/>
                <w:b/>
                <w:i/>
              </w:rPr>
              <w:t>:</w:t>
            </w:r>
            <w:r w:rsidR="008E7237">
              <w:rPr>
                <w:rFonts w:ascii="Arial" w:hAnsi="Arial" w:cs="Arial"/>
                <w:b/>
                <w:i/>
              </w:rPr>
              <w:t xml:space="preserve"> </w:t>
            </w:r>
            <w:r w:rsidR="0025285C">
              <w:rPr>
                <w:rFonts w:ascii="Arial" w:hAnsi="Arial" w:cs="Arial"/>
                <w:b/>
                <w:bCs/>
              </w:rPr>
              <w:t>Friday</w:t>
            </w:r>
            <w:r w:rsidR="00850640">
              <w:rPr>
                <w:rFonts w:ascii="Arial" w:hAnsi="Arial" w:cs="Arial"/>
                <w:b/>
                <w:bCs/>
              </w:rPr>
              <w:t xml:space="preserve"> May 7</w:t>
            </w:r>
            <w:r w:rsidR="0025285C">
              <w:rPr>
                <w:rFonts w:ascii="Arial" w:hAnsi="Arial" w:cs="Arial"/>
                <w:b/>
                <w:bCs/>
              </w:rPr>
              <w:t>, 2021</w:t>
            </w:r>
            <w:r w:rsidR="000F3999">
              <w:rPr>
                <w:rFonts w:ascii="Arial" w:hAnsi="Arial" w:cs="Arial"/>
                <w:b/>
                <w:i/>
              </w:rPr>
              <w:t xml:space="preserve">, </w:t>
            </w:r>
          </w:p>
          <w:p w14:paraId="0EBE153C" w14:textId="4E0DF0A4" w:rsidR="00850640" w:rsidRPr="001E1860" w:rsidRDefault="001E1860" w:rsidP="008506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Email one complete application</w:t>
            </w:r>
            <w:r w:rsidRPr="005A470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hyperlink r:id="rId9" w:history="1">
              <w:r w:rsidRPr="00AE139B">
                <w:rPr>
                  <w:rStyle w:val="Hyperlink"/>
                  <w:rFonts w:ascii="Arial" w:hAnsi="Arial" w:cs="Arial"/>
                </w:rPr>
                <w:t>cclc@doe.mass.edu</w:t>
              </w:r>
            </w:hyperlink>
          </w:p>
          <w:p w14:paraId="66E47991" w14:textId="14B4475F" w:rsidR="001E1860" w:rsidRPr="001E1860" w:rsidRDefault="001E1860" w:rsidP="001E1860">
            <w:pPr>
              <w:ind w:left="720"/>
              <w:jc w:val="center"/>
              <w:rPr>
                <w:rFonts w:ascii="Arial" w:hAnsi="Arial" w:cs="Arial"/>
                <w:b/>
              </w:rPr>
            </w:pPr>
          </w:p>
        </w:tc>
      </w:tr>
      <w:tr w:rsidR="00610FF4" w:rsidRPr="00E76604" w14:paraId="47A2362F" w14:textId="77777777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A4D8FD" w14:textId="77777777"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14:paraId="242557B3" w14:textId="77777777" w:rsidR="00610FF4" w:rsidRPr="00E76604" w:rsidRDefault="0090262C" w:rsidP="0039400D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 xml:space="preserve">Please see RFP for Submission Instructions via </w:t>
            </w:r>
            <w:hyperlink r:id="rId10" w:history="1">
              <w:r w:rsidRPr="00230A78">
                <w:rPr>
                  <w:rStyle w:val="Hyperlink"/>
                  <w:rFonts w:ascii="Arial" w:hAnsi="Arial" w:cs="Arial"/>
                </w:rPr>
                <w:t>EdGrants</w:t>
              </w:r>
            </w:hyperlink>
            <w:r>
              <w:rPr>
                <w:rFonts w:ascii="Arial" w:hAnsi="Arial" w:cs="Arial"/>
              </w:rPr>
              <w:t xml:space="preserve">. </w:t>
            </w:r>
            <w:r w:rsidR="00E74980">
              <w:rPr>
                <w:rFonts w:ascii="Arial" w:hAnsi="Arial" w:cs="Arial"/>
              </w:rPr>
              <w:t xml:space="preserve"> </w:t>
            </w:r>
          </w:p>
        </w:tc>
      </w:tr>
    </w:tbl>
    <w:p w14:paraId="35057FD8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E576A5C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954F6C2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3A65A5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0BAF5A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B608DFA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2D5EE06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CB26F7A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3BC09B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97EA665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4866D9DE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D4C05132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42F28A6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5E86A0D4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6854E1B0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C5861C8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CDB422B4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D49C085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7A6A9356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B2F62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782B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049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07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CC2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A60B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6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85B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B0F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CD"/>
    <w:rsid w:val="000F2262"/>
    <w:rsid w:val="000F3999"/>
    <w:rsid w:val="001C4B99"/>
    <w:rsid w:val="001C615C"/>
    <w:rsid w:val="001E1860"/>
    <w:rsid w:val="001F453F"/>
    <w:rsid w:val="00230A78"/>
    <w:rsid w:val="0025149C"/>
    <w:rsid w:val="002523B4"/>
    <w:rsid w:val="0025285C"/>
    <w:rsid w:val="00263084"/>
    <w:rsid w:val="00264871"/>
    <w:rsid w:val="002A1565"/>
    <w:rsid w:val="002B2C5C"/>
    <w:rsid w:val="002C37E6"/>
    <w:rsid w:val="002C5676"/>
    <w:rsid w:val="00351248"/>
    <w:rsid w:val="00366ED5"/>
    <w:rsid w:val="00387C7F"/>
    <w:rsid w:val="0039400D"/>
    <w:rsid w:val="003A5570"/>
    <w:rsid w:val="0041628E"/>
    <w:rsid w:val="004259A9"/>
    <w:rsid w:val="0044150D"/>
    <w:rsid w:val="004426B5"/>
    <w:rsid w:val="00445DE4"/>
    <w:rsid w:val="0044787A"/>
    <w:rsid w:val="00451460"/>
    <w:rsid w:val="00451D8F"/>
    <w:rsid w:val="00484790"/>
    <w:rsid w:val="00495E8E"/>
    <w:rsid w:val="004A7A94"/>
    <w:rsid w:val="00544503"/>
    <w:rsid w:val="00580144"/>
    <w:rsid w:val="00591F38"/>
    <w:rsid w:val="005E4BFB"/>
    <w:rsid w:val="005F1AE5"/>
    <w:rsid w:val="00610FF4"/>
    <w:rsid w:val="0065774B"/>
    <w:rsid w:val="006D1C4B"/>
    <w:rsid w:val="006F34D9"/>
    <w:rsid w:val="00710837"/>
    <w:rsid w:val="00766CF4"/>
    <w:rsid w:val="00770EF0"/>
    <w:rsid w:val="008014B7"/>
    <w:rsid w:val="008353CB"/>
    <w:rsid w:val="00850640"/>
    <w:rsid w:val="00876C25"/>
    <w:rsid w:val="008E7237"/>
    <w:rsid w:val="0090262C"/>
    <w:rsid w:val="00935DBB"/>
    <w:rsid w:val="00944FE7"/>
    <w:rsid w:val="00993FBA"/>
    <w:rsid w:val="009F21AC"/>
    <w:rsid w:val="009F2C65"/>
    <w:rsid w:val="00A13C6A"/>
    <w:rsid w:val="00A44BD0"/>
    <w:rsid w:val="00A50861"/>
    <w:rsid w:val="00A55F20"/>
    <w:rsid w:val="00AB4318"/>
    <w:rsid w:val="00B474DF"/>
    <w:rsid w:val="00B61BC3"/>
    <w:rsid w:val="00C2770E"/>
    <w:rsid w:val="00C36FAE"/>
    <w:rsid w:val="00C52E0F"/>
    <w:rsid w:val="00C540BB"/>
    <w:rsid w:val="00CA1842"/>
    <w:rsid w:val="00CB7A85"/>
    <w:rsid w:val="00D009CD"/>
    <w:rsid w:val="00D63537"/>
    <w:rsid w:val="00E122B0"/>
    <w:rsid w:val="00E5121B"/>
    <w:rsid w:val="00E55B87"/>
    <w:rsid w:val="00E74980"/>
    <w:rsid w:val="00E76604"/>
    <w:rsid w:val="00E960BB"/>
    <w:rsid w:val="00F27D3F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E2316"/>
  <w15:docId w15:val="{CC4AAD81-591B-46D1-B463-66B12B76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74980"/>
    <w:rPr>
      <w:color w:val="0000FF"/>
      <w:u w:val="single"/>
    </w:rPr>
  </w:style>
  <w:style w:type="character" w:styleId="CommentReference">
    <w:name w:val="annotation reference"/>
    <w:basedOn w:val="DefaultParagraphFont"/>
    <w:rsid w:val="00CB7A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7A8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7A8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CB7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7A85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edgrants.eoe.mass.edu/grantium/frontOffice.js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clc@doe.ma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DESE-231-69694</_dlc_DocId>
    <_dlc_DocIdUrl xmlns="733efe1c-5bbe-4968-87dc-d400e65c879f">
      <Url>https://sharepoint.doemass.org/ese/webteam/cps/_layouts/DocIdRedir.aspx?ID=DESE-231-69694</Url>
      <Description>DESE-231-69694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A0943CF-371D-44ED-B187-8ACDBBD1994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AA582520-AD92-4DAB-BF04-448C66CF7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3A7915-44A6-4491-A18E-C223B4614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3B14EB-B27E-4945-8668-DCBFF6A8A47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Massachusetts 21st CCLC Summer Enhancement Grant Part I</vt:lpstr>
    </vt:vector>
  </TitlesOfParts>
  <Company/>
  <LinksUpToDate>false</LinksUpToDate>
  <CharactersWithSpaces>1255</CharactersWithSpaces>
  <SharedDoc>false</SharedDoc>
  <HLinks>
    <vt:vector size="6" baseType="variant"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https://edgrants.eoe.mass.edu/grantium/frontOffice.jsf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Massachusetts 21st CCLC Summer Enhancement Grant Part I</dc:title>
  <dc:creator>DESE</dc:creator>
  <cp:lastModifiedBy>Zou, Dong (EOE)</cp:lastModifiedBy>
  <cp:revision>4</cp:revision>
  <cp:lastPrinted>2008-06-25T13:01:00Z</cp:lastPrinted>
  <dcterms:created xsi:type="dcterms:W3CDTF">2021-03-12T19:51:00Z</dcterms:created>
  <dcterms:modified xsi:type="dcterms:W3CDTF">2021-04-09T17:33:00Z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9 2021</vt:lpwstr>
  </property>
</Properties>
</file>