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397"/>
      </w:tblGrid>
      <w:tr w:rsidR="00B303A9" w14:paraId="5AC0F139" w14:textId="77777777" w:rsidTr="00E76F60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B0A458" w14:textId="77777777" w:rsidR="00B303A9" w:rsidRDefault="00B303A9" w:rsidP="00AF613D">
            <w:pPr>
              <w:rPr>
                <w:rFonts w:ascii="Arial" w:hAnsi="Arial" w:cs="Arial"/>
                <w:sz w:val="20"/>
              </w:rPr>
            </w:pPr>
          </w:p>
          <w:p w14:paraId="719DA932" w14:textId="6FFF7A7D" w:rsidR="00B303A9" w:rsidRDefault="00B303A9" w:rsidP="005F3FF6">
            <w:pPr>
              <w:tabs>
                <w:tab w:val="left" w:pos="2490"/>
              </w:tabs>
              <w:ind w:left="2490" w:hanging="24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5F3FF6">
              <w:rPr>
                <w:rFonts w:ascii="Arial" w:hAnsi="Arial" w:cs="Arial"/>
                <w:sz w:val="20"/>
              </w:rPr>
              <w:tab/>
            </w:r>
            <w:r w:rsidRPr="00BD1393">
              <w:rPr>
                <w:rFonts w:ascii="Arial" w:hAnsi="Arial" w:cs="Arial"/>
                <w:sz w:val="20"/>
              </w:rPr>
              <w:t>Massachusetts</w:t>
            </w:r>
            <w:r w:rsidRPr="00BD1393">
              <w:rPr>
                <w:rFonts w:ascii="Arial" w:hAnsi="Arial" w:cs="Arial"/>
                <w:bCs/>
                <w:sz w:val="20"/>
              </w:rPr>
              <w:t xml:space="preserve"> </w:t>
            </w:r>
            <w:r w:rsidRPr="00BD1393">
              <w:rPr>
                <w:rFonts w:ascii="Arial" w:hAnsi="Arial" w:cs="Arial"/>
                <w:sz w:val="20"/>
              </w:rPr>
              <w:t>21</w:t>
            </w:r>
            <w:r w:rsidRPr="00BD1393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BD1393">
              <w:rPr>
                <w:rFonts w:ascii="Arial" w:hAnsi="Arial" w:cs="Arial"/>
                <w:sz w:val="20"/>
              </w:rPr>
              <w:t xml:space="preserve"> Century Community </w:t>
            </w:r>
            <w:r>
              <w:rPr>
                <w:rFonts w:ascii="Arial" w:hAnsi="Arial" w:cs="Arial"/>
                <w:sz w:val="20"/>
              </w:rPr>
              <w:t>Learning</w:t>
            </w:r>
            <w:r w:rsidR="005F3F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Centers Program - Continuation Grant</w:t>
            </w:r>
          </w:p>
        </w:tc>
        <w:tc>
          <w:tcPr>
            <w:tcW w:w="23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870CC4A" w14:textId="77777777" w:rsidR="00B303A9" w:rsidRDefault="00B303A9" w:rsidP="00AF613D">
            <w:pPr>
              <w:rPr>
                <w:rFonts w:ascii="Arial" w:hAnsi="Arial" w:cs="Arial"/>
                <w:sz w:val="20"/>
              </w:rPr>
            </w:pPr>
          </w:p>
          <w:p w14:paraId="2A5A06BB" w14:textId="77777777" w:rsidR="00B303A9" w:rsidRDefault="00B303A9" w:rsidP="005F3FF6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 xml:space="preserve">645 </w:t>
            </w:r>
          </w:p>
        </w:tc>
      </w:tr>
    </w:tbl>
    <w:p w14:paraId="36F307E0" w14:textId="77777777" w:rsidR="00B303A9" w:rsidRDefault="00B303A9">
      <w:pPr>
        <w:rPr>
          <w:rFonts w:ascii="Arial" w:hAnsi="Arial" w:cs="Arial"/>
          <w:b/>
          <w:sz w:val="20"/>
          <w:szCs w:val="20"/>
        </w:rPr>
      </w:pPr>
    </w:p>
    <w:p w14:paraId="2481F2FE" w14:textId="054B608C" w:rsidR="00F13296" w:rsidRPr="00AE59BB" w:rsidRDefault="00BC6C8C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t xml:space="preserve">Addendum </w:t>
      </w:r>
      <w:r w:rsidR="007F125D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</w:t>
      </w:r>
      <w:r w:rsidR="001835DA" w:rsidRPr="00AE59BB">
        <w:rPr>
          <w:rFonts w:ascii="Arial Bold" w:hAnsi="Arial Bold" w:cs="Arial"/>
          <w:b/>
          <w:smallCaps/>
        </w:rPr>
        <w:t xml:space="preserve">Fiscal Year </w:t>
      </w:r>
      <w:r w:rsidR="00947B7C" w:rsidRPr="00AE59BB">
        <w:rPr>
          <w:rFonts w:ascii="Arial Bold" w:hAnsi="Arial Bold" w:cs="Arial"/>
          <w:b/>
          <w:smallCaps/>
        </w:rPr>
        <w:t>20</w:t>
      </w:r>
      <w:r w:rsidR="00D95C61">
        <w:rPr>
          <w:rFonts w:ascii="Arial Bold" w:hAnsi="Arial Bold" w:cs="Arial"/>
          <w:b/>
          <w:smallCaps/>
        </w:rPr>
        <w:t>2</w:t>
      </w:r>
      <w:r w:rsidR="002F56A4">
        <w:rPr>
          <w:rFonts w:ascii="Arial Bold" w:hAnsi="Arial Bold" w:cs="Arial"/>
          <w:b/>
          <w:smallCaps/>
        </w:rPr>
        <w:t>2</w:t>
      </w:r>
      <w:r w:rsidR="00D95C61">
        <w:rPr>
          <w:rFonts w:ascii="Arial Bold" w:hAnsi="Arial Bold" w:cs="Arial"/>
          <w:b/>
          <w:smallCaps/>
        </w:rPr>
        <w:t xml:space="preserve"> </w:t>
      </w:r>
      <w:r w:rsidR="001835DA" w:rsidRPr="00AE59BB">
        <w:rPr>
          <w:rFonts w:ascii="Arial Bold" w:hAnsi="Arial Bold" w:cs="Arial"/>
          <w:b/>
          <w:smallCaps/>
        </w:rPr>
        <w:t xml:space="preserve">Requirements </w:t>
      </w:r>
      <w:r w:rsidRPr="00AE59BB">
        <w:rPr>
          <w:rFonts w:ascii="Arial Bold" w:hAnsi="Arial Bold" w:cs="Arial"/>
          <w:b/>
          <w:smallCaps/>
        </w:rPr>
        <w:t>a</w:t>
      </w:r>
      <w:r w:rsidR="001835DA" w:rsidRPr="00AE59BB">
        <w:rPr>
          <w:rFonts w:ascii="Arial Bold" w:hAnsi="Arial Bold" w:cs="Arial"/>
          <w:b/>
          <w:smallCaps/>
        </w:rPr>
        <w:t>nd Assurances</w:t>
      </w:r>
    </w:p>
    <w:p w14:paraId="2853D337" w14:textId="77777777" w:rsidR="00D76849" w:rsidRPr="00B90F6F" w:rsidRDefault="00D76849" w:rsidP="00D76849">
      <w:pPr>
        <w:rPr>
          <w:rFonts w:ascii="Arial" w:hAnsi="Arial" w:cs="Arial"/>
          <w:b/>
          <w:sz w:val="22"/>
          <w:szCs w:val="22"/>
        </w:rPr>
      </w:pPr>
    </w:p>
    <w:p w14:paraId="32DAAFC3" w14:textId="4E4EFB8B" w:rsidR="00D76849" w:rsidRPr="000162C7" w:rsidRDefault="00D76849" w:rsidP="00D76849">
      <w:pPr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The signatures on this Addendum </w:t>
      </w:r>
      <w:r w:rsidR="00054186" w:rsidRPr="000162C7">
        <w:rPr>
          <w:rFonts w:ascii="Arial" w:hAnsi="Arial" w:cs="Arial"/>
          <w:sz w:val="22"/>
          <w:szCs w:val="22"/>
        </w:rPr>
        <w:t xml:space="preserve">B </w:t>
      </w:r>
      <w:r w:rsidRPr="000162C7">
        <w:rPr>
          <w:rFonts w:ascii="Arial" w:hAnsi="Arial" w:cs="Arial"/>
          <w:sz w:val="22"/>
          <w:szCs w:val="22"/>
        </w:rPr>
        <w:t>confirm</w:t>
      </w:r>
      <w:r w:rsidR="00947B7C" w:rsidRPr="000162C7">
        <w:rPr>
          <w:rFonts w:ascii="Arial" w:hAnsi="Arial" w:cs="Arial"/>
          <w:sz w:val="22"/>
          <w:szCs w:val="22"/>
        </w:rPr>
        <w:t>s</w:t>
      </w:r>
      <w:r w:rsidRPr="000162C7">
        <w:rPr>
          <w:rFonts w:ascii="Arial" w:hAnsi="Arial" w:cs="Arial"/>
          <w:sz w:val="22"/>
          <w:szCs w:val="22"/>
        </w:rPr>
        <w:t xml:space="preserve"> that </w:t>
      </w:r>
      <w:r w:rsidR="00947B7C" w:rsidRPr="000162C7">
        <w:rPr>
          <w:rFonts w:ascii="Arial" w:hAnsi="Arial" w:cs="Arial"/>
          <w:sz w:val="22"/>
          <w:szCs w:val="22"/>
        </w:rPr>
        <w:t>the</w:t>
      </w:r>
      <w:r w:rsidRPr="000162C7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 xml:space="preserve">grantee </w:t>
      </w:r>
      <w:r w:rsidRPr="000162C7">
        <w:rPr>
          <w:rFonts w:ascii="Arial" w:hAnsi="Arial" w:cs="Arial"/>
          <w:sz w:val="22"/>
          <w:szCs w:val="22"/>
        </w:rPr>
        <w:t>understands that as a recipient of a 21</w:t>
      </w:r>
      <w:r w:rsidRPr="000162C7">
        <w:rPr>
          <w:rFonts w:ascii="Arial" w:hAnsi="Arial" w:cs="Arial"/>
          <w:sz w:val="22"/>
          <w:szCs w:val="22"/>
          <w:vertAlign w:val="superscript"/>
        </w:rPr>
        <w:t>st</w:t>
      </w:r>
      <w:r w:rsidRPr="000162C7">
        <w:rPr>
          <w:rFonts w:ascii="Arial" w:hAnsi="Arial" w:cs="Arial"/>
          <w:sz w:val="22"/>
          <w:szCs w:val="22"/>
        </w:rPr>
        <w:t xml:space="preserve"> Century Co</w:t>
      </w:r>
      <w:r w:rsidR="00947B7C" w:rsidRPr="000162C7">
        <w:rPr>
          <w:rFonts w:ascii="Arial" w:hAnsi="Arial" w:cs="Arial"/>
          <w:sz w:val="22"/>
          <w:szCs w:val="22"/>
        </w:rPr>
        <w:t>mmunity Learning Center (CCLC) C</w:t>
      </w:r>
      <w:r w:rsidRPr="000162C7">
        <w:rPr>
          <w:rFonts w:ascii="Arial" w:hAnsi="Arial" w:cs="Arial"/>
          <w:sz w:val="22"/>
          <w:szCs w:val="22"/>
        </w:rPr>
        <w:t xml:space="preserve">ontinuation </w:t>
      </w:r>
      <w:r w:rsidR="00947B7C" w:rsidRPr="000162C7">
        <w:rPr>
          <w:rFonts w:ascii="Arial" w:hAnsi="Arial" w:cs="Arial"/>
          <w:sz w:val="22"/>
          <w:szCs w:val="22"/>
        </w:rPr>
        <w:t>G</w:t>
      </w:r>
      <w:r w:rsidRPr="000162C7">
        <w:rPr>
          <w:rFonts w:ascii="Arial" w:hAnsi="Arial" w:cs="Arial"/>
          <w:sz w:val="22"/>
          <w:szCs w:val="22"/>
        </w:rPr>
        <w:t xml:space="preserve">rant through Fund Code </w:t>
      </w:r>
      <w:r w:rsidR="00C72C7E" w:rsidRPr="000162C7">
        <w:rPr>
          <w:rFonts w:ascii="Arial" w:hAnsi="Arial" w:cs="Arial"/>
          <w:sz w:val="22"/>
          <w:szCs w:val="22"/>
        </w:rPr>
        <w:t xml:space="preserve">(FC) </w:t>
      </w:r>
      <w:r w:rsidRPr="000162C7">
        <w:rPr>
          <w:rFonts w:ascii="Arial" w:hAnsi="Arial" w:cs="Arial"/>
          <w:sz w:val="22"/>
          <w:szCs w:val="22"/>
        </w:rPr>
        <w:t>6</w:t>
      </w:r>
      <w:r w:rsidR="00947B7C" w:rsidRPr="000162C7">
        <w:rPr>
          <w:rFonts w:ascii="Arial" w:hAnsi="Arial" w:cs="Arial"/>
          <w:sz w:val="22"/>
          <w:szCs w:val="22"/>
        </w:rPr>
        <w:t>45</w:t>
      </w:r>
      <w:r w:rsidRPr="000162C7">
        <w:rPr>
          <w:rFonts w:ascii="Arial" w:hAnsi="Arial" w:cs="Arial"/>
          <w:sz w:val="22"/>
          <w:szCs w:val="22"/>
        </w:rPr>
        <w:t xml:space="preserve"> </w:t>
      </w:r>
      <w:r w:rsidR="00947B7C" w:rsidRPr="000162C7">
        <w:rPr>
          <w:rFonts w:ascii="Arial" w:hAnsi="Arial" w:cs="Arial"/>
          <w:sz w:val="22"/>
          <w:szCs w:val="22"/>
        </w:rPr>
        <w:t xml:space="preserve">they </w:t>
      </w:r>
      <w:r w:rsidRPr="000162C7">
        <w:rPr>
          <w:rFonts w:ascii="Arial" w:hAnsi="Arial" w:cs="Arial"/>
          <w:sz w:val="22"/>
          <w:szCs w:val="22"/>
        </w:rPr>
        <w:t xml:space="preserve">will be held </w:t>
      </w:r>
      <w:r w:rsidR="000162C7" w:rsidRPr="000162C7">
        <w:rPr>
          <w:rFonts w:ascii="Arial" w:hAnsi="Arial" w:cs="Arial"/>
          <w:sz w:val="22"/>
          <w:szCs w:val="22"/>
        </w:rPr>
        <w:t xml:space="preserve">to </w:t>
      </w:r>
      <w:r w:rsidRPr="000162C7">
        <w:rPr>
          <w:rFonts w:ascii="Arial" w:hAnsi="Arial" w:cs="Arial"/>
          <w:sz w:val="22"/>
          <w:szCs w:val="22"/>
        </w:rPr>
        <w:t xml:space="preserve">the same requirements and assurances that were included in the RFP documents from the original </w:t>
      </w:r>
      <w:r w:rsidR="008A50AC" w:rsidRPr="000162C7">
        <w:rPr>
          <w:rFonts w:ascii="Arial" w:hAnsi="Arial" w:cs="Arial"/>
          <w:sz w:val="22"/>
          <w:szCs w:val="22"/>
        </w:rPr>
        <w:t>FC</w:t>
      </w:r>
      <w:r w:rsidR="00132FCF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>647</w:t>
      </w:r>
      <w:r w:rsidR="00054186" w:rsidRPr="000162C7">
        <w:rPr>
          <w:rFonts w:ascii="Arial" w:hAnsi="Arial" w:cs="Arial"/>
          <w:sz w:val="22"/>
          <w:szCs w:val="22"/>
        </w:rPr>
        <w:t>and/or FC</w:t>
      </w:r>
      <w:r w:rsidR="00132FCF">
        <w:rPr>
          <w:rFonts w:ascii="Arial" w:hAnsi="Arial" w:cs="Arial"/>
          <w:sz w:val="22"/>
          <w:szCs w:val="22"/>
        </w:rPr>
        <w:t xml:space="preserve"> </w:t>
      </w:r>
      <w:r w:rsidR="00054186" w:rsidRPr="000162C7">
        <w:rPr>
          <w:rFonts w:ascii="Arial" w:hAnsi="Arial" w:cs="Arial"/>
          <w:sz w:val="22"/>
          <w:szCs w:val="22"/>
        </w:rPr>
        <w:t>646</w:t>
      </w:r>
      <w:r w:rsidR="008A50AC" w:rsidRPr="000162C7">
        <w:rPr>
          <w:rFonts w:ascii="Arial" w:hAnsi="Arial" w:cs="Arial"/>
          <w:sz w:val="22"/>
          <w:szCs w:val="22"/>
        </w:rPr>
        <w:t xml:space="preserve"> </w:t>
      </w:r>
      <w:r w:rsidRPr="000162C7">
        <w:rPr>
          <w:rFonts w:ascii="Arial" w:hAnsi="Arial" w:cs="Arial"/>
          <w:sz w:val="22"/>
          <w:szCs w:val="22"/>
        </w:rPr>
        <w:t xml:space="preserve">grant application award year. </w:t>
      </w:r>
    </w:p>
    <w:p w14:paraId="0A9589F6" w14:textId="77777777" w:rsidR="008F0977" w:rsidRDefault="008F0977" w:rsidP="00D76849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66A77CF9" w14:textId="32692264" w:rsidR="00947B7C" w:rsidRPr="000162C7" w:rsidRDefault="009852F1" w:rsidP="00947B7C">
      <w:pPr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Additionally,</w:t>
      </w:r>
      <w:r w:rsidR="00947B7C" w:rsidRPr="000162C7">
        <w:rPr>
          <w:rFonts w:ascii="Arial" w:hAnsi="Arial" w:cs="Arial"/>
          <w:sz w:val="22"/>
          <w:szCs w:val="22"/>
        </w:rPr>
        <w:t xml:space="preserve"> </w:t>
      </w:r>
      <w:r w:rsidR="008A50AC" w:rsidRPr="000162C7">
        <w:rPr>
          <w:rFonts w:ascii="Arial" w:hAnsi="Arial" w:cs="Arial"/>
          <w:sz w:val="22"/>
          <w:szCs w:val="22"/>
        </w:rPr>
        <w:t xml:space="preserve">the </w:t>
      </w:r>
      <w:r w:rsidR="00947B7C" w:rsidRPr="000162C7">
        <w:rPr>
          <w:rFonts w:ascii="Arial" w:hAnsi="Arial" w:cs="Arial"/>
          <w:sz w:val="22"/>
          <w:szCs w:val="22"/>
        </w:rPr>
        <w:t xml:space="preserve">grantee </w:t>
      </w:r>
      <w:r w:rsidR="00AF613D" w:rsidRPr="000162C7">
        <w:rPr>
          <w:rFonts w:ascii="Arial" w:hAnsi="Arial" w:cs="Arial"/>
          <w:sz w:val="22"/>
          <w:szCs w:val="22"/>
        </w:rPr>
        <w:t>understands</w:t>
      </w:r>
      <w:r w:rsidR="00947B7C" w:rsidRPr="000162C7">
        <w:rPr>
          <w:rFonts w:ascii="Arial" w:hAnsi="Arial" w:cs="Arial"/>
          <w:sz w:val="22"/>
          <w:szCs w:val="22"/>
        </w:rPr>
        <w:t xml:space="preserve"> they will continue to meet the following grant requirements and priorities:</w:t>
      </w:r>
    </w:p>
    <w:p w14:paraId="42724D39" w14:textId="563B02A5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Offer an ELT and/or OST schedule that meets the minimum number of required hours based on the chosen model (300 hours for ELT and 400 Hours for OST). </w:t>
      </w:r>
      <w:r w:rsidR="008F0977">
        <w:rPr>
          <w:rFonts w:ascii="Arial" w:hAnsi="Arial" w:cs="Arial"/>
          <w:sz w:val="22"/>
          <w:szCs w:val="22"/>
        </w:rPr>
        <w:t>Please note for FY</w:t>
      </w:r>
      <w:r w:rsidR="00132FCF">
        <w:rPr>
          <w:rFonts w:ascii="Arial" w:hAnsi="Arial" w:cs="Arial"/>
          <w:sz w:val="22"/>
          <w:szCs w:val="22"/>
        </w:rPr>
        <w:t>20</w:t>
      </w:r>
      <w:r w:rsidR="008F0977">
        <w:rPr>
          <w:rFonts w:ascii="Arial" w:hAnsi="Arial" w:cs="Arial"/>
          <w:sz w:val="22"/>
          <w:szCs w:val="22"/>
        </w:rPr>
        <w:t xml:space="preserve">21 the hours will be revisited and revised as needed. </w:t>
      </w:r>
    </w:p>
    <w:p w14:paraId="36096BB5" w14:textId="77777777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Designate a part- or full-time coordinator whose primary role is to oversee administration and implementation of this grant.</w:t>
      </w:r>
    </w:p>
    <w:p w14:paraId="2275DD17" w14:textId="77777777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Attend required trainings and implement Department-designated program evaluation tools.</w:t>
      </w:r>
    </w:p>
    <w:p w14:paraId="1EAF8922" w14:textId="77777777" w:rsidR="00947B7C" w:rsidRPr="000162C7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required reporting by the due dates posted (including student data and narrative).</w:t>
      </w:r>
    </w:p>
    <w:p w14:paraId="4F2CA5A8" w14:textId="77777777" w:rsidR="00947B7C" w:rsidRPr="000162C7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Program Schedules (for OST) within two weeks of the start of each session.</w:t>
      </w:r>
    </w:p>
    <w:p w14:paraId="7EDC02BB" w14:textId="77777777" w:rsidR="00947B7C" w:rsidRPr="000162C7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Submit pre/post school year and summer SAYO and enrollment data to the Department on students who are served in programs and services funded by this grant.</w:t>
      </w:r>
    </w:p>
    <w:p w14:paraId="5961C4EE" w14:textId="77777777" w:rsidR="000162C7" w:rsidRPr="000162C7" w:rsidRDefault="00947B7C" w:rsidP="000162C7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Attend 21</w:t>
      </w:r>
      <w:r w:rsidRPr="000162C7">
        <w:rPr>
          <w:rFonts w:ascii="Arial" w:hAnsi="Arial" w:cs="Arial"/>
          <w:sz w:val="22"/>
          <w:szCs w:val="22"/>
          <w:vertAlign w:val="superscript"/>
        </w:rPr>
        <w:t>st</w:t>
      </w:r>
      <w:r w:rsidRPr="000162C7">
        <w:rPr>
          <w:rFonts w:ascii="Arial" w:hAnsi="Arial" w:cs="Arial"/>
          <w:sz w:val="22"/>
          <w:szCs w:val="22"/>
        </w:rPr>
        <w:t xml:space="preserve"> CCLC coordi</w:t>
      </w:r>
      <w:r w:rsidR="000162C7" w:rsidRPr="000162C7">
        <w:rPr>
          <w:rFonts w:ascii="Arial" w:hAnsi="Arial" w:cs="Arial"/>
          <w:sz w:val="22"/>
          <w:szCs w:val="22"/>
        </w:rPr>
        <w:t xml:space="preserve">nators meetings and trainings. </w:t>
      </w:r>
    </w:p>
    <w:p w14:paraId="16CCC830" w14:textId="77777777" w:rsidR="000162C7" w:rsidRPr="000162C7" w:rsidRDefault="00947B7C" w:rsidP="000162C7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Use more time to implement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interactive</w:t>
      </w:r>
      <w:r w:rsidR="000162C7" w:rsidRPr="000162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relevant</w:t>
      </w:r>
      <w:r w:rsidR="000162C7" w:rsidRPr="000162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162C7" w:rsidRPr="000162C7">
        <w:rPr>
          <w:rFonts w:ascii="Arial" w:hAnsi="Arial" w:cs="Arial"/>
          <w:sz w:val="22"/>
          <w:szCs w:val="22"/>
        </w:rPr>
        <w:t xml:space="preserve">and </w:t>
      </w:r>
      <w:r w:rsidR="000162C7" w:rsidRPr="000162C7">
        <w:rPr>
          <w:rFonts w:ascii="Arial" w:hAnsi="Arial" w:cs="Arial"/>
          <w:b/>
          <w:bCs/>
          <w:i/>
          <w:iCs/>
          <w:sz w:val="22"/>
          <w:szCs w:val="22"/>
        </w:rPr>
        <w:t>engaging</w:t>
      </w:r>
      <w:r w:rsidR="000162C7" w:rsidRPr="000162C7">
        <w:rPr>
          <w:rFonts w:ascii="Arial" w:hAnsi="Arial" w:cs="Arial"/>
          <w:sz w:val="22"/>
          <w:szCs w:val="22"/>
        </w:rPr>
        <w:t xml:space="preserve"> teaching and learning that meets the specific academic, social emotional learning, and developmental needs of students, and is aligned to the Department of Elementary and Secondary Education’s (Department) </w:t>
      </w:r>
      <w:hyperlink r:id="rId12" w:history="1">
        <w:r w:rsidR="000162C7" w:rsidRPr="000162C7">
          <w:rPr>
            <w:rStyle w:val="Hyperlink"/>
            <w:rFonts w:ascii="Arial" w:hAnsi="Arial" w:cs="Arial"/>
            <w:sz w:val="22"/>
            <w:szCs w:val="22"/>
          </w:rPr>
          <w:t>goals and strategies</w:t>
        </w:r>
      </w:hyperlink>
      <w:r w:rsidR="000162C7" w:rsidRPr="000162C7">
        <w:rPr>
          <w:rFonts w:ascii="Arial" w:hAnsi="Arial" w:cs="Arial"/>
          <w:sz w:val="22"/>
          <w:szCs w:val="22"/>
        </w:rPr>
        <w:t xml:space="preserve">. </w:t>
      </w:r>
    </w:p>
    <w:p w14:paraId="4928983A" w14:textId="77777777" w:rsidR="00947B7C" w:rsidRPr="000162C7" w:rsidRDefault="00947B7C" w:rsidP="00BA259C">
      <w:pPr>
        <w:widowControl w:val="0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Use data effectively in designing programming that addresses student needs and interest and demonstrates continuous program improvement efforts. </w:t>
      </w:r>
    </w:p>
    <w:p w14:paraId="3564CB27" w14:textId="5F7707D9" w:rsidR="00947B7C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Develop systems of support that are culturally relevant to </w:t>
      </w:r>
      <w:r w:rsidR="00054186" w:rsidRPr="000162C7">
        <w:rPr>
          <w:rFonts w:ascii="Arial" w:hAnsi="Arial" w:cs="Arial"/>
          <w:sz w:val="22"/>
          <w:szCs w:val="22"/>
        </w:rPr>
        <w:t>the population</w:t>
      </w:r>
      <w:r w:rsidRPr="000162C7">
        <w:rPr>
          <w:rFonts w:ascii="Arial" w:hAnsi="Arial" w:cs="Arial"/>
          <w:sz w:val="22"/>
          <w:szCs w:val="22"/>
        </w:rPr>
        <w:t xml:space="preserve"> of students and families to be served with these funds. </w:t>
      </w:r>
    </w:p>
    <w:p w14:paraId="76D26816" w14:textId="77777777" w:rsidR="00947B7C" w:rsidRPr="000162C7" w:rsidRDefault="00B76F25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 xml:space="preserve">Provided </w:t>
      </w:r>
      <w:r w:rsidR="00947B7C" w:rsidRPr="000162C7">
        <w:rPr>
          <w:rFonts w:ascii="Arial" w:hAnsi="Arial" w:cs="Arial"/>
          <w:sz w:val="22"/>
          <w:szCs w:val="22"/>
        </w:rPr>
        <w:t>engaging summer programming that addresses summer learning loss and helps students transition successfully into elementary, middle, high school</w:t>
      </w:r>
      <w:r w:rsidR="00EA1AE9">
        <w:rPr>
          <w:rFonts w:ascii="Arial" w:hAnsi="Arial" w:cs="Arial"/>
          <w:sz w:val="22"/>
          <w:szCs w:val="22"/>
        </w:rPr>
        <w:t>, and post secondary schools</w:t>
      </w:r>
      <w:r w:rsidR="00947B7C" w:rsidRPr="000162C7">
        <w:rPr>
          <w:rFonts w:ascii="Arial" w:hAnsi="Arial" w:cs="Arial"/>
          <w:sz w:val="22"/>
          <w:szCs w:val="22"/>
        </w:rPr>
        <w:t xml:space="preserve">. </w:t>
      </w:r>
    </w:p>
    <w:p w14:paraId="00F01ACB" w14:textId="477117E9" w:rsidR="00947B7C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Engag</w:t>
      </w:r>
      <w:r w:rsidR="00B76F25" w:rsidRPr="000162C7">
        <w:rPr>
          <w:rFonts w:ascii="Arial" w:hAnsi="Arial" w:cs="Arial"/>
          <w:sz w:val="22"/>
          <w:szCs w:val="22"/>
        </w:rPr>
        <w:t>e</w:t>
      </w:r>
      <w:r w:rsidRPr="000162C7">
        <w:rPr>
          <w:rFonts w:ascii="Arial" w:hAnsi="Arial" w:cs="Arial"/>
          <w:sz w:val="22"/>
          <w:szCs w:val="22"/>
        </w:rPr>
        <w:t xml:space="preserve"> families and build strong school-community partnerships to support student outcomes in all developmental areas. It is also recommended that funds </w:t>
      </w:r>
      <w:r w:rsidR="00E76F60">
        <w:rPr>
          <w:rFonts w:ascii="Arial" w:hAnsi="Arial" w:cs="Arial"/>
          <w:sz w:val="22"/>
          <w:szCs w:val="22"/>
        </w:rPr>
        <w:t xml:space="preserve">continue to </w:t>
      </w:r>
      <w:r w:rsidRPr="000162C7">
        <w:rPr>
          <w:rFonts w:ascii="Arial" w:hAnsi="Arial" w:cs="Arial"/>
          <w:sz w:val="22"/>
          <w:szCs w:val="22"/>
        </w:rPr>
        <w:t xml:space="preserve">be set aside to support family engagement. </w:t>
      </w:r>
    </w:p>
    <w:p w14:paraId="16408888" w14:textId="77777777" w:rsidR="00D76849" w:rsidRPr="000162C7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162C7">
        <w:rPr>
          <w:rFonts w:ascii="Arial" w:hAnsi="Arial" w:cs="Arial"/>
          <w:sz w:val="22"/>
          <w:szCs w:val="22"/>
        </w:rPr>
        <w:t>Develop</w:t>
      </w:r>
      <w:r w:rsidR="00054186" w:rsidRPr="000162C7">
        <w:rPr>
          <w:rFonts w:ascii="Arial" w:hAnsi="Arial" w:cs="Arial"/>
          <w:sz w:val="22"/>
          <w:szCs w:val="22"/>
        </w:rPr>
        <w:t xml:space="preserve"> </w:t>
      </w:r>
      <w:r w:rsidRPr="000162C7">
        <w:rPr>
          <w:rFonts w:ascii="Arial" w:hAnsi="Arial" w:cs="Arial"/>
          <w:sz w:val="22"/>
          <w:szCs w:val="22"/>
        </w:rPr>
        <w:t>sustainable models for supporting additional quality learning time</w:t>
      </w:r>
      <w:r w:rsidR="00B76F25" w:rsidRPr="000162C7">
        <w:rPr>
          <w:rFonts w:ascii="Arial" w:hAnsi="Arial" w:cs="Arial"/>
          <w:sz w:val="22"/>
          <w:szCs w:val="22"/>
        </w:rPr>
        <w:t>.</w:t>
      </w:r>
    </w:p>
    <w:p w14:paraId="44C29862" w14:textId="77777777" w:rsidR="00947B7C" w:rsidRDefault="00947B7C" w:rsidP="00947B7C">
      <w:pPr>
        <w:jc w:val="both"/>
        <w:rPr>
          <w:rFonts w:ascii="Arial" w:hAnsi="Arial" w:cs="Arial"/>
          <w:b/>
          <w:sz w:val="22"/>
          <w:szCs w:val="22"/>
        </w:rPr>
      </w:pPr>
    </w:p>
    <w:p w14:paraId="785CB7CF" w14:textId="77777777" w:rsidR="00B303A9" w:rsidRDefault="00B303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047E62" w14:textId="01BE7EB4" w:rsidR="00B76F25" w:rsidRPr="00AE59BB" w:rsidRDefault="00B76F25" w:rsidP="00B76F25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lastRenderedPageBreak/>
        <w:t xml:space="preserve">Addendum </w:t>
      </w:r>
      <w:r w:rsidR="004A2787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Requirements and Assurances Signature Page</w:t>
      </w:r>
      <w:r w:rsidR="000162C7">
        <w:rPr>
          <w:rFonts w:ascii="Arial Bold" w:hAnsi="Arial Bold" w:cs="Arial"/>
          <w:b/>
          <w:smallCaps/>
        </w:rPr>
        <w:t xml:space="preserve"> </w:t>
      </w:r>
      <w:r w:rsidR="00E76F60">
        <w:rPr>
          <w:rFonts w:ascii="Arial Bold" w:hAnsi="Arial Bold" w:cs="Arial"/>
          <w:b/>
          <w:smallCaps/>
        </w:rPr>
        <w:t>FY2022</w:t>
      </w:r>
    </w:p>
    <w:p w14:paraId="7F712494" w14:textId="77777777" w:rsidR="00B76F25" w:rsidRPr="00B90F6F" w:rsidRDefault="00B76F25" w:rsidP="00D76849">
      <w:pPr>
        <w:spacing w:after="8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4587"/>
        <w:gridCol w:w="2326"/>
      </w:tblGrid>
      <w:tr w:rsidR="00AD2725" w:rsidRPr="0090462A" w14:paraId="0E983DAC" w14:textId="77777777" w:rsidTr="00AD2725">
        <w:trPr>
          <w:trHeight w:val="578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953DB3" w14:textId="77777777" w:rsidR="00F13296" w:rsidRDefault="00F132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CC04A" w14:textId="77777777"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GRANT RECIPIENT: 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99C91" w14:textId="77777777" w:rsidR="00F13296" w:rsidRDefault="00AD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AD2725" w:rsidRPr="0090462A" w14:paraId="7105B679" w14:textId="77777777" w:rsidTr="00AD2725">
        <w:trPr>
          <w:trHeight w:val="577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829E8B" w14:textId="77777777"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NAME: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08F0AC" w14:textId="77777777" w:rsidR="00AD2725" w:rsidRPr="0090462A" w:rsidRDefault="00AD2725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29AE561F" w14:textId="77777777" w:rsidTr="00BC755D">
        <w:trPr>
          <w:trHeight w:val="528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33629F2" w14:textId="77777777"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3ED06" w14:textId="77777777"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BD8DD4A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6522A10F" w14:textId="77777777" w:rsidTr="00BC755D">
        <w:trPr>
          <w:trHeight w:val="35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2AAEDE" w14:textId="77777777" w:rsidR="00BC755D" w:rsidRPr="00BC755D" w:rsidRDefault="00BC755D" w:rsidP="00BC755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Principal’s Name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208338B1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26C2E24F" w14:textId="77777777" w:rsidTr="00B76F25">
        <w:trPr>
          <w:trHeight w:val="46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7C89B694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E4ED1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Pr="009046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6D9275EC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14:paraId="0C965BFC" w14:textId="77777777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D70C90B" w14:textId="77777777"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ADD6465" w14:textId="77777777" w:rsidR="00D76849" w:rsidRPr="0090462A" w:rsidRDefault="00D76849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Signature of Principal 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14:paraId="6A612F69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4BC3E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14:paraId="55998120" w14:textId="77777777" w:rsidTr="00B76F25">
        <w:trPr>
          <w:trHeight w:val="474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F5394A1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9ECA2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477DE58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286D3479" w14:textId="77777777" w:rsidTr="00BC755D">
        <w:trPr>
          <w:trHeight w:val="395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7CFB9A70" w14:textId="77777777"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of 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Superintendent or Executive Director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5B60B784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68728385" w14:textId="77777777" w:rsidTr="00B76F25">
        <w:trPr>
          <w:trHeight w:val="503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0082C08E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1BCB6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163A4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3D686188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14:paraId="66437510" w14:textId="77777777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C2C7710" w14:textId="77777777"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0E049F3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Superintendent or Executive Director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14:paraId="5781BE67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24811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14:paraId="4EE6B616" w14:textId="77777777" w:rsidTr="00BC755D">
        <w:trPr>
          <w:trHeight w:val="573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4EECC31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C446D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F79CE29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18EA2058" w14:textId="77777777" w:rsidTr="00BC755D">
        <w:trPr>
          <w:trHeight w:val="45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03E456DE" w14:textId="77777777"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69E53333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14:paraId="1C7A5F48" w14:textId="77777777" w:rsidTr="00BC755D">
        <w:trPr>
          <w:trHeight w:val="57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68E78A43" w14:textId="77777777"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01252" w14:textId="77777777" w:rsidR="00BC755D" w:rsidRPr="0090462A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14:paraId="1EBB8F6F" w14:textId="77777777"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14:paraId="68344EB8" w14:textId="77777777" w:rsidTr="00AD2725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DA60B59" w14:textId="77777777" w:rsidR="00D76849" w:rsidRPr="0090462A" w:rsidRDefault="00D76849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E2609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14:paraId="67D5CC6F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109BC3" w14:textId="77777777"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39BCE29A" w14:textId="77777777" w:rsidR="00D76849" w:rsidRPr="00D76849" w:rsidRDefault="00D76849" w:rsidP="00D76849">
      <w:pPr>
        <w:rPr>
          <w:sz w:val="20"/>
          <w:szCs w:val="20"/>
        </w:rPr>
      </w:pPr>
    </w:p>
    <w:p w14:paraId="1E4E0E28" w14:textId="77777777" w:rsidR="00F85CA8" w:rsidRPr="005F3FF6" w:rsidRDefault="00D76849" w:rsidP="005F3FF6">
      <w:pPr>
        <w:jc w:val="both"/>
        <w:rPr>
          <w:rFonts w:ascii="Arial" w:hAnsi="Arial" w:cs="Arial"/>
          <w:i/>
          <w:sz w:val="20"/>
          <w:szCs w:val="20"/>
        </w:rPr>
      </w:pPr>
      <w:r w:rsidRPr="00B76F25">
        <w:rPr>
          <w:rFonts w:ascii="Arial" w:hAnsi="Arial" w:cs="Arial"/>
          <w:i/>
          <w:sz w:val="20"/>
          <w:szCs w:val="20"/>
        </w:rPr>
        <w:t>NOTE: You may include attach other pages as needed for signatures for additional sites. The Superintendent/Executive Director and district-wide Program Coordinator only need to sign one page.</w:t>
      </w:r>
    </w:p>
    <w:p w14:paraId="3381D0B3" w14:textId="77777777" w:rsidR="00B76F25" w:rsidRDefault="00B76F25">
      <w:pPr>
        <w:rPr>
          <w:sz w:val="20"/>
        </w:rPr>
      </w:pPr>
    </w:p>
    <w:sectPr w:rsidR="00B76F25" w:rsidSect="00F85CA8">
      <w:footerReference w:type="default" r:id="rId13"/>
      <w:pgSz w:w="12240" w:h="15840"/>
      <w:pgMar w:top="720" w:right="1440" w:bottom="432" w:left="1440" w:header="720" w:footer="7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330C" w14:textId="77777777" w:rsidR="00DF1406" w:rsidRDefault="00DF1406" w:rsidP="00F85CA8">
      <w:r>
        <w:separator/>
      </w:r>
    </w:p>
  </w:endnote>
  <w:endnote w:type="continuationSeparator" w:id="0">
    <w:p w14:paraId="269F392A" w14:textId="77777777" w:rsidR="00DF1406" w:rsidRDefault="00DF1406" w:rsidP="00F8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A0BC3" w14:textId="77777777" w:rsidR="00E35358" w:rsidRDefault="00E35358">
    <w:pPr>
      <w:pStyle w:val="Footer"/>
      <w:jc w:val="right"/>
    </w:pPr>
  </w:p>
  <w:p w14:paraId="2C320B29" w14:textId="77777777" w:rsidR="00E35358" w:rsidRDefault="00E3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0860C" w14:textId="77777777" w:rsidR="00DF1406" w:rsidRDefault="00DF1406" w:rsidP="00F85CA8">
      <w:r>
        <w:separator/>
      </w:r>
    </w:p>
  </w:footnote>
  <w:footnote w:type="continuationSeparator" w:id="0">
    <w:p w14:paraId="706E6809" w14:textId="77777777" w:rsidR="00DF1406" w:rsidRDefault="00DF1406" w:rsidP="00F8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9068E"/>
    <w:multiLevelType w:val="hybridMultilevel"/>
    <w:tmpl w:val="26BE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5990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20D54478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" w15:restartNumberingAfterBreak="0">
    <w:nsid w:val="27B44BD5"/>
    <w:multiLevelType w:val="multilevel"/>
    <w:tmpl w:val="F74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E5590"/>
    <w:multiLevelType w:val="multilevel"/>
    <w:tmpl w:val="6CE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82601"/>
    <w:multiLevelType w:val="hybridMultilevel"/>
    <w:tmpl w:val="5FEC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24175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 w15:restartNumberingAfterBreak="0">
    <w:nsid w:val="41F4605C"/>
    <w:multiLevelType w:val="hybridMultilevel"/>
    <w:tmpl w:val="A6A0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72178"/>
    <w:multiLevelType w:val="hybridMultilevel"/>
    <w:tmpl w:val="C0B0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85B47"/>
    <w:multiLevelType w:val="singleLevel"/>
    <w:tmpl w:val="E104D1D0"/>
    <w:lvl w:ilvl="0">
      <w:start w:val="1"/>
      <w:numFmt w:val="bullet"/>
      <w:lvlText w:val=""/>
      <w:lvlJc w:val="left"/>
      <w:pPr>
        <w:tabs>
          <w:tab w:val="num" w:pos="288"/>
        </w:tabs>
        <w:ind w:left="144" w:hanging="216"/>
      </w:pPr>
      <w:rPr>
        <w:rFonts w:ascii="Symbol" w:hAnsi="Symbol" w:hint="default"/>
        <w:b w:val="0"/>
        <w:i w:val="0"/>
        <w:sz w:val="24"/>
        <w:vertAlign w:val="baseline"/>
      </w:rPr>
    </w:lvl>
  </w:abstractNum>
  <w:abstractNum w:abstractNumId="10" w15:restartNumberingAfterBreak="0">
    <w:nsid w:val="51B14B23"/>
    <w:multiLevelType w:val="hybridMultilevel"/>
    <w:tmpl w:val="2772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0334"/>
    <w:multiLevelType w:val="hybridMultilevel"/>
    <w:tmpl w:val="9BA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9189D"/>
    <w:multiLevelType w:val="hybridMultilevel"/>
    <w:tmpl w:val="A0DE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0808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62C7"/>
    <w:rsid w:val="00030EB1"/>
    <w:rsid w:val="00032E9F"/>
    <w:rsid w:val="00054186"/>
    <w:rsid w:val="00070BDB"/>
    <w:rsid w:val="0009109B"/>
    <w:rsid w:val="00095092"/>
    <w:rsid w:val="000E38A5"/>
    <w:rsid w:val="000F7F3A"/>
    <w:rsid w:val="00100106"/>
    <w:rsid w:val="00102593"/>
    <w:rsid w:val="00104494"/>
    <w:rsid w:val="00111510"/>
    <w:rsid w:val="00114213"/>
    <w:rsid w:val="00132FCF"/>
    <w:rsid w:val="001367F8"/>
    <w:rsid w:val="00156D02"/>
    <w:rsid w:val="0016288F"/>
    <w:rsid w:val="00172FD3"/>
    <w:rsid w:val="00177D3E"/>
    <w:rsid w:val="001835DA"/>
    <w:rsid w:val="001A649F"/>
    <w:rsid w:val="001D1213"/>
    <w:rsid w:val="0021184F"/>
    <w:rsid w:val="002378E3"/>
    <w:rsid w:val="002666CF"/>
    <w:rsid w:val="002718D4"/>
    <w:rsid w:val="002960C3"/>
    <w:rsid w:val="00296E05"/>
    <w:rsid w:val="002F56A4"/>
    <w:rsid w:val="00330874"/>
    <w:rsid w:val="003312EA"/>
    <w:rsid w:val="00342C58"/>
    <w:rsid w:val="003508FE"/>
    <w:rsid w:val="00384BE7"/>
    <w:rsid w:val="00391A3C"/>
    <w:rsid w:val="003A5689"/>
    <w:rsid w:val="004A2787"/>
    <w:rsid w:val="004B658D"/>
    <w:rsid w:val="004C7558"/>
    <w:rsid w:val="004E49B9"/>
    <w:rsid w:val="0051314A"/>
    <w:rsid w:val="00514382"/>
    <w:rsid w:val="0052434A"/>
    <w:rsid w:val="00547FBF"/>
    <w:rsid w:val="00552141"/>
    <w:rsid w:val="00585819"/>
    <w:rsid w:val="005C00CE"/>
    <w:rsid w:val="005D662A"/>
    <w:rsid w:val="005E09D8"/>
    <w:rsid w:val="005F3FF6"/>
    <w:rsid w:val="00661814"/>
    <w:rsid w:val="00692946"/>
    <w:rsid w:val="006B0562"/>
    <w:rsid w:val="006B0666"/>
    <w:rsid w:val="006E4A62"/>
    <w:rsid w:val="006E4AF6"/>
    <w:rsid w:val="007A6996"/>
    <w:rsid w:val="007C4122"/>
    <w:rsid w:val="007F125D"/>
    <w:rsid w:val="008241A0"/>
    <w:rsid w:val="00857CD0"/>
    <w:rsid w:val="008804EB"/>
    <w:rsid w:val="00894D99"/>
    <w:rsid w:val="008A33AD"/>
    <w:rsid w:val="008A50AC"/>
    <w:rsid w:val="008F0977"/>
    <w:rsid w:val="00914CD3"/>
    <w:rsid w:val="00924CE4"/>
    <w:rsid w:val="00940592"/>
    <w:rsid w:val="00947B7C"/>
    <w:rsid w:val="00973C85"/>
    <w:rsid w:val="009803AF"/>
    <w:rsid w:val="00985042"/>
    <w:rsid w:val="009852F1"/>
    <w:rsid w:val="009B13D9"/>
    <w:rsid w:val="009D3993"/>
    <w:rsid w:val="009D580A"/>
    <w:rsid w:val="00A05B58"/>
    <w:rsid w:val="00A116D0"/>
    <w:rsid w:val="00AB1036"/>
    <w:rsid w:val="00AD2725"/>
    <w:rsid w:val="00AE59BB"/>
    <w:rsid w:val="00AF613D"/>
    <w:rsid w:val="00B26F10"/>
    <w:rsid w:val="00B303A9"/>
    <w:rsid w:val="00B76F25"/>
    <w:rsid w:val="00B849D6"/>
    <w:rsid w:val="00B87FD4"/>
    <w:rsid w:val="00B94867"/>
    <w:rsid w:val="00B9545D"/>
    <w:rsid w:val="00BC6C8C"/>
    <w:rsid w:val="00BC755D"/>
    <w:rsid w:val="00BD7A41"/>
    <w:rsid w:val="00C05ACE"/>
    <w:rsid w:val="00C211DC"/>
    <w:rsid w:val="00C642C3"/>
    <w:rsid w:val="00C72C7E"/>
    <w:rsid w:val="00C757BC"/>
    <w:rsid w:val="00C92268"/>
    <w:rsid w:val="00CF6465"/>
    <w:rsid w:val="00D00023"/>
    <w:rsid w:val="00D237C9"/>
    <w:rsid w:val="00D42678"/>
    <w:rsid w:val="00D50E56"/>
    <w:rsid w:val="00D5674E"/>
    <w:rsid w:val="00D71200"/>
    <w:rsid w:val="00D76849"/>
    <w:rsid w:val="00D92E69"/>
    <w:rsid w:val="00D95C61"/>
    <w:rsid w:val="00DD2031"/>
    <w:rsid w:val="00DF1406"/>
    <w:rsid w:val="00DF3079"/>
    <w:rsid w:val="00E32117"/>
    <w:rsid w:val="00E35358"/>
    <w:rsid w:val="00E46BF4"/>
    <w:rsid w:val="00E50BB3"/>
    <w:rsid w:val="00E556B1"/>
    <w:rsid w:val="00E76F60"/>
    <w:rsid w:val="00E96A5D"/>
    <w:rsid w:val="00EA1AE9"/>
    <w:rsid w:val="00EB7BAA"/>
    <w:rsid w:val="00EF6008"/>
    <w:rsid w:val="00EF7050"/>
    <w:rsid w:val="00F05CAC"/>
    <w:rsid w:val="00F13296"/>
    <w:rsid w:val="00F300ED"/>
    <w:rsid w:val="00F62BFC"/>
    <w:rsid w:val="00F829C1"/>
    <w:rsid w:val="00F85CA8"/>
    <w:rsid w:val="00FD6BED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7A356"/>
  <w15:docId w15:val="{DB9B2984-19ED-4101-A6CB-45B223E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F10"/>
    <w:rPr>
      <w:sz w:val="24"/>
      <w:szCs w:val="24"/>
    </w:rPr>
  </w:style>
  <w:style w:type="paragraph" w:styleId="Heading1">
    <w:name w:val="heading 1"/>
    <w:basedOn w:val="Normal"/>
    <w:next w:val="Normal"/>
    <w:qFormat/>
    <w:rsid w:val="00B26F10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0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6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77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7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7D3E"/>
  </w:style>
  <w:style w:type="paragraph" w:styleId="CommentSubject">
    <w:name w:val="annotation subject"/>
    <w:basedOn w:val="CommentText"/>
    <w:next w:val="CommentText"/>
    <w:link w:val="CommentSubjectChar"/>
    <w:rsid w:val="00177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D3E"/>
    <w:rPr>
      <w:b/>
      <w:bCs/>
    </w:rPr>
  </w:style>
  <w:style w:type="paragraph" w:styleId="ListParagraph">
    <w:name w:val="List Paragraph"/>
    <w:basedOn w:val="Normal"/>
    <w:uiPriority w:val="34"/>
    <w:qFormat/>
    <w:rsid w:val="00947B7C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76F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30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B303A9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3A9"/>
    <w:rPr>
      <w:color w:val="0000FF"/>
      <w:u w:val="single"/>
    </w:rPr>
  </w:style>
  <w:style w:type="paragraph" w:styleId="Header">
    <w:name w:val="header"/>
    <w:basedOn w:val="Normal"/>
    <w:link w:val="HeaderChar"/>
    <w:rsid w:val="00F85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C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5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4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research/StrategicPlan-Summar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DESE-231-72428</_dlc_DocId>
    <_dlc_DocIdUrl xmlns="733efe1c-5bbe-4968-87dc-d400e65c879f">
      <Url>https://sharepoint.doemass.org/ese/webteam/cps/_layouts/DocIdRedir.aspx?ID=DESE-231-72428</Url>
      <Description>DESE-231-72428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F31FD-8721-43EE-A604-D36E665EB4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7942B6A-F107-4D3B-925A-BB5C753E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A490-D9B1-4402-8391-B4DD4E6EAA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E71FCB-36D9-4348-ACF9-69B4F0575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D9D5CE-CEC5-4D59-9FA6-D1BFC368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645 244 21st CCLC Continuation Grant Addendum B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645 244 21st CCLC Continuation Grant Addendum B</dc:title>
  <dc:creator>DESE</dc:creator>
  <cp:lastModifiedBy>Zou, Dong (EOE)</cp:lastModifiedBy>
  <cp:revision>4</cp:revision>
  <cp:lastPrinted>2009-08-14T19:17:00Z</cp:lastPrinted>
  <dcterms:created xsi:type="dcterms:W3CDTF">2021-07-08T14:37:00Z</dcterms:created>
  <dcterms:modified xsi:type="dcterms:W3CDTF">2021-07-22T13:16:00Z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2021</vt:lpwstr>
  </property>
</Properties>
</file>