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3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5"/>
        <w:gridCol w:w="2340"/>
      </w:tblGrid>
      <w:tr w:rsidR="00011CB4" w14:paraId="4F956BB3" w14:textId="77777777" w:rsidTr="00011CB4">
        <w:trPr>
          <w:trHeight w:val="690"/>
        </w:trPr>
        <w:tc>
          <w:tcPr>
            <w:tcW w:w="8895" w:type="dxa"/>
            <w:tcBorders>
              <w:top w:val="double" w:sz="4" w:space="0" w:color="auto"/>
              <w:left w:val="double" w:sz="4" w:space="0" w:color="auto"/>
              <w:bottom w:val="double" w:sz="4" w:space="0" w:color="auto"/>
              <w:right w:val="nil"/>
            </w:tcBorders>
          </w:tcPr>
          <w:p w14:paraId="3E0FA4EE" w14:textId="3398F24A" w:rsidR="00011CB4" w:rsidRPr="002A311C" w:rsidRDefault="00011CB4" w:rsidP="006C3E21">
            <w:pPr>
              <w:tabs>
                <w:tab w:val="left" w:pos="2770"/>
              </w:tabs>
              <w:spacing w:before="120"/>
              <w:ind w:left="2770" w:hanging="2770"/>
              <w:rPr>
                <w:rFonts w:ascii="Arial" w:hAnsi="Arial" w:cs="Arial"/>
              </w:rPr>
            </w:pPr>
            <w:bookmarkStart w:id="0" w:name="_Hlk37842273"/>
            <w:r w:rsidRPr="002A311C">
              <w:rPr>
                <w:rFonts w:ascii="Arial" w:hAnsi="Arial" w:cs="Arial"/>
                <w:b/>
              </w:rPr>
              <w:t>Name of Grant Program:</w:t>
            </w:r>
            <w:r w:rsidRPr="002A311C">
              <w:rPr>
                <w:rFonts w:ascii="Arial" w:hAnsi="Arial" w:cs="Arial"/>
              </w:rPr>
              <w:t xml:space="preserve">  </w:t>
            </w:r>
            <w:r w:rsidRPr="0040393C">
              <w:rPr>
                <w:rFonts w:ascii="Arial" w:hAnsi="Arial" w:cs="Arial"/>
                <w:bCs/>
                <w:color w:val="000000"/>
              </w:rPr>
              <w:t>Massachusetts 21</w:t>
            </w:r>
            <w:r w:rsidRPr="0040393C">
              <w:rPr>
                <w:rFonts w:ascii="Arial" w:hAnsi="Arial" w:cs="Arial"/>
                <w:bCs/>
                <w:color w:val="000000"/>
                <w:vertAlign w:val="superscript"/>
              </w:rPr>
              <w:t>st</w:t>
            </w:r>
            <w:r w:rsidRPr="0040393C">
              <w:rPr>
                <w:rFonts w:ascii="Arial" w:hAnsi="Arial" w:cs="Arial"/>
                <w:bCs/>
                <w:color w:val="000000"/>
              </w:rPr>
              <w:t xml:space="preserve"> Century Community Learning Centers </w:t>
            </w:r>
            <w:r w:rsidR="006C3E21">
              <w:rPr>
                <w:rFonts w:ascii="Arial" w:hAnsi="Arial" w:cs="Arial"/>
                <w:bCs/>
                <w:color w:val="000000"/>
              </w:rPr>
              <w:t>–</w:t>
            </w:r>
            <w:r w:rsidRPr="0040393C">
              <w:rPr>
                <w:rFonts w:ascii="Arial" w:hAnsi="Arial" w:cs="Arial"/>
                <w:bCs/>
                <w:color w:val="000000"/>
              </w:rPr>
              <w:t xml:space="preserve"> </w:t>
            </w:r>
            <w:r w:rsidR="006C3E21">
              <w:rPr>
                <w:rFonts w:ascii="Arial" w:hAnsi="Arial" w:cs="Arial"/>
                <w:bCs/>
                <w:color w:val="000000"/>
              </w:rPr>
              <w:t xml:space="preserve">Supporting Additional Learning Time </w:t>
            </w:r>
            <w:r w:rsidRPr="0040393C">
              <w:rPr>
                <w:rFonts w:ascii="Arial" w:hAnsi="Arial" w:cs="Arial"/>
                <w:bCs/>
                <w:color w:val="000000"/>
              </w:rPr>
              <w:t xml:space="preserve"> Grant</w:t>
            </w:r>
            <w:r w:rsidRPr="0040393C">
              <w:rPr>
                <w:rFonts w:ascii="Arial" w:hAnsi="Arial" w:cs="Arial"/>
              </w:rPr>
              <w:t xml:space="preserve"> </w:t>
            </w:r>
            <w:r w:rsidR="009576A3">
              <w:rPr>
                <w:rFonts w:ascii="Arial" w:hAnsi="Arial" w:cs="Arial"/>
              </w:rPr>
              <w:t>(for new sites)</w:t>
            </w:r>
            <w:r w:rsidRPr="0040393C">
              <w:rPr>
                <w:rFonts w:ascii="Arial" w:hAnsi="Arial" w:cs="Arial"/>
              </w:rPr>
              <w:t xml:space="preserve"> </w:t>
            </w:r>
          </w:p>
        </w:tc>
        <w:tc>
          <w:tcPr>
            <w:tcW w:w="2340" w:type="dxa"/>
            <w:tcBorders>
              <w:top w:val="double" w:sz="4" w:space="0" w:color="auto"/>
              <w:left w:val="nil"/>
              <w:bottom w:val="double" w:sz="4" w:space="0" w:color="auto"/>
              <w:right w:val="double" w:sz="4" w:space="0" w:color="auto"/>
            </w:tcBorders>
          </w:tcPr>
          <w:p w14:paraId="79370A5C" w14:textId="53892318" w:rsidR="00011CB4" w:rsidRPr="002A311C" w:rsidRDefault="00011CB4" w:rsidP="00B8054A">
            <w:pPr>
              <w:tabs>
                <w:tab w:val="left" w:pos="1332"/>
              </w:tabs>
              <w:spacing w:before="120"/>
              <w:rPr>
                <w:rFonts w:ascii="Arial" w:hAnsi="Arial" w:cs="Arial"/>
              </w:rPr>
            </w:pPr>
            <w:r w:rsidRPr="002A311C">
              <w:rPr>
                <w:rFonts w:ascii="Arial" w:hAnsi="Arial" w:cs="Arial"/>
                <w:b/>
              </w:rPr>
              <w:t>Fund Code:</w:t>
            </w:r>
            <w:r w:rsidRPr="002A311C">
              <w:rPr>
                <w:rFonts w:ascii="Arial" w:hAnsi="Arial" w:cs="Arial"/>
              </w:rPr>
              <w:t xml:space="preserve">  </w:t>
            </w:r>
            <w:r>
              <w:rPr>
                <w:rFonts w:ascii="Arial" w:hAnsi="Arial" w:cs="Arial"/>
              </w:rPr>
              <w:t>64</w:t>
            </w:r>
            <w:r w:rsidR="006C3E21">
              <w:rPr>
                <w:rFonts w:ascii="Arial" w:hAnsi="Arial" w:cs="Arial"/>
              </w:rPr>
              <w:t>7</w:t>
            </w:r>
          </w:p>
        </w:tc>
      </w:tr>
    </w:tbl>
    <w:bookmarkEnd w:id="0"/>
    <w:p w14:paraId="181D2D27" w14:textId="77FDCD89" w:rsidR="00B52649" w:rsidRPr="00B52649" w:rsidRDefault="002B4D6C" w:rsidP="00011CB4">
      <w:pPr>
        <w:spacing w:before="240"/>
        <w:ind w:left="0" w:firstLine="0"/>
        <w:jc w:val="center"/>
        <w:rPr>
          <w:rFonts w:ascii="Arial" w:hAnsi="Arial" w:cs="Arial"/>
          <w:b/>
          <w:bCs/>
          <w:sz w:val="24"/>
          <w:szCs w:val="24"/>
        </w:rPr>
      </w:pPr>
      <w:r>
        <w:rPr>
          <w:rFonts w:ascii="Arial" w:hAnsi="Arial" w:cs="Arial"/>
          <w:b/>
          <w:bCs/>
          <w:sz w:val="24"/>
          <w:szCs w:val="24"/>
        </w:rPr>
        <w:t xml:space="preserve">Addendum </w:t>
      </w:r>
      <w:r w:rsidR="00E833FE">
        <w:rPr>
          <w:rFonts w:ascii="Arial" w:hAnsi="Arial" w:cs="Arial"/>
          <w:b/>
          <w:bCs/>
          <w:sz w:val="24"/>
          <w:szCs w:val="24"/>
        </w:rPr>
        <w:t>F</w:t>
      </w:r>
      <w:r>
        <w:rPr>
          <w:rFonts w:ascii="Arial" w:hAnsi="Arial" w:cs="Arial"/>
          <w:b/>
          <w:bCs/>
          <w:sz w:val="24"/>
          <w:szCs w:val="24"/>
        </w:rPr>
        <w:t xml:space="preserve"> -</w:t>
      </w:r>
      <w:r w:rsidR="00B52649" w:rsidRPr="00B52649">
        <w:rPr>
          <w:rFonts w:ascii="Arial" w:hAnsi="Arial" w:cs="Arial"/>
          <w:b/>
          <w:bCs/>
          <w:sz w:val="24"/>
          <w:szCs w:val="24"/>
        </w:rPr>
        <w:t xml:space="preserve">Sample </w:t>
      </w:r>
      <w:r w:rsidR="00B52649">
        <w:rPr>
          <w:rFonts w:ascii="Arial" w:hAnsi="Arial" w:cs="Arial"/>
          <w:b/>
          <w:bCs/>
          <w:sz w:val="24"/>
          <w:szCs w:val="24"/>
        </w:rPr>
        <w:t>21</w:t>
      </w:r>
      <w:r w:rsidR="00B52649" w:rsidRPr="00B52649">
        <w:rPr>
          <w:rFonts w:ascii="Arial" w:hAnsi="Arial" w:cs="Arial"/>
          <w:b/>
          <w:bCs/>
          <w:sz w:val="24"/>
          <w:szCs w:val="24"/>
          <w:vertAlign w:val="superscript"/>
        </w:rPr>
        <w:t>st</w:t>
      </w:r>
      <w:r w:rsidR="00B52649">
        <w:rPr>
          <w:rFonts w:ascii="Arial" w:hAnsi="Arial" w:cs="Arial"/>
          <w:b/>
          <w:bCs/>
          <w:sz w:val="24"/>
          <w:szCs w:val="24"/>
        </w:rPr>
        <w:t xml:space="preserve"> Century Community Learning Centers (CCLC) </w:t>
      </w:r>
      <w:r w:rsidR="00B52649" w:rsidRPr="00B52649">
        <w:rPr>
          <w:rFonts w:ascii="Arial" w:hAnsi="Arial" w:cs="Arial"/>
          <w:b/>
          <w:bCs/>
          <w:sz w:val="24"/>
          <w:szCs w:val="24"/>
        </w:rPr>
        <w:t>Memorandum of Agreement (MO</w:t>
      </w:r>
      <w:r w:rsidR="00E856BB">
        <w:rPr>
          <w:rFonts w:ascii="Arial" w:hAnsi="Arial" w:cs="Arial"/>
          <w:b/>
          <w:bCs/>
          <w:sz w:val="24"/>
          <w:szCs w:val="24"/>
        </w:rPr>
        <w:t>A</w:t>
      </w:r>
      <w:r w:rsidR="00B52649" w:rsidRPr="00B52649">
        <w:rPr>
          <w:rFonts w:ascii="Arial" w:hAnsi="Arial" w:cs="Arial"/>
          <w:b/>
          <w:bCs/>
          <w:sz w:val="24"/>
          <w:szCs w:val="24"/>
        </w:rPr>
        <w:t>) Between Key Partners</w:t>
      </w:r>
    </w:p>
    <w:p w14:paraId="3259EFA9" w14:textId="77777777" w:rsidR="00B52649" w:rsidRPr="00B52649" w:rsidRDefault="00B52649" w:rsidP="002B4D6C">
      <w:pPr>
        <w:spacing w:before="120"/>
        <w:ind w:left="0" w:firstLine="0"/>
        <w:jc w:val="center"/>
        <w:rPr>
          <w:rFonts w:ascii="Arial" w:hAnsi="Arial" w:cs="Arial"/>
          <w:sz w:val="24"/>
          <w:szCs w:val="24"/>
        </w:rPr>
      </w:pPr>
      <w:r w:rsidRPr="00B52649">
        <w:rPr>
          <w:rFonts w:ascii="Arial" w:hAnsi="Arial" w:cs="Arial"/>
          <w:sz w:val="24"/>
          <w:szCs w:val="24"/>
        </w:rPr>
        <w:t>This template is best if modified with locally generated agreements</w:t>
      </w:r>
      <w:r w:rsidR="001E1E14">
        <w:rPr>
          <w:rFonts w:ascii="Arial" w:hAnsi="Arial" w:cs="Arial"/>
          <w:sz w:val="24"/>
          <w:szCs w:val="24"/>
        </w:rPr>
        <w:t>.</w:t>
      </w:r>
    </w:p>
    <w:p w14:paraId="3F4BEC9A" w14:textId="77777777" w:rsidR="00B52649" w:rsidRPr="00B52649" w:rsidRDefault="00B52649" w:rsidP="00B52649">
      <w:pPr>
        <w:ind w:left="0" w:firstLine="0"/>
        <w:rPr>
          <w:rFonts w:ascii="Arial" w:hAnsi="Arial" w:cs="Arial"/>
          <w:sz w:val="24"/>
          <w:szCs w:val="24"/>
        </w:rPr>
      </w:pPr>
    </w:p>
    <w:p w14:paraId="5EC0B15A" w14:textId="77777777" w:rsidR="00B52649" w:rsidRPr="00E856BB" w:rsidRDefault="00B52649" w:rsidP="00E856BB">
      <w:pPr>
        <w:ind w:left="0" w:firstLine="0"/>
        <w:jc w:val="left"/>
        <w:rPr>
          <w:rFonts w:ascii="Arial" w:hAnsi="Arial" w:cs="Arial"/>
          <w:b/>
          <w:bCs/>
        </w:rPr>
      </w:pPr>
      <w:r w:rsidRPr="00E856BB">
        <w:rPr>
          <w:rFonts w:ascii="Arial" w:hAnsi="Arial" w:cs="Arial"/>
          <w:b/>
          <w:bCs/>
        </w:rPr>
        <w:t>Parties of the Memorandum of Agreement</w:t>
      </w:r>
    </w:p>
    <w:p w14:paraId="2160A8A2" w14:textId="2C079BC0" w:rsidR="00B52649" w:rsidRPr="00B52649" w:rsidRDefault="00B52649" w:rsidP="00E856BB">
      <w:pPr>
        <w:ind w:left="0" w:firstLine="0"/>
        <w:jc w:val="left"/>
        <w:rPr>
          <w:rFonts w:ascii="Arial" w:hAnsi="Arial" w:cs="Arial"/>
        </w:rPr>
      </w:pPr>
      <w:r w:rsidRPr="00B52649">
        <w:rPr>
          <w:rFonts w:ascii="Arial" w:hAnsi="Arial" w:cs="Arial"/>
        </w:rPr>
        <w:t>The parties would include the partners who are providing services and/or financial support to the 21</w:t>
      </w:r>
      <w:r w:rsidRPr="009C55B5">
        <w:rPr>
          <w:rFonts w:ascii="Arial" w:hAnsi="Arial" w:cs="Arial"/>
          <w:vertAlign w:val="superscript"/>
        </w:rPr>
        <w:t>st</w:t>
      </w:r>
      <w:r w:rsidR="00150A35">
        <w:rPr>
          <w:rFonts w:ascii="Arial" w:hAnsi="Arial" w:cs="Arial"/>
        </w:rPr>
        <w:t xml:space="preserve"> </w:t>
      </w:r>
      <w:r w:rsidRPr="00B52649">
        <w:rPr>
          <w:rFonts w:ascii="Arial" w:hAnsi="Arial" w:cs="Arial"/>
        </w:rPr>
        <w:t>Century Community Learning Center (CCLC)</w:t>
      </w:r>
      <w:r>
        <w:rPr>
          <w:rFonts w:ascii="Arial" w:hAnsi="Arial" w:cs="Arial"/>
        </w:rPr>
        <w:t xml:space="preserve"> </w:t>
      </w:r>
      <w:r w:rsidRPr="00B52649">
        <w:rPr>
          <w:rFonts w:ascii="Arial" w:hAnsi="Arial" w:cs="Arial"/>
        </w:rPr>
        <w:t>program.</w:t>
      </w:r>
    </w:p>
    <w:p w14:paraId="143207A6" w14:textId="77777777" w:rsidR="00B52649" w:rsidRPr="00B52649" w:rsidRDefault="00B52649" w:rsidP="00E856BB">
      <w:pPr>
        <w:ind w:left="0" w:firstLine="0"/>
        <w:jc w:val="left"/>
        <w:rPr>
          <w:rFonts w:ascii="Arial" w:hAnsi="Arial" w:cs="Arial"/>
        </w:rPr>
      </w:pPr>
    </w:p>
    <w:p w14:paraId="5E5C3901" w14:textId="77777777" w:rsidR="00B52649" w:rsidRPr="00E856BB" w:rsidRDefault="00B52649" w:rsidP="00E856BB">
      <w:pPr>
        <w:ind w:left="0" w:firstLine="0"/>
        <w:jc w:val="left"/>
        <w:rPr>
          <w:rFonts w:ascii="Arial" w:hAnsi="Arial" w:cs="Arial"/>
          <w:b/>
          <w:bCs/>
        </w:rPr>
      </w:pPr>
      <w:r w:rsidRPr="00E856BB">
        <w:rPr>
          <w:rFonts w:ascii="Arial" w:hAnsi="Arial" w:cs="Arial"/>
          <w:b/>
          <w:bCs/>
        </w:rPr>
        <w:t>Purpose</w:t>
      </w:r>
    </w:p>
    <w:p w14:paraId="1303C311" w14:textId="38CDD4C2" w:rsidR="00B52649" w:rsidRPr="00B52649" w:rsidRDefault="00B52649" w:rsidP="00E856BB">
      <w:pPr>
        <w:ind w:left="0" w:firstLine="0"/>
        <w:jc w:val="left"/>
        <w:rPr>
          <w:rFonts w:ascii="Arial" w:hAnsi="Arial" w:cs="Arial"/>
        </w:rPr>
      </w:pPr>
      <w:r w:rsidRPr="00B52649">
        <w:rPr>
          <w:rFonts w:ascii="Arial" w:hAnsi="Arial" w:cs="Arial"/>
        </w:rPr>
        <w:t>The purpose of this MO</w:t>
      </w:r>
      <w:r w:rsidR="00E856BB">
        <w:rPr>
          <w:rFonts w:ascii="Arial" w:hAnsi="Arial" w:cs="Arial"/>
        </w:rPr>
        <w:t>A</w:t>
      </w:r>
      <w:r w:rsidRPr="00B52649">
        <w:rPr>
          <w:rFonts w:ascii="Arial" w:hAnsi="Arial" w:cs="Arial"/>
        </w:rPr>
        <w:t xml:space="preserve"> is to establish an agreement among the above-mentioned parties concerning their respective roles and responsibilities for implementation of a 21st Century Community Learning Center (CCLC) Grant from the </w:t>
      </w:r>
      <w:r>
        <w:rPr>
          <w:rFonts w:ascii="Arial" w:hAnsi="Arial" w:cs="Arial"/>
        </w:rPr>
        <w:t>Massachusetts Department of Elementary and Secondary Education</w:t>
      </w:r>
      <w:r w:rsidRPr="00B52649">
        <w:rPr>
          <w:rFonts w:ascii="Arial" w:hAnsi="Arial" w:cs="Arial"/>
        </w:rPr>
        <w:t xml:space="preserve">. This agreement is to establish and coordinate joint processes and procedures for the provision of </w:t>
      </w:r>
      <w:r>
        <w:rPr>
          <w:rFonts w:ascii="Arial" w:hAnsi="Arial" w:cs="Arial"/>
        </w:rPr>
        <w:t>programming</w:t>
      </w:r>
      <w:r w:rsidRPr="00B52649">
        <w:rPr>
          <w:rFonts w:ascii="Arial" w:hAnsi="Arial" w:cs="Arial"/>
        </w:rPr>
        <w:t xml:space="preserve"> (including summer, before school, </w:t>
      </w:r>
      <w:r>
        <w:rPr>
          <w:rFonts w:ascii="Arial" w:hAnsi="Arial" w:cs="Arial"/>
        </w:rPr>
        <w:t>afterschool</w:t>
      </w:r>
      <w:r w:rsidRPr="00B52649">
        <w:rPr>
          <w:rFonts w:ascii="Arial" w:hAnsi="Arial" w:cs="Arial"/>
        </w:rPr>
        <w:t xml:space="preserve">) for </w:t>
      </w:r>
      <w:r w:rsidR="006C3E21">
        <w:rPr>
          <w:rFonts w:ascii="Arial" w:hAnsi="Arial" w:cs="Arial"/>
        </w:rPr>
        <w:t xml:space="preserve">and required </w:t>
      </w:r>
      <w:r w:rsidRPr="00B52649">
        <w:rPr>
          <w:rFonts w:ascii="Arial" w:hAnsi="Arial" w:cs="Arial"/>
        </w:rPr>
        <w:t xml:space="preserve">program </w:t>
      </w:r>
      <w:r w:rsidR="006C3E21">
        <w:rPr>
          <w:rFonts w:ascii="Arial" w:hAnsi="Arial" w:cs="Arial"/>
        </w:rPr>
        <w:t xml:space="preserve">state and federal </w:t>
      </w:r>
      <w:r w:rsidRPr="00B52649">
        <w:rPr>
          <w:rFonts w:ascii="Arial" w:hAnsi="Arial" w:cs="Arial"/>
        </w:rPr>
        <w:t>evaluation.</w:t>
      </w:r>
    </w:p>
    <w:p w14:paraId="125F25A4" w14:textId="77777777" w:rsidR="00B52649" w:rsidRPr="00B52649" w:rsidRDefault="00B52649" w:rsidP="00E856BB">
      <w:pPr>
        <w:ind w:left="0" w:firstLine="0"/>
        <w:jc w:val="left"/>
        <w:rPr>
          <w:rFonts w:ascii="Arial" w:hAnsi="Arial" w:cs="Arial"/>
        </w:rPr>
      </w:pPr>
    </w:p>
    <w:p w14:paraId="6733BC79" w14:textId="77777777" w:rsidR="00B52649" w:rsidRPr="00E856BB" w:rsidRDefault="00B52649" w:rsidP="00E856BB">
      <w:pPr>
        <w:ind w:left="0" w:firstLine="0"/>
        <w:jc w:val="left"/>
        <w:rPr>
          <w:rFonts w:ascii="Arial" w:hAnsi="Arial" w:cs="Arial"/>
          <w:b/>
          <w:bCs/>
        </w:rPr>
      </w:pPr>
      <w:r w:rsidRPr="00E856BB">
        <w:rPr>
          <w:rFonts w:ascii="Arial" w:hAnsi="Arial" w:cs="Arial"/>
          <w:b/>
          <w:bCs/>
        </w:rPr>
        <w:t>Duration of the Agreement</w:t>
      </w:r>
    </w:p>
    <w:p w14:paraId="46D25B21" w14:textId="07C25A78" w:rsidR="00B52649" w:rsidRPr="00B52649" w:rsidRDefault="00B52649" w:rsidP="00E856BB">
      <w:pPr>
        <w:ind w:left="0" w:firstLine="0"/>
        <w:jc w:val="left"/>
        <w:rPr>
          <w:rFonts w:ascii="Arial" w:hAnsi="Arial" w:cs="Arial"/>
        </w:rPr>
      </w:pPr>
      <w:r w:rsidRPr="00B52649">
        <w:rPr>
          <w:rFonts w:ascii="Arial" w:hAnsi="Arial" w:cs="Arial"/>
        </w:rPr>
        <w:t xml:space="preserve">The agreement </w:t>
      </w:r>
      <w:r>
        <w:rPr>
          <w:rFonts w:ascii="Arial" w:hAnsi="Arial" w:cs="Arial"/>
        </w:rPr>
        <w:t>is</w:t>
      </w:r>
      <w:r w:rsidRPr="00B52649">
        <w:rPr>
          <w:rFonts w:ascii="Arial" w:hAnsi="Arial" w:cs="Arial"/>
        </w:rPr>
        <w:t xml:space="preserve"> for a period of at least </w:t>
      </w:r>
      <w:r w:rsidR="006C3E21">
        <w:rPr>
          <w:rFonts w:ascii="Arial" w:hAnsi="Arial" w:cs="Arial"/>
        </w:rPr>
        <w:t>three</w:t>
      </w:r>
      <w:r w:rsidRPr="00B52649">
        <w:rPr>
          <w:rFonts w:ascii="Arial" w:hAnsi="Arial" w:cs="Arial"/>
        </w:rPr>
        <w:t xml:space="preserve"> year</w:t>
      </w:r>
      <w:r w:rsidR="006C3E21">
        <w:rPr>
          <w:rFonts w:ascii="Arial" w:hAnsi="Arial" w:cs="Arial"/>
        </w:rPr>
        <w:t>s</w:t>
      </w:r>
      <w:r w:rsidRPr="00B52649">
        <w:rPr>
          <w:rFonts w:ascii="Arial" w:hAnsi="Arial" w:cs="Arial"/>
        </w:rPr>
        <w:t>.</w:t>
      </w:r>
      <w:r>
        <w:rPr>
          <w:rFonts w:ascii="Arial" w:hAnsi="Arial" w:cs="Arial"/>
        </w:rPr>
        <w:t xml:space="preserve"> Renewals may be made </w:t>
      </w:r>
      <w:r w:rsidR="006C3E21">
        <w:rPr>
          <w:rFonts w:ascii="Arial" w:hAnsi="Arial" w:cs="Arial"/>
        </w:rPr>
        <w:t xml:space="preserve">on a yearly basis </w:t>
      </w:r>
      <w:r>
        <w:rPr>
          <w:rFonts w:ascii="Arial" w:hAnsi="Arial" w:cs="Arial"/>
        </w:rPr>
        <w:t xml:space="preserve">based on meeting of performance measures. </w:t>
      </w:r>
    </w:p>
    <w:p w14:paraId="0EFECD6B" w14:textId="77777777" w:rsidR="00B52649" w:rsidRPr="00B52649" w:rsidRDefault="00B52649" w:rsidP="00E856BB">
      <w:pPr>
        <w:ind w:left="0" w:firstLine="0"/>
        <w:jc w:val="left"/>
        <w:rPr>
          <w:rFonts w:ascii="Arial" w:hAnsi="Arial" w:cs="Arial"/>
        </w:rPr>
      </w:pPr>
    </w:p>
    <w:p w14:paraId="601B3FD6" w14:textId="2F29355B" w:rsidR="00B52649" w:rsidRPr="00E856BB" w:rsidRDefault="00B52649" w:rsidP="00E856BB">
      <w:pPr>
        <w:ind w:left="0" w:firstLine="0"/>
        <w:jc w:val="left"/>
        <w:rPr>
          <w:rFonts w:ascii="Arial" w:hAnsi="Arial" w:cs="Arial"/>
          <w:b/>
          <w:bCs/>
        </w:rPr>
      </w:pPr>
      <w:r w:rsidRPr="00E856BB">
        <w:rPr>
          <w:rFonts w:ascii="Arial" w:hAnsi="Arial" w:cs="Arial"/>
          <w:b/>
          <w:bCs/>
        </w:rPr>
        <w:t>21</w:t>
      </w:r>
      <w:r w:rsidRPr="00E856BB">
        <w:rPr>
          <w:rFonts w:ascii="Arial" w:hAnsi="Arial" w:cs="Arial"/>
          <w:b/>
          <w:bCs/>
          <w:vertAlign w:val="superscript"/>
        </w:rPr>
        <w:t>st</w:t>
      </w:r>
      <w:r w:rsidR="00150A35" w:rsidRPr="00E856BB">
        <w:rPr>
          <w:rFonts w:ascii="Arial" w:hAnsi="Arial" w:cs="Arial"/>
          <w:b/>
          <w:bCs/>
        </w:rPr>
        <w:t xml:space="preserve"> CCLC </w:t>
      </w:r>
      <w:r w:rsidRPr="00E856BB">
        <w:rPr>
          <w:rFonts w:ascii="Arial" w:hAnsi="Arial" w:cs="Arial"/>
          <w:b/>
          <w:bCs/>
        </w:rPr>
        <w:t>Vision and Overview</w:t>
      </w:r>
    </w:p>
    <w:p w14:paraId="106CD6E7" w14:textId="6EC5B639" w:rsidR="00B52649" w:rsidRPr="00B52649" w:rsidRDefault="00B52649" w:rsidP="00E856BB">
      <w:pPr>
        <w:ind w:left="0" w:firstLine="0"/>
        <w:jc w:val="left"/>
        <w:rPr>
          <w:rFonts w:ascii="Arial" w:hAnsi="Arial" w:cs="Arial"/>
        </w:rPr>
      </w:pPr>
      <w:r w:rsidRPr="00B52649">
        <w:rPr>
          <w:rFonts w:ascii="Arial" w:hAnsi="Arial" w:cs="Arial"/>
        </w:rPr>
        <w:t xml:space="preserve">Since the </w:t>
      </w:r>
      <w:r w:rsidR="00E856BB" w:rsidRPr="00B52649">
        <w:rPr>
          <w:rFonts w:ascii="Arial" w:hAnsi="Arial" w:cs="Arial"/>
        </w:rPr>
        <w:t>MO</w:t>
      </w:r>
      <w:r w:rsidR="00E856BB">
        <w:rPr>
          <w:rFonts w:ascii="Arial" w:hAnsi="Arial" w:cs="Arial"/>
        </w:rPr>
        <w:t>A</w:t>
      </w:r>
      <w:r w:rsidR="00E856BB" w:rsidRPr="00B52649">
        <w:rPr>
          <w:rFonts w:ascii="Arial" w:hAnsi="Arial" w:cs="Arial"/>
        </w:rPr>
        <w:t xml:space="preserve"> </w:t>
      </w:r>
      <w:r w:rsidRPr="00B52649">
        <w:rPr>
          <w:rFonts w:ascii="Arial" w:hAnsi="Arial" w:cs="Arial"/>
        </w:rPr>
        <w:t xml:space="preserve">is intended to describe and detail how partners will contribute to the establishment and maintenance of the afterschool program, it is important that all partners to the </w:t>
      </w:r>
      <w:r w:rsidR="00E856BB" w:rsidRPr="00B52649">
        <w:rPr>
          <w:rFonts w:ascii="Arial" w:hAnsi="Arial" w:cs="Arial"/>
        </w:rPr>
        <w:t>MO</w:t>
      </w:r>
      <w:r w:rsidR="00E856BB">
        <w:rPr>
          <w:rFonts w:ascii="Arial" w:hAnsi="Arial" w:cs="Arial"/>
        </w:rPr>
        <w:t xml:space="preserve">A </w:t>
      </w:r>
      <w:r w:rsidRPr="00B52649">
        <w:rPr>
          <w:rFonts w:ascii="Arial" w:hAnsi="Arial" w:cs="Arial"/>
        </w:rPr>
        <w:t>share a collective vision for the program and have a common understanding as to the scope and purpose of the program. The description provided under this section will serve as a critical framework for the program as it makes decisions on the implementation of the 21</w:t>
      </w:r>
      <w:r w:rsidRPr="009C55B5">
        <w:rPr>
          <w:rFonts w:ascii="Arial" w:hAnsi="Arial" w:cs="Arial"/>
          <w:vertAlign w:val="superscript"/>
        </w:rPr>
        <w:t>st</w:t>
      </w:r>
      <w:r w:rsidR="00150A35">
        <w:rPr>
          <w:rFonts w:ascii="Arial" w:hAnsi="Arial" w:cs="Arial"/>
        </w:rPr>
        <w:t xml:space="preserve"> </w:t>
      </w:r>
      <w:r w:rsidRPr="00B52649">
        <w:rPr>
          <w:rFonts w:ascii="Arial" w:hAnsi="Arial" w:cs="Arial"/>
        </w:rPr>
        <w:t>CCLC investment.</w:t>
      </w:r>
    </w:p>
    <w:p w14:paraId="3A7D0D72" w14:textId="77777777" w:rsidR="00B52649" w:rsidRPr="00B52649" w:rsidRDefault="00B52649" w:rsidP="00E856BB">
      <w:pPr>
        <w:ind w:left="0" w:firstLine="0"/>
        <w:jc w:val="left"/>
        <w:rPr>
          <w:rFonts w:ascii="Arial" w:hAnsi="Arial" w:cs="Arial"/>
        </w:rPr>
      </w:pPr>
    </w:p>
    <w:p w14:paraId="763EBEDD" w14:textId="1DFC5D89" w:rsidR="000C601A" w:rsidRPr="005A1674" w:rsidRDefault="000C601A" w:rsidP="00E856BB">
      <w:pPr>
        <w:ind w:left="0" w:firstLine="0"/>
        <w:jc w:val="left"/>
        <w:rPr>
          <w:rFonts w:ascii="Arial" w:hAnsi="Arial" w:cs="Arial"/>
          <w:b/>
          <w:bCs/>
          <w:i/>
          <w:iCs/>
        </w:rPr>
      </w:pPr>
      <w:r w:rsidRPr="00E856BB">
        <w:rPr>
          <w:rFonts w:ascii="Arial" w:hAnsi="Arial" w:cs="Arial"/>
          <w:b/>
          <w:bCs/>
        </w:rPr>
        <w:t>Required Federal Data Reporting</w:t>
      </w:r>
      <w:r w:rsidRPr="005A1674">
        <w:rPr>
          <w:rFonts w:ascii="Arial" w:hAnsi="Arial" w:cs="Arial"/>
          <w:b/>
          <w:bCs/>
        </w:rPr>
        <w:t xml:space="preserve"> </w:t>
      </w:r>
      <w:r w:rsidRPr="005A1674">
        <w:rPr>
          <w:rFonts w:ascii="Arial" w:hAnsi="Arial" w:cs="Arial"/>
          <w:b/>
          <w:bCs/>
          <w:i/>
          <w:iCs/>
        </w:rPr>
        <w:t>(Must be included in MOA)</w:t>
      </w:r>
    </w:p>
    <w:p w14:paraId="3AB4B370" w14:textId="77777777" w:rsidR="000C601A" w:rsidRPr="000C601A" w:rsidRDefault="000C601A" w:rsidP="00E856BB">
      <w:pPr>
        <w:pStyle w:val="ListParagraph"/>
        <w:widowControl/>
        <w:numPr>
          <w:ilvl w:val="0"/>
          <w:numId w:val="5"/>
        </w:numPr>
        <w:autoSpaceDE/>
        <w:autoSpaceDN/>
        <w:adjustRightInd/>
        <w:rPr>
          <w:rFonts w:ascii="Arial" w:eastAsia="Times New Roman" w:hAnsi="Arial" w:cs="Arial"/>
          <w:b/>
          <w:bCs/>
          <w:sz w:val="22"/>
          <w:szCs w:val="22"/>
        </w:rPr>
      </w:pPr>
      <w:bookmarkStart w:id="1" w:name="_Hlk17289003"/>
      <w:r w:rsidRPr="000C601A">
        <w:rPr>
          <w:rFonts w:ascii="Arial" w:eastAsia="Times New Roman" w:hAnsi="Arial" w:cs="Arial"/>
          <w:b/>
          <w:bCs/>
          <w:sz w:val="22"/>
          <w:szCs w:val="22"/>
        </w:rPr>
        <w:t>Academic Achievement</w:t>
      </w:r>
    </w:p>
    <w:p w14:paraId="4154A5DB" w14:textId="77777777" w:rsidR="000C601A" w:rsidRPr="000C601A" w:rsidRDefault="000C601A" w:rsidP="00E856BB">
      <w:pPr>
        <w:numPr>
          <w:ilvl w:val="1"/>
          <w:numId w:val="5"/>
        </w:numPr>
        <w:spacing w:before="0"/>
        <w:ind w:left="810"/>
        <w:jc w:val="left"/>
        <w:rPr>
          <w:rFonts w:ascii="Arial" w:eastAsia="Times New Roman" w:hAnsi="Arial" w:cs="Arial"/>
        </w:rPr>
      </w:pPr>
      <w:r w:rsidRPr="000C601A">
        <w:rPr>
          <w:rFonts w:ascii="Arial" w:eastAsia="Times New Roman" w:hAnsi="Arial" w:cs="Arial"/>
        </w:rPr>
        <w:t>Percentage of students in grades 4-8 participating in 21</w:t>
      </w:r>
      <w:r w:rsidRPr="000C601A">
        <w:rPr>
          <w:rFonts w:ascii="Arial" w:eastAsia="Times New Roman" w:hAnsi="Arial" w:cs="Arial"/>
          <w:vertAlign w:val="superscript"/>
        </w:rPr>
        <w:t>st</w:t>
      </w:r>
      <w:r w:rsidRPr="000C601A">
        <w:rPr>
          <w:rFonts w:ascii="Arial" w:eastAsia="Times New Roman" w:hAnsi="Arial" w:cs="Arial"/>
        </w:rPr>
        <w:t xml:space="preserve"> CCLC programming during the school year and summer who demonstrate growth in reading/language arts on state assessments.</w:t>
      </w:r>
    </w:p>
    <w:p w14:paraId="676B980D" w14:textId="77777777" w:rsidR="000C601A" w:rsidRPr="000C601A" w:rsidRDefault="000C601A" w:rsidP="00E856BB">
      <w:pPr>
        <w:numPr>
          <w:ilvl w:val="1"/>
          <w:numId w:val="5"/>
        </w:numPr>
        <w:spacing w:before="120"/>
        <w:ind w:left="806"/>
        <w:jc w:val="left"/>
        <w:rPr>
          <w:rFonts w:ascii="Arial" w:eastAsia="Times New Roman" w:hAnsi="Arial" w:cs="Arial"/>
        </w:rPr>
      </w:pPr>
      <w:r w:rsidRPr="000C601A">
        <w:rPr>
          <w:rFonts w:ascii="Arial" w:eastAsia="Times New Roman" w:hAnsi="Arial" w:cs="Arial"/>
        </w:rPr>
        <w:t>Percentage of students in grades 4-8 participating in 21</w:t>
      </w:r>
      <w:r w:rsidRPr="000C601A">
        <w:rPr>
          <w:rFonts w:ascii="Arial" w:eastAsia="Times New Roman" w:hAnsi="Arial" w:cs="Arial"/>
          <w:vertAlign w:val="superscript"/>
        </w:rPr>
        <w:t>st</w:t>
      </w:r>
      <w:r w:rsidRPr="000C601A">
        <w:rPr>
          <w:rFonts w:ascii="Arial" w:eastAsia="Times New Roman" w:hAnsi="Arial" w:cs="Arial"/>
        </w:rPr>
        <w:t xml:space="preserve"> CCLC programming during the school year and summer who demonstrate growth in math on state assessments.</w:t>
      </w:r>
    </w:p>
    <w:p w14:paraId="2DEFA94D" w14:textId="77777777" w:rsidR="000C601A" w:rsidRPr="000C601A" w:rsidRDefault="000C601A" w:rsidP="00E856BB">
      <w:pPr>
        <w:numPr>
          <w:ilvl w:val="0"/>
          <w:numId w:val="5"/>
        </w:numPr>
        <w:spacing w:before="120"/>
        <w:jc w:val="left"/>
        <w:rPr>
          <w:rFonts w:ascii="Arial" w:eastAsia="Times New Roman" w:hAnsi="Arial" w:cs="Arial"/>
        </w:rPr>
      </w:pPr>
      <w:r w:rsidRPr="000C601A">
        <w:rPr>
          <w:rFonts w:ascii="Arial" w:eastAsia="Times New Roman" w:hAnsi="Arial" w:cs="Arial"/>
          <w:b/>
          <w:bCs/>
        </w:rPr>
        <w:t>Grade Point Average</w:t>
      </w:r>
    </w:p>
    <w:p w14:paraId="5E3ECDD5" w14:textId="60A2374E" w:rsidR="000C601A" w:rsidRPr="000C601A" w:rsidRDefault="000C601A" w:rsidP="00E856BB">
      <w:pPr>
        <w:ind w:firstLine="0"/>
        <w:jc w:val="left"/>
        <w:rPr>
          <w:rFonts w:ascii="Arial" w:hAnsi="Arial" w:cs="Arial"/>
        </w:rPr>
      </w:pPr>
      <w:r w:rsidRPr="000C601A">
        <w:rPr>
          <w:rFonts w:ascii="Arial" w:hAnsi="Arial" w:cs="Arial"/>
        </w:rPr>
        <w:t>Percentage of students in grades 7-8 and 10-12 attending 21</w:t>
      </w:r>
      <w:r w:rsidRPr="000C601A">
        <w:rPr>
          <w:rFonts w:ascii="Arial" w:hAnsi="Arial" w:cs="Arial"/>
          <w:vertAlign w:val="superscript"/>
        </w:rPr>
        <w:t>st</w:t>
      </w:r>
      <w:r w:rsidRPr="000C601A">
        <w:rPr>
          <w:rFonts w:ascii="Arial" w:hAnsi="Arial" w:cs="Arial"/>
        </w:rPr>
        <w:t xml:space="preserve"> CCLC programming during the school year and summer with a prior-year unweighted GPA less than 3.0 who demonstrated an improved GPA.</w:t>
      </w:r>
    </w:p>
    <w:p w14:paraId="5AB2A53F" w14:textId="77777777" w:rsidR="000C601A" w:rsidRPr="000C601A" w:rsidRDefault="000C601A" w:rsidP="00E856BB">
      <w:pPr>
        <w:numPr>
          <w:ilvl w:val="0"/>
          <w:numId w:val="5"/>
        </w:numPr>
        <w:spacing w:before="120"/>
        <w:jc w:val="left"/>
        <w:rPr>
          <w:rFonts w:ascii="Arial" w:eastAsia="Times New Roman" w:hAnsi="Arial" w:cs="Arial"/>
          <w:b/>
          <w:bCs/>
        </w:rPr>
      </w:pPr>
      <w:r w:rsidRPr="000C601A">
        <w:rPr>
          <w:rFonts w:ascii="Arial" w:eastAsia="Times New Roman" w:hAnsi="Arial" w:cs="Arial"/>
          <w:b/>
          <w:bCs/>
        </w:rPr>
        <w:t>School Day Attendance</w:t>
      </w:r>
    </w:p>
    <w:bookmarkEnd w:id="1"/>
    <w:p w14:paraId="127A4E50" w14:textId="2CA2A1EB" w:rsidR="000C601A" w:rsidRPr="000C601A" w:rsidRDefault="000C601A" w:rsidP="00E856BB">
      <w:pPr>
        <w:ind w:firstLine="0"/>
        <w:jc w:val="left"/>
        <w:rPr>
          <w:rFonts w:ascii="Arial" w:hAnsi="Arial" w:cs="Arial"/>
        </w:rPr>
      </w:pPr>
      <w:r w:rsidRPr="000C601A">
        <w:rPr>
          <w:rFonts w:ascii="Arial" w:hAnsi="Arial" w:cs="Arial"/>
        </w:rPr>
        <w:t>Percentage of youth in grades –12 participating in 21st CCLC during the school year and summer who:</w:t>
      </w:r>
    </w:p>
    <w:p w14:paraId="791B002B" w14:textId="77777777" w:rsidR="000C601A" w:rsidRPr="000C601A" w:rsidRDefault="000C601A" w:rsidP="00E856BB">
      <w:pPr>
        <w:numPr>
          <w:ilvl w:val="0"/>
          <w:numId w:val="6"/>
        </w:numPr>
        <w:spacing w:before="0"/>
        <w:jc w:val="left"/>
        <w:rPr>
          <w:rFonts w:ascii="Arial" w:eastAsia="Times New Roman" w:hAnsi="Arial" w:cs="Arial"/>
        </w:rPr>
      </w:pPr>
      <w:r w:rsidRPr="000C601A">
        <w:rPr>
          <w:rFonts w:ascii="Arial" w:eastAsia="Times New Roman" w:hAnsi="Arial" w:cs="Arial"/>
        </w:rPr>
        <w:t>Had a school-day attendance rate at or below 90% in the prior school year AND</w:t>
      </w:r>
    </w:p>
    <w:p w14:paraId="1BE258CD" w14:textId="77777777" w:rsidR="000C601A" w:rsidRPr="000C601A" w:rsidRDefault="000C601A" w:rsidP="00E856BB">
      <w:pPr>
        <w:numPr>
          <w:ilvl w:val="0"/>
          <w:numId w:val="6"/>
        </w:numPr>
        <w:spacing w:before="0"/>
        <w:jc w:val="left"/>
        <w:rPr>
          <w:rFonts w:ascii="Arial" w:eastAsia="Times New Roman" w:hAnsi="Arial" w:cs="Arial"/>
        </w:rPr>
      </w:pPr>
      <w:r w:rsidRPr="000C601A">
        <w:rPr>
          <w:rFonts w:ascii="Arial" w:eastAsia="Times New Roman" w:hAnsi="Arial" w:cs="Arial"/>
        </w:rPr>
        <w:t>Demonstrated an improved attendance rate in the current school year.</w:t>
      </w:r>
    </w:p>
    <w:p w14:paraId="143A6AEF" w14:textId="358F712B" w:rsidR="000C601A" w:rsidRDefault="000C601A" w:rsidP="00E856BB">
      <w:pPr>
        <w:jc w:val="left"/>
        <w:rPr>
          <w:rFonts w:ascii="Arial" w:hAnsi="Arial" w:cs="Arial"/>
        </w:rPr>
      </w:pPr>
    </w:p>
    <w:p w14:paraId="5AF54FD8" w14:textId="400E1E96" w:rsidR="000C601A" w:rsidRDefault="000C601A" w:rsidP="00E856BB">
      <w:pPr>
        <w:jc w:val="left"/>
        <w:rPr>
          <w:rFonts w:ascii="Arial" w:hAnsi="Arial" w:cs="Arial"/>
        </w:rPr>
      </w:pPr>
    </w:p>
    <w:p w14:paraId="78B84199" w14:textId="77777777" w:rsidR="000C601A" w:rsidRPr="000C601A" w:rsidRDefault="000C601A" w:rsidP="00E856BB">
      <w:pPr>
        <w:jc w:val="left"/>
        <w:rPr>
          <w:rFonts w:ascii="Arial" w:hAnsi="Arial" w:cs="Arial"/>
        </w:rPr>
      </w:pPr>
    </w:p>
    <w:p w14:paraId="202512E4" w14:textId="77777777" w:rsidR="000C601A" w:rsidRPr="000C601A" w:rsidRDefault="000C601A" w:rsidP="00E856BB">
      <w:pPr>
        <w:numPr>
          <w:ilvl w:val="0"/>
          <w:numId w:val="5"/>
        </w:numPr>
        <w:spacing w:before="0"/>
        <w:jc w:val="left"/>
        <w:rPr>
          <w:rFonts w:ascii="Arial" w:eastAsia="Times New Roman" w:hAnsi="Arial" w:cs="Arial"/>
        </w:rPr>
      </w:pPr>
      <w:r w:rsidRPr="000C601A">
        <w:rPr>
          <w:rFonts w:ascii="Arial" w:eastAsia="Times New Roman" w:hAnsi="Arial" w:cs="Arial"/>
          <w:b/>
          <w:bCs/>
        </w:rPr>
        <w:t>Behavior</w:t>
      </w:r>
    </w:p>
    <w:p w14:paraId="495273EB" w14:textId="762A9134" w:rsidR="000C601A" w:rsidRPr="000C601A" w:rsidRDefault="000C601A" w:rsidP="00E856BB">
      <w:pPr>
        <w:ind w:firstLine="90"/>
        <w:jc w:val="left"/>
        <w:rPr>
          <w:rFonts w:ascii="Arial" w:hAnsi="Arial" w:cs="Arial"/>
        </w:rPr>
      </w:pPr>
      <w:r w:rsidRPr="000C601A">
        <w:rPr>
          <w:rFonts w:ascii="Arial" w:hAnsi="Arial" w:cs="Arial"/>
        </w:rPr>
        <w:t>Percentage of students grades 1 through12 attending 21</w:t>
      </w:r>
      <w:r w:rsidRPr="000C601A">
        <w:rPr>
          <w:rFonts w:ascii="Arial" w:hAnsi="Arial" w:cs="Arial"/>
          <w:vertAlign w:val="superscript"/>
        </w:rPr>
        <w:t>st</w:t>
      </w:r>
      <w:r w:rsidRPr="000C601A">
        <w:rPr>
          <w:rFonts w:ascii="Arial" w:hAnsi="Arial" w:cs="Arial"/>
        </w:rPr>
        <w:t xml:space="preserve"> CCLC programming during the school year and summer who experienced a decrease in in-school suspensions compared to the previous school year.</w:t>
      </w:r>
    </w:p>
    <w:p w14:paraId="45C4C48D" w14:textId="4E426A57" w:rsidR="000C601A" w:rsidRPr="000C601A" w:rsidRDefault="000C601A" w:rsidP="00E856BB">
      <w:pPr>
        <w:numPr>
          <w:ilvl w:val="0"/>
          <w:numId w:val="5"/>
        </w:numPr>
        <w:spacing w:before="120"/>
        <w:jc w:val="left"/>
        <w:rPr>
          <w:rFonts w:ascii="Arial" w:eastAsia="Times New Roman" w:hAnsi="Arial" w:cs="Arial"/>
        </w:rPr>
      </w:pPr>
      <w:r w:rsidRPr="000C601A">
        <w:rPr>
          <w:rFonts w:ascii="Arial" w:eastAsia="Times New Roman" w:hAnsi="Arial" w:cs="Arial"/>
          <w:b/>
          <w:bCs/>
        </w:rPr>
        <w:t>Student Engagement in Learning (SAYO Required Outcome)</w:t>
      </w:r>
    </w:p>
    <w:p w14:paraId="28B53E93" w14:textId="77777777" w:rsidR="000C601A" w:rsidRPr="000C601A" w:rsidRDefault="000C601A" w:rsidP="00E856BB">
      <w:pPr>
        <w:ind w:firstLine="0"/>
        <w:jc w:val="left"/>
        <w:rPr>
          <w:rFonts w:ascii="Arial" w:hAnsi="Arial" w:cs="Arial"/>
        </w:rPr>
      </w:pPr>
      <w:r w:rsidRPr="000C601A">
        <w:rPr>
          <w:rFonts w:ascii="Arial" w:hAnsi="Arial" w:cs="Arial"/>
        </w:rPr>
        <w:t xml:space="preserve">Percentage of students in grades 1–5 participating in 21st CCLC programming in the school year and summer who demonstrated an improvement in teacher-reported engagement in learning. </w:t>
      </w:r>
    </w:p>
    <w:p w14:paraId="6A79AAB9" w14:textId="5C04D2A8" w:rsidR="00B52649" w:rsidRPr="00E856BB" w:rsidRDefault="00B52649" w:rsidP="00E856BB">
      <w:pPr>
        <w:spacing w:before="240"/>
        <w:ind w:left="0" w:firstLine="0"/>
        <w:jc w:val="left"/>
        <w:rPr>
          <w:rFonts w:ascii="Arial" w:hAnsi="Arial" w:cs="Arial"/>
          <w:b/>
          <w:bCs/>
        </w:rPr>
      </w:pPr>
      <w:r w:rsidRPr="00E856BB">
        <w:rPr>
          <w:rFonts w:ascii="Arial" w:hAnsi="Arial" w:cs="Arial"/>
          <w:b/>
          <w:bCs/>
        </w:rPr>
        <w:t>Duties of Parties</w:t>
      </w:r>
    </w:p>
    <w:p w14:paraId="1C69A390" w14:textId="5A117A1D" w:rsidR="00B52649" w:rsidRPr="000C601A" w:rsidRDefault="00B52649" w:rsidP="00E856BB">
      <w:pPr>
        <w:ind w:left="0" w:firstLine="0"/>
        <w:jc w:val="left"/>
        <w:rPr>
          <w:rFonts w:ascii="Arial" w:hAnsi="Arial" w:cs="Arial"/>
        </w:rPr>
      </w:pPr>
      <w:r w:rsidRPr="00B52649">
        <w:rPr>
          <w:rFonts w:ascii="Arial" w:hAnsi="Arial" w:cs="Arial"/>
        </w:rPr>
        <w:t xml:space="preserve">In this section, the responsibilities and agreements of each party are described separately. For the lead applicant, the </w:t>
      </w:r>
      <w:r w:rsidR="003D3E80" w:rsidRPr="00B52649">
        <w:rPr>
          <w:rFonts w:ascii="Arial" w:hAnsi="Arial" w:cs="Arial"/>
        </w:rPr>
        <w:t>responsibilities,</w:t>
      </w:r>
      <w:r w:rsidRPr="00B52649">
        <w:rPr>
          <w:rFonts w:ascii="Arial" w:hAnsi="Arial" w:cs="Arial"/>
        </w:rPr>
        <w:t xml:space="preserve"> and agreements</w:t>
      </w:r>
      <w:r w:rsidR="00384075">
        <w:rPr>
          <w:rFonts w:ascii="Arial" w:hAnsi="Arial" w:cs="Arial"/>
        </w:rPr>
        <w:t>.</w:t>
      </w:r>
      <w:r w:rsidRPr="00B52649">
        <w:rPr>
          <w:rFonts w:ascii="Arial" w:hAnsi="Arial" w:cs="Arial"/>
        </w:rPr>
        <w:t xml:space="preserve"> </w:t>
      </w:r>
      <w:r w:rsidR="000C601A">
        <w:rPr>
          <w:rFonts w:ascii="Arial" w:hAnsi="Arial" w:cs="Arial"/>
          <w:b/>
          <w:bCs/>
        </w:rPr>
        <w:t>i</w:t>
      </w:r>
      <w:r w:rsidR="00150A35">
        <w:rPr>
          <w:rFonts w:ascii="Arial" w:hAnsi="Arial" w:cs="Arial"/>
          <w:b/>
          <w:bCs/>
        </w:rPr>
        <w:t xml:space="preserve">t </w:t>
      </w:r>
      <w:r w:rsidR="002B4D6C">
        <w:rPr>
          <w:rFonts w:ascii="Arial" w:hAnsi="Arial" w:cs="Arial"/>
          <w:b/>
          <w:bCs/>
        </w:rPr>
        <w:t xml:space="preserve">is suggested the </w:t>
      </w:r>
      <w:r w:rsidRPr="00836BFE">
        <w:rPr>
          <w:rFonts w:ascii="Arial" w:hAnsi="Arial" w:cs="Arial"/>
          <w:b/>
          <w:bCs/>
        </w:rPr>
        <w:t>following be included:</w:t>
      </w:r>
    </w:p>
    <w:p w14:paraId="1BB495F2" w14:textId="1E8758A2" w:rsidR="00B52649" w:rsidRPr="001E1E14" w:rsidRDefault="00B52649" w:rsidP="00E856BB">
      <w:pPr>
        <w:pStyle w:val="ListParagraph"/>
        <w:numPr>
          <w:ilvl w:val="0"/>
          <w:numId w:val="4"/>
        </w:numPr>
        <w:spacing w:before="120" w:line="276" w:lineRule="auto"/>
        <w:ind w:left="810"/>
        <w:rPr>
          <w:rFonts w:ascii="Arial" w:hAnsi="Arial" w:cs="Arial"/>
          <w:sz w:val="22"/>
          <w:szCs w:val="22"/>
        </w:rPr>
      </w:pPr>
      <w:r w:rsidRPr="001E1E14">
        <w:rPr>
          <w:rFonts w:ascii="Arial" w:hAnsi="Arial" w:cs="Arial"/>
          <w:sz w:val="22"/>
          <w:szCs w:val="22"/>
        </w:rPr>
        <w:t>Hire, supervise, and evaluate designated staff in consultation with the district coordinator.</w:t>
      </w:r>
    </w:p>
    <w:p w14:paraId="79E91517" w14:textId="77777777" w:rsidR="00B52649" w:rsidRPr="001E1E14" w:rsidRDefault="00B52649"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Communicate and collaborate about curriculum and instruction.</w:t>
      </w:r>
    </w:p>
    <w:p w14:paraId="7DDB0BB0" w14:textId="05330067" w:rsidR="00836BFE" w:rsidRPr="001E1E14" w:rsidRDefault="00B52649"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 xml:space="preserve">Sharing of pertinent student information and data with appropriate confidentiality </w:t>
      </w:r>
      <w:r w:rsidR="00836BFE" w:rsidRPr="001E1E14">
        <w:rPr>
          <w:rFonts w:ascii="Arial" w:hAnsi="Arial" w:cs="Arial"/>
          <w:sz w:val="22"/>
          <w:szCs w:val="22"/>
        </w:rPr>
        <w:t xml:space="preserve">agreements for the purpose of designing programming that addresses </w:t>
      </w:r>
      <w:r w:rsidR="002B4D6C" w:rsidRPr="001E1E14">
        <w:rPr>
          <w:rFonts w:ascii="Arial" w:hAnsi="Arial" w:cs="Arial"/>
          <w:sz w:val="22"/>
          <w:szCs w:val="22"/>
        </w:rPr>
        <w:t>student</w:t>
      </w:r>
      <w:r w:rsidR="00836BFE" w:rsidRPr="001E1E14">
        <w:rPr>
          <w:rFonts w:ascii="Arial" w:hAnsi="Arial" w:cs="Arial"/>
          <w:sz w:val="22"/>
          <w:szCs w:val="22"/>
        </w:rPr>
        <w:t xml:space="preserve"> needs</w:t>
      </w:r>
      <w:r w:rsidRPr="001E1E14">
        <w:rPr>
          <w:rFonts w:ascii="Arial" w:hAnsi="Arial" w:cs="Arial"/>
          <w:sz w:val="22"/>
          <w:szCs w:val="22"/>
        </w:rPr>
        <w:t xml:space="preserve">. </w:t>
      </w:r>
    </w:p>
    <w:p w14:paraId="59A5BEC9" w14:textId="36B0B6C5" w:rsidR="006C3E21" w:rsidRPr="000C601A" w:rsidRDefault="006C3E21"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Sharing of pertinent student information and data with appropriate confidentiality agreements for the purpose</w:t>
      </w:r>
      <w:r>
        <w:rPr>
          <w:rFonts w:ascii="Arial" w:hAnsi="Arial" w:cs="Arial"/>
          <w:sz w:val="22"/>
          <w:szCs w:val="22"/>
        </w:rPr>
        <w:t xml:space="preserve"> of meeting state and federal evaluation requirements.</w:t>
      </w:r>
    </w:p>
    <w:p w14:paraId="575C5459" w14:textId="5C19073A" w:rsidR="00836BFE" w:rsidRPr="001E1E14" w:rsidRDefault="00836BFE"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 xml:space="preserve">Establish a collaborative relationship between school/organization staff and program staff. </w:t>
      </w:r>
    </w:p>
    <w:p w14:paraId="0C1CCC74" w14:textId="77777777" w:rsidR="00836BFE" w:rsidRPr="001E1E14" w:rsidRDefault="00836BFE"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Complete paperwork related to and associated with the program.</w:t>
      </w:r>
    </w:p>
    <w:p w14:paraId="47DC23C1" w14:textId="77777777" w:rsidR="00836BFE" w:rsidRPr="001E1E14" w:rsidRDefault="00836BFE"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Provide access to assessment and other available data for the purposes of program evaluation.</w:t>
      </w:r>
    </w:p>
    <w:p w14:paraId="635483FE" w14:textId="77777777" w:rsidR="00836BFE" w:rsidRPr="001E1E14" w:rsidRDefault="00836BFE" w:rsidP="00E856BB">
      <w:pPr>
        <w:pStyle w:val="ListParagraph"/>
        <w:numPr>
          <w:ilvl w:val="0"/>
          <w:numId w:val="4"/>
        </w:numPr>
        <w:spacing w:line="276" w:lineRule="auto"/>
        <w:ind w:left="810"/>
        <w:rPr>
          <w:rFonts w:ascii="Arial" w:hAnsi="Arial" w:cs="Arial"/>
          <w:sz w:val="22"/>
          <w:szCs w:val="22"/>
        </w:rPr>
      </w:pPr>
      <w:r w:rsidRPr="001E1E14">
        <w:rPr>
          <w:rFonts w:ascii="Arial" w:hAnsi="Arial" w:cs="Arial"/>
          <w:sz w:val="22"/>
          <w:szCs w:val="22"/>
        </w:rPr>
        <w:t>Participate in the evaluation of the afterschool program at the local, state, and federal levels.</w:t>
      </w:r>
    </w:p>
    <w:p w14:paraId="3C58A228" w14:textId="77777777" w:rsidR="002B4D6C" w:rsidRPr="002B4D6C" w:rsidRDefault="00836BFE" w:rsidP="00E856BB">
      <w:pPr>
        <w:pStyle w:val="ListParagraph"/>
        <w:numPr>
          <w:ilvl w:val="0"/>
          <w:numId w:val="4"/>
        </w:numPr>
        <w:spacing w:after="120" w:line="276" w:lineRule="auto"/>
        <w:ind w:left="806"/>
        <w:rPr>
          <w:rFonts w:ascii="Arial" w:hAnsi="Arial" w:cs="Arial"/>
          <w:sz w:val="22"/>
          <w:szCs w:val="22"/>
        </w:rPr>
      </w:pPr>
      <w:r w:rsidRPr="001E1E14">
        <w:rPr>
          <w:rFonts w:ascii="Arial" w:hAnsi="Arial" w:cs="Arial"/>
          <w:sz w:val="22"/>
          <w:szCs w:val="22"/>
        </w:rPr>
        <w:t>Assist the program in developing, implementing, and making progress on its sustainability plan.</w:t>
      </w:r>
    </w:p>
    <w:p w14:paraId="2F51AE2D" w14:textId="77777777" w:rsidR="00B52649" w:rsidRPr="00E856BB" w:rsidRDefault="00B52649" w:rsidP="00E856BB">
      <w:pPr>
        <w:spacing w:before="240" w:line="276" w:lineRule="auto"/>
        <w:ind w:left="0" w:firstLine="0"/>
        <w:jc w:val="left"/>
        <w:rPr>
          <w:rFonts w:ascii="Arial" w:hAnsi="Arial" w:cs="Arial"/>
          <w:b/>
          <w:bCs/>
        </w:rPr>
      </w:pPr>
      <w:r w:rsidRPr="00E856BB">
        <w:rPr>
          <w:rFonts w:ascii="Arial" w:hAnsi="Arial" w:cs="Arial"/>
          <w:b/>
          <w:bCs/>
        </w:rPr>
        <w:t>Decision Making Process</w:t>
      </w:r>
    </w:p>
    <w:p w14:paraId="6B93BF6C" w14:textId="10A314BC" w:rsidR="00B52649" w:rsidRPr="00836BFE" w:rsidRDefault="00B52649" w:rsidP="00E856BB">
      <w:pPr>
        <w:ind w:left="0" w:firstLine="0"/>
        <w:jc w:val="left"/>
        <w:rPr>
          <w:rFonts w:ascii="Arial" w:hAnsi="Arial" w:cs="Arial"/>
        </w:rPr>
      </w:pPr>
      <w:r w:rsidRPr="00836BFE">
        <w:rPr>
          <w:rFonts w:ascii="Arial" w:hAnsi="Arial" w:cs="Arial"/>
        </w:rPr>
        <w:t>If partners cannot come to a mutual agreement, the lead agency will have final decision-making authority.</w:t>
      </w:r>
    </w:p>
    <w:p w14:paraId="1E239297" w14:textId="77777777" w:rsidR="00B52649" w:rsidRPr="00836BFE" w:rsidRDefault="00B52649" w:rsidP="00E856BB">
      <w:pPr>
        <w:spacing w:before="120"/>
        <w:ind w:left="0" w:firstLine="0"/>
        <w:jc w:val="left"/>
        <w:rPr>
          <w:rFonts w:ascii="Arial" w:hAnsi="Arial" w:cs="Arial"/>
        </w:rPr>
      </w:pPr>
      <w:r w:rsidRPr="00836BFE">
        <w:rPr>
          <w:rFonts w:ascii="Arial" w:hAnsi="Arial" w:cs="Arial"/>
        </w:rPr>
        <w:t xml:space="preserve">Hiring and firing of the appropriate staff will be the responsibility of the agency for which they are employed.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Coordinator should</w:t>
      </w:r>
      <w:r w:rsidRPr="00836BFE">
        <w:rPr>
          <w:rFonts w:ascii="Arial" w:hAnsi="Arial" w:cs="Arial"/>
        </w:rPr>
        <w:t xml:space="preserve"> assist partners in interviewing and hiring staff that will be working in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w:t>
      </w:r>
      <w:r w:rsidRPr="00836BFE">
        <w:rPr>
          <w:rFonts w:ascii="Arial" w:hAnsi="Arial" w:cs="Arial"/>
        </w:rPr>
        <w:t xml:space="preserve"> program through their respective agencies. In addition,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Coordinator</w:t>
      </w:r>
      <w:r w:rsidRPr="00836BFE">
        <w:rPr>
          <w:rFonts w:ascii="Arial" w:hAnsi="Arial" w:cs="Arial"/>
        </w:rPr>
        <w:t xml:space="preserve"> </w:t>
      </w:r>
      <w:r w:rsidR="00836BFE">
        <w:rPr>
          <w:rFonts w:ascii="Arial" w:hAnsi="Arial" w:cs="Arial"/>
        </w:rPr>
        <w:t xml:space="preserve">should </w:t>
      </w:r>
      <w:r w:rsidRPr="00836BFE">
        <w:rPr>
          <w:rFonts w:ascii="Arial" w:hAnsi="Arial" w:cs="Arial"/>
        </w:rPr>
        <w:t xml:space="preserve">provide input into the performance evaluation of all partner agency staff working with the </w:t>
      </w:r>
      <w:r w:rsidR="00836BFE">
        <w:rPr>
          <w:rFonts w:ascii="Arial" w:hAnsi="Arial" w:cs="Arial"/>
        </w:rPr>
        <w:t>21</w:t>
      </w:r>
      <w:r w:rsidR="00836BFE" w:rsidRPr="00836BFE">
        <w:rPr>
          <w:rFonts w:ascii="Arial" w:hAnsi="Arial" w:cs="Arial"/>
          <w:vertAlign w:val="superscript"/>
        </w:rPr>
        <w:t>st</w:t>
      </w:r>
      <w:r w:rsidR="00836BFE">
        <w:rPr>
          <w:rFonts w:ascii="Arial" w:hAnsi="Arial" w:cs="Arial"/>
        </w:rPr>
        <w:t xml:space="preserve"> CCLC </w:t>
      </w:r>
      <w:r w:rsidRPr="00836BFE">
        <w:rPr>
          <w:rFonts w:ascii="Arial" w:hAnsi="Arial" w:cs="Arial"/>
        </w:rPr>
        <w:t>program.</w:t>
      </w:r>
    </w:p>
    <w:p w14:paraId="55BB642D" w14:textId="77777777" w:rsidR="00B52649" w:rsidRPr="00E856BB" w:rsidRDefault="00B52649" w:rsidP="00E856BB">
      <w:pPr>
        <w:spacing w:before="240" w:line="276" w:lineRule="auto"/>
        <w:ind w:left="0" w:firstLine="0"/>
        <w:jc w:val="left"/>
        <w:rPr>
          <w:rFonts w:ascii="Arial" w:hAnsi="Arial" w:cs="Arial"/>
          <w:b/>
          <w:bCs/>
        </w:rPr>
      </w:pPr>
      <w:r w:rsidRPr="00E856BB">
        <w:rPr>
          <w:rFonts w:ascii="Arial" w:hAnsi="Arial" w:cs="Arial"/>
          <w:b/>
          <w:bCs/>
        </w:rPr>
        <w:t>Funding</w:t>
      </w:r>
    </w:p>
    <w:p w14:paraId="10FEEA77" w14:textId="77777777" w:rsidR="00B52649" w:rsidRPr="00836BFE" w:rsidRDefault="00B52649" w:rsidP="00E856BB">
      <w:pPr>
        <w:ind w:left="0" w:firstLine="0"/>
        <w:jc w:val="left"/>
        <w:rPr>
          <w:rFonts w:ascii="Arial" w:hAnsi="Arial" w:cs="Arial"/>
        </w:rPr>
      </w:pPr>
      <w:r w:rsidRPr="00836BFE">
        <w:rPr>
          <w:rFonts w:ascii="Arial" w:hAnsi="Arial" w:cs="Arial"/>
        </w:rPr>
        <w:t>Funding for the project will be provided through the 21st CCLC grant in accordance with any approved grant award and required federal and state applicable policies and procedures. In addition, key partners will provide:</w:t>
      </w:r>
    </w:p>
    <w:p w14:paraId="1E75A216" w14:textId="77777777" w:rsidR="00B52649" w:rsidRPr="00836BFE" w:rsidRDefault="00B52649" w:rsidP="00E856BB">
      <w:pPr>
        <w:ind w:left="0" w:firstLine="0"/>
        <w:jc w:val="left"/>
        <w:rPr>
          <w:rFonts w:ascii="Arial" w:hAnsi="Arial" w:cs="Arial"/>
        </w:rPr>
      </w:pPr>
    </w:p>
    <w:p w14:paraId="21D7EB14" w14:textId="77777777" w:rsidR="00B52649" w:rsidRPr="00836BFE" w:rsidRDefault="00B52649" w:rsidP="00E856BB">
      <w:pPr>
        <w:ind w:left="0" w:firstLine="0"/>
        <w:jc w:val="left"/>
        <w:rPr>
          <w:rFonts w:ascii="Arial" w:hAnsi="Arial" w:cs="Arial"/>
        </w:rPr>
      </w:pPr>
      <w:r w:rsidRPr="00836BFE">
        <w:rPr>
          <w:rFonts w:ascii="Arial" w:hAnsi="Arial" w:cs="Arial"/>
        </w:rPr>
        <w:t>(List resource commitments)</w:t>
      </w:r>
    </w:p>
    <w:p w14:paraId="473C1155" w14:textId="77777777" w:rsidR="00E856BB" w:rsidRDefault="00E856BB" w:rsidP="00E856BB">
      <w:pPr>
        <w:spacing w:before="240"/>
        <w:ind w:left="0" w:firstLine="0"/>
        <w:jc w:val="left"/>
        <w:rPr>
          <w:rFonts w:ascii="Arial" w:hAnsi="Arial" w:cs="Arial"/>
          <w:b/>
          <w:bCs/>
        </w:rPr>
      </w:pPr>
    </w:p>
    <w:p w14:paraId="344BE894" w14:textId="77777777" w:rsidR="00E856BB" w:rsidRDefault="00E856BB" w:rsidP="00E856BB">
      <w:pPr>
        <w:spacing w:before="240"/>
        <w:ind w:left="0" w:firstLine="0"/>
        <w:jc w:val="left"/>
        <w:rPr>
          <w:rFonts w:ascii="Arial" w:hAnsi="Arial" w:cs="Arial"/>
          <w:b/>
          <w:bCs/>
        </w:rPr>
      </w:pPr>
    </w:p>
    <w:p w14:paraId="736223DF" w14:textId="6671BC26" w:rsidR="00B52649" w:rsidRPr="00E856BB" w:rsidRDefault="00B52649" w:rsidP="00E856BB">
      <w:pPr>
        <w:spacing w:before="240"/>
        <w:ind w:left="0" w:firstLine="0"/>
        <w:jc w:val="left"/>
        <w:rPr>
          <w:rFonts w:ascii="Arial" w:hAnsi="Arial" w:cs="Arial"/>
          <w:b/>
          <w:bCs/>
        </w:rPr>
      </w:pPr>
      <w:r w:rsidRPr="00E856BB">
        <w:rPr>
          <w:rFonts w:ascii="Arial" w:hAnsi="Arial" w:cs="Arial"/>
          <w:b/>
          <w:bCs/>
        </w:rPr>
        <w:t>Procedures for Modification and Termination</w:t>
      </w:r>
    </w:p>
    <w:p w14:paraId="17071867" w14:textId="75BEC892" w:rsidR="00B52649" w:rsidRPr="00836BFE" w:rsidRDefault="00B52649" w:rsidP="00E856BB">
      <w:pPr>
        <w:ind w:left="0" w:firstLine="0"/>
        <w:jc w:val="left"/>
        <w:rPr>
          <w:rFonts w:ascii="Arial" w:hAnsi="Arial" w:cs="Arial"/>
        </w:rPr>
      </w:pPr>
      <w:r w:rsidRPr="00836BFE">
        <w:rPr>
          <w:rFonts w:ascii="Arial" w:hAnsi="Arial" w:cs="Arial"/>
        </w:rPr>
        <w:t>The MO</w:t>
      </w:r>
      <w:r w:rsidR="00E856BB">
        <w:rPr>
          <w:rFonts w:ascii="Arial" w:hAnsi="Arial" w:cs="Arial"/>
        </w:rPr>
        <w:t>A</w:t>
      </w:r>
      <w:r w:rsidRPr="00836BFE">
        <w:rPr>
          <w:rFonts w:ascii="Arial" w:hAnsi="Arial" w:cs="Arial"/>
        </w:rPr>
        <w:t xml:space="preserve"> may be modified, revised, extended, or renewed by mutual written consent of all parties, by the issuance of a written amendment signed and dated by all parties. Submission of a revised </w:t>
      </w:r>
      <w:r w:rsidR="00E856BB">
        <w:rPr>
          <w:rFonts w:ascii="Arial" w:hAnsi="Arial" w:cs="Arial"/>
        </w:rPr>
        <w:t>MOA</w:t>
      </w:r>
      <w:r w:rsidRPr="00836BFE">
        <w:rPr>
          <w:rFonts w:ascii="Arial" w:hAnsi="Arial" w:cs="Arial"/>
        </w:rPr>
        <w:t xml:space="preserve"> does not necessarily require a modification to the local plan.</w:t>
      </w:r>
    </w:p>
    <w:p w14:paraId="063FDA99" w14:textId="71EFFF2E" w:rsidR="00B52649" w:rsidRPr="00836BFE" w:rsidRDefault="00B52649" w:rsidP="00E856BB">
      <w:pPr>
        <w:ind w:left="0" w:firstLine="0"/>
        <w:jc w:val="left"/>
        <w:rPr>
          <w:rFonts w:ascii="Arial" w:hAnsi="Arial" w:cs="Arial"/>
        </w:rPr>
      </w:pPr>
      <w:r w:rsidRPr="00836BFE">
        <w:rPr>
          <w:rFonts w:ascii="Arial" w:hAnsi="Arial" w:cs="Arial"/>
        </w:rPr>
        <w:t xml:space="preserve">Any party of the </w:t>
      </w:r>
      <w:r w:rsidR="00E856BB">
        <w:rPr>
          <w:rFonts w:ascii="Arial" w:hAnsi="Arial" w:cs="Arial"/>
        </w:rPr>
        <w:t>MOA</w:t>
      </w:r>
      <w:r w:rsidRPr="00836BFE">
        <w:rPr>
          <w:rFonts w:ascii="Arial" w:hAnsi="Arial" w:cs="Arial"/>
        </w:rPr>
        <w:t xml:space="preserve"> may terminate their participation in this </w:t>
      </w:r>
      <w:r w:rsidR="00E856BB">
        <w:rPr>
          <w:rFonts w:ascii="Arial" w:hAnsi="Arial" w:cs="Arial"/>
        </w:rPr>
        <w:t>MOA</w:t>
      </w:r>
      <w:r w:rsidRPr="00836BFE">
        <w:rPr>
          <w:rFonts w:ascii="Arial" w:hAnsi="Arial" w:cs="Arial"/>
        </w:rPr>
        <w:t xml:space="preserve"> by giving not less than (</w:t>
      </w:r>
      <w:r w:rsidR="005B2A28">
        <w:rPr>
          <w:rFonts w:ascii="Arial" w:hAnsi="Arial" w:cs="Arial"/>
        </w:rPr>
        <w:t>3</w:t>
      </w:r>
      <w:r w:rsidRPr="00836BFE">
        <w:rPr>
          <w:rFonts w:ascii="Arial" w:hAnsi="Arial" w:cs="Arial"/>
        </w:rPr>
        <w:t xml:space="preserve">0) calendar days’ prior written notice of intent to terminate to each of the partners. In such case, termination by one or more of the parties to this </w:t>
      </w:r>
      <w:r w:rsidR="00E856BB">
        <w:rPr>
          <w:rFonts w:ascii="Arial" w:hAnsi="Arial" w:cs="Arial"/>
        </w:rPr>
        <w:t>MOA</w:t>
      </w:r>
      <w:r w:rsidRPr="00836BFE">
        <w:rPr>
          <w:rFonts w:ascii="Arial" w:hAnsi="Arial" w:cs="Arial"/>
        </w:rPr>
        <w:t xml:space="preserve"> does not alter the terms or obligations of the other parties to this </w:t>
      </w:r>
      <w:r w:rsidR="00E856BB">
        <w:rPr>
          <w:rFonts w:ascii="Arial" w:hAnsi="Arial" w:cs="Arial"/>
        </w:rPr>
        <w:t>MOA</w:t>
      </w:r>
      <w:r w:rsidRPr="00836BFE">
        <w:rPr>
          <w:rFonts w:ascii="Arial" w:hAnsi="Arial" w:cs="Arial"/>
        </w:rPr>
        <w:t>.</w:t>
      </w:r>
    </w:p>
    <w:p w14:paraId="5AB1D561" w14:textId="46B83E96" w:rsidR="00B52649" w:rsidRPr="00836BFE" w:rsidRDefault="00B52649" w:rsidP="00E856BB">
      <w:pPr>
        <w:ind w:left="0" w:firstLine="0"/>
        <w:jc w:val="left"/>
        <w:rPr>
          <w:rFonts w:ascii="Arial" w:hAnsi="Arial" w:cs="Arial"/>
        </w:rPr>
      </w:pPr>
      <w:r w:rsidRPr="00836BFE">
        <w:rPr>
          <w:rFonts w:ascii="Arial" w:hAnsi="Arial" w:cs="Arial"/>
        </w:rPr>
        <w:t>An individual</w:t>
      </w:r>
      <w:r w:rsidR="00150A35">
        <w:rPr>
          <w:rFonts w:ascii="Arial" w:hAnsi="Arial" w:cs="Arial"/>
        </w:rPr>
        <w:t>’s</w:t>
      </w:r>
      <w:r w:rsidR="005B2A28">
        <w:rPr>
          <w:rFonts w:ascii="Arial" w:hAnsi="Arial" w:cs="Arial"/>
        </w:rPr>
        <w:t>/</w:t>
      </w:r>
      <w:r w:rsidRPr="00836BFE">
        <w:rPr>
          <w:rFonts w:ascii="Arial" w:hAnsi="Arial" w:cs="Arial"/>
        </w:rPr>
        <w:t>partner</w:t>
      </w:r>
      <w:r w:rsidR="00150A35">
        <w:rPr>
          <w:rFonts w:ascii="Arial" w:hAnsi="Arial" w:cs="Arial"/>
        </w:rPr>
        <w:t>’</w:t>
      </w:r>
      <w:r w:rsidRPr="00836BFE">
        <w:rPr>
          <w:rFonts w:ascii="Arial" w:hAnsi="Arial" w:cs="Arial"/>
        </w:rPr>
        <w:t xml:space="preserve">s participation in the </w:t>
      </w:r>
      <w:r w:rsidR="005B2A28">
        <w:rPr>
          <w:rFonts w:ascii="Arial" w:hAnsi="Arial" w:cs="Arial"/>
        </w:rPr>
        <w:t>21</w:t>
      </w:r>
      <w:r w:rsidR="005B2A28" w:rsidRPr="005B2A28">
        <w:rPr>
          <w:rFonts w:ascii="Arial" w:hAnsi="Arial" w:cs="Arial"/>
          <w:vertAlign w:val="superscript"/>
        </w:rPr>
        <w:t>st</w:t>
      </w:r>
      <w:r w:rsidR="005B2A28">
        <w:rPr>
          <w:rFonts w:ascii="Arial" w:hAnsi="Arial" w:cs="Arial"/>
        </w:rPr>
        <w:t xml:space="preserve"> CCLC</w:t>
      </w:r>
      <w:r w:rsidRPr="00836BFE">
        <w:rPr>
          <w:rFonts w:ascii="Arial" w:hAnsi="Arial" w:cs="Arial"/>
        </w:rPr>
        <w:t xml:space="preserve"> program may be terminated </w:t>
      </w:r>
      <w:r w:rsidR="005B2A28">
        <w:rPr>
          <w:rFonts w:ascii="Arial" w:hAnsi="Arial" w:cs="Arial"/>
        </w:rPr>
        <w:t>with</w:t>
      </w:r>
      <w:r w:rsidRPr="00836BFE">
        <w:rPr>
          <w:rFonts w:ascii="Arial" w:hAnsi="Arial" w:cs="Arial"/>
        </w:rPr>
        <w:t xml:space="preserve"> written notice clearly outlining the reasons for the termination. The </w:t>
      </w:r>
      <w:r w:rsidR="005B2A28" w:rsidRPr="00836BFE">
        <w:rPr>
          <w:rFonts w:ascii="Arial" w:hAnsi="Arial" w:cs="Arial"/>
        </w:rPr>
        <w:t xml:space="preserve">individual </w:t>
      </w:r>
      <w:r w:rsidR="005B2A28">
        <w:rPr>
          <w:rFonts w:ascii="Arial" w:hAnsi="Arial" w:cs="Arial"/>
        </w:rPr>
        <w:t>/</w:t>
      </w:r>
      <w:r w:rsidRPr="00836BFE">
        <w:rPr>
          <w:rFonts w:ascii="Arial" w:hAnsi="Arial" w:cs="Arial"/>
        </w:rPr>
        <w:t xml:space="preserve">partner to be terminated may </w:t>
      </w:r>
      <w:r w:rsidR="005B2A28">
        <w:rPr>
          <w:rFonts w:ascii="Arial" w:hAnsi="Arial" w:cs="Arial"/>
        </w:rPr>
        <w:t>request a meeting to discuss</w:t>
      </w:r>
      <w:r w:rsidRPr="00836BFE">
        <w:rPr>
          <w:rFonts w:ascii="Arial" w:hAnsi="Arial" w:cs="Arial"/>
        </w:rPr>
        <w:t xml:space="preserve"> the </w:t>
      </w:r>
      <w:r w:rsidR="005B2A28">
        <w:rPr>
          <w:rFonts w:ascii="Arial" w:hAnsi="Arial" w:cs="Arial"/>
        </w:rPr>
        <w:t>termination of services</w:t>
      </w:r>
      <w:r w:rsidRPr="00836BFE">
        <w:rPr>
          <w:rFonts w:ascii="Arial" w:hAnsi="Arial" w:cs="Arial"/>
        </w:rPr>
        <w:t xml:space="preserve">. If the partners cannot come to a mutual agreement alter their responsibilities so they can adequately participate in the </w:t>
      </w:r>
      <w:r w:rsidR="00E856BB">
        <w:rPr>
          <w:rFonts w:ascii="Arial" w:hAnsi="Arial" w:cs="Arial"/>
        </w:rPr>
        <w:t>MOA</w:t>
      </w:r>
      <w:r w:rsidRPr="00836BFE">
        <w:rPr>
          <w:rFonts w:ascii="Arial" w:hAnsi="Arial" w:cs="Arial"/>
        </w:rPr>
        <w:t>, the lead agency shall make the final determination.</w:t>
      </w:r>
    </w:p>
    <w:p w14:paraId="7353D41C" w14:textId="77777777" w:rsidR="002B4D6C" w:rsidRDefault="002B4D6C" w:rsidP="00E856BB">
      <w:pPr>
        <w:pStyle w:val="Heading1"/>
        <w:tabs>
          <w:tab w:val="left" w:pos="1200"/>
        </w:tabs>
        <w:kinsoku w:val="0"/>
        <w:overflowPunct w:val="0"/>
        <w:spacing w:line="296" w:lineRule="exact"/>
        <w:ind w:left="553" w:hanging="553"/>
        <w:rPr>
          <w:rFonts w:ascii="Arial" w:hAnsi="Arial" w:cs="Arial"/>
          <w:spacing w:val="-1"/>
        </w:rPr>
      </w:pPr>
    </w:p>
    <w:p w14:paraId="71FD2942" w14:textId="77777777" w:rsidR="00B52649" w:rsidRPr="005B2A28" w:rsidRDefault="00B52649" w:rsidP="00E856BB">
      <w:pPr>
        <w:pStyle w:val="Heading1"/>
        <w:tabs>
          <w:tab w:val="left" w:pos="1200"/>
        </w:tabs>
        <w:kinsoku w:val="0"/>
        <w:overflowPunct w:val="0"/>
        <w:spacing w:line="296" w:lineRule="exact"/>
        <w:ind w:left="553" w:hanging="553"/>
        <w:rPr>
          <w:rFonts w:ascii="Arial" w:hAnsi="Arial" w:cs="Arial"/>
          <w:b w:val="0"/>
          <w:bCs w:val="0"/>
        </w:rPr>
      </w:pPr>
      <w:r w:rsidRPr="005B2A28">
        <w:rPr>
          <w:rFonts w:ascii="Arial" w:hAnsi="Arial" w:cs="Arial"/>
          <w:spacing w:val="-1"/>
        </w:rPr>
        <w:t>Signatures</w:t>
      </w:r>
      <w:r w:rsidRPr="005B2A28">
        <w:rPr>
          <w:rFonts w:ascii="Arial" w:hAnsi="Arial" w:cs="Arial"/>
          <w:spacing w:val="-10"/>
        </w:rPr>
        <w:t xml:space="preserve"> </w:t>
      </w:r>
      <w:r w:rsidRPr="005B2A28">
        <w:rPr>
          <w:rFonts w:ascii="Arial" w:hAnsi="Arial" w:cs="Arial"/>
        </w:rPr>
        <w:t>(all</w:t>
      </w:r>
      <w:r w:rsidRPr="005B2A28">
        <w:rPr>
          <w:rFonts w:ascii="Arial" w:hAnsi="Arial" w:cs="Arial"/>
          <w:spacing w:val="-8"/>
        </w:rPr>
        <w:t xml:space="preserve"> </w:t>
      </w:r>
      <w:r w:rsidRPr="005B2A28">
        <w:rPr>
          <w:rFonts w:ascii="Arial" w:hAnsi="Arial" w:cs="Arial"/>
          <w:spacing w:val="-1"/>
        </w:rPr>
        <w:t>principals</w:t>
      </w:r>
      <w:r w:rsidRPr="005B2A28">
        <w:rPr>
          <w:rFonts w:ascii="Arial" w:hAnsi="Arial" w:cs="Arial"/>
          <w:spacing w:val="-9"/>
        </w:rPr>
        <w:t xml:space="preserve"> </w:t>
      </w:r>
      <w:r w:rsidRPr="005B2A28">
        <w:rPr>
          <w:rFonts w:ascii="Arial" w:hAnsi="Arial" w:cs="Arial"/>
        </w:rPr>
        <w:t>of</w:t>
      </w:r>
      <w:r w:rsidRPr="005B2A28">
        <w:rPr>
          <w:rFonts w:ascii="Arial" w:hAnsi="Arial" w:cs="Arial"/>
          <w:spacing w:val="-9"/>
        </w:rPr>
        <w:t xml:space="preserve"> </w:t>
      </w:r>
      <w:r w:rsidRPr="005B2A28">
        <w:rPr>
          <w:rFonts w:ascii="Arial" w:hAnsi="Arial" w:cs="Arial"/>
          <w:spacing w:val="-1"/>
        </w:rPr>
        <w:t>participating</w:t>
      </w:r>
      <w:r w:rsidRPr="005B2A28">
        <w:rPr>
          <w:rFonts w:ascii="Arial" w:hAnsi="Arial" w:cs="Arial"/>
          <w:spacing w:val="-8"/>
        </w:rPr>
        <w:t xml:space="preserve"> </w:t>
      </w:r>
      <w:r w:rsidRPr="005B2A28">
        <w:rPr>
          <w:rFonts w:ascii="Arial" w:hAnsi="Arial" w:cs="Arial"/>
          <w:spacing w:val="-1"/>
        </w:rPr>
        <w:t>schools</w:t>
      </w:r>
      <w:r w:rsidRPr="005B2A28">
        <w:rPr>
          <w:rFonts w:ascii="Arial" w:hAnsi="Arial" w:cs="Arial"/>
          <w:spacing w:val="-9"/>
        </w:rPr>
        <w:t xml:space="preserve"> </w:t>
      </w:r>
      <w:r w:rsidRPr="005B2A28">
        <w:rPr>
          <w:rFonts w:ascii="Arial" w:hAnsi="Arial" w:cs="Arial"/>
          <w:spacing w:val="-1"/>
        </w:rPr>
        <w:t>must</w:t>
      </w:r>
      <w:r w:rsidRPr="005B2A28">
        <w:rPr>
          <w:rFonts w:ascii="Arial" w:hAnsi="Arial" w:cs="Arial"/>
          <w:spacing w:val="-8"/>
        </w:rPr>
        <w:t xml:space="preserve"> </w:t>
      </w:r>
      <w:r w:rsidRPr="005B2A28">
        <w:rPr>
          <w:rFonts w:ascii="Arial" w:hAnsi="Arial" w:cs="Arial"/>
          <w:spacing w:val="-1"/>
        </w:rPr>
        <w:t>sign)</w:t>
      </w:r>
    </w:p>
    <w:p w14:paraId="1824C92E" w14:textId="77777777" w:rsidR="00B52649" w:rsidRPr="005B2A28" w:rsidRDefault="00B52649" w:rsidP="00E856BB">
      <w:pPr>
        <w:pStyle w:val="BodyText"/>
        <w:kinsoku w:val="0"/>
        <w:overflowPunct w:val="0"/>
        <w:spacing w:before="44" w:line="276" w:lineRule="auto"/>
        <w:ind w:left="90" w:right="402" w:hanging="90"/>
        <w:rPr>
          <w:rFonts w:ascii="Arial" w:hAnsi="Arial" w:cs="Arial"/>
        </w:rPr>
      </w:pPr>
      <w:r w:rsidRPr="005B2A28">
        <w:rPr>
          <w:rFonts w:ascii="Arial" w:hAnsi="Arial" w:cs="Arial"/>
          <w:spacing w:val="-1"/>
        </w:rPr>
        <w:t>All</w:t>
      </w:r>
      <w:r w:rsidRPr="005B2A28">
        <w:rPr>
          <w:rFonts w:ascii="Arial" w:hAnsi="Arial" w:cs="Arial"/>
          <w:spacing w:val="-7"/>
        </w:rPr>
        <w:t xml:space="preserve"> </w:t>
      </w:r>
      <w:r w:rsidRPr="005B2A28">
        <w:rPr>
          <w:rFonts w:ascii="Arial" w:hAnsi="Arial" w:cs="Arial"/>
          <w:spacing w:val="-1"/>
        </w:rPr>
        <w:t>partners</w:t>
      </w:r>
      <w:r w:rsidRPr="005B2A28">
        <w:rPr>
          <w:rFonts w:ascii="Arial" w:hAnsi="Arial" w:cs="Arial"/>
          <w:spacing w:val="-4"/>
        </w:rPr>
        <w:t xml:space="preserve"> </w:t>
      </w:r>
      <w:r w:rsidRPr="005B2A28">
        <w:rPr>
          <w:rFonts w:ascii="Arial" w:hAnsi="Arial" w:cs="Arial"/>
          <w:spacing w:val="-1"/>
        </w:rPr>
        <w:t>in</w:t>
      </w:r>
      <w:r w:rsidRPr="005B2A28">
        <w:rPr>
          <w:rFonts w:ascii="Arial" w:hAnsi="Arial" w:cs="Arial"/>
          <w:spacing w:val="-5"/>
        </w:rPr>
        <w:t xml:space="preserve"> </w:t>
      </w:r>
      <w:r w:rsidRPr="005B2A28">
        <w:rPr>
          <w:rFonts w:ascii="Arial" w:hAnsi="Arial" w:cs="Arial"/>
          <w:spacing w:val="-1"/>
        </w:rPr>
        <w:t>this</w:t>
      </w:r>
      <w:r w:rsidRPr="005B2A28">
        <w:rPr>
          <w:rFonts w:ascii="Arial" w:hAnsi="Arial" w:cs="Arial"/>
          <w:spacing w:val="-5"/>
        </w:rPr>
        <w:t xml:space="preserve"> </w:t>
      </w:r>
      <w:r w:rsidRPr="005B2A28">
        <w:rPr>
          <w:rFonts w:ascii="Arial" w:hAnsi="Arial" w:cs="Arial"/>
          <w:spacing w:val="-1"/>
        </w:rPr>
        <w:t>agreement</w:t>
      </w:r>
      <w:r w:rsidRPr="005B2A28">
        <w:rPr>
          <w:rFonts w:ascii="Arial" w:hAnsi="Arial" w:cs="Arial"/>
          <w:spacing w:val="-5"/>
        </w:rPr>
        <w:t xml:space="preserve"> </w:t>
      </w:r>
      <w:r w:rsidRPr="005B2A28">
        <w:rPr>
          <w:rFonts w:ascii="Arial" w:hAnsi="Arial" w:cs="Arial"/>
          <w:spacing w:val="-1"/>
        </w:rPr>
        <w:t>sign</w:t>
      </w:r>
      <w:r w:rsidRPr="005B2A28">
        <w:rPr>
          <w:rFonts w:ascii="Arial" w:hAnsi="Arial" w:cs="Arial"/>
          <w:spacing w:val="-7"/>
        </w:rPr>
        <w:t xml:space="preserve"> </w:t>
      </w:r>
      <w:r w:rsidRPr="005B2A28">
        <w:rPr>
          <w:rFonts w:ascii="Arial" w:hAnsi="Arial" w:cs="Arial"/>
        </w:rPr>
        <w:t>to</w:t>
      </w:r>
      <w:r w:rsidRPr="005B2A28">
        <w:rPr>
          <w:rFonts w:ascii="Arial" w:hAnsi="Arial" w:cs="Arial"/>
          <w:spacing w:val="-6"/>
        </w:rPr>
        <w:t xml:space="preserve"> </w:t>
      </w:r>
      <w:r w:rsidRPr="005B2A28">
        <w:rPr>
          <w:rFonts w:ascii="Arial" w:hAnsi="Arial" w:cs="Arial"/>
          <w:spacing w:val="-1"/>
        </w:rPr>
        <w:t>confirm</w:t>
      </w:r>
      <w:r w:rsidRPr="005B2A28">
        <w:rPr>
          <w:rFonts w:ascii="Arial" w:hAnsi="Arial" w:cs="Arial"/>
          <w:spacing w:val="-5"/>
        </w:rPr>
        <w:t xml:space="preserve"> </w:t>
      </w:r>
      <w:r w:rsidRPr="005B2A28">
        <w:rPr>
          <w:rFonts w:ascii="Arial" w:hAnsi="Arial" w:cs="Arial"/>
          <w:spacing w:val="-1"/>
        </w:rPr>
        <w:t>their</w:t>
      </w:r>
      <w:r w:rsidRPr="005B2A28">
        <w:rPr>
          <w:rFonts w:ascii="Arial" w:hAnsi="Arial" w:cs="Arial"/>
          <w:spacing w:val="-6"/>
        </w:rPr>
        <w:t xml:space="preserve"> </w:t>
      </w:r>
      <w:r w:rsidRPr="005B2A28">
        <w:rPr>
          <w:rFonts w:ascii="Arial" w:hAnsi="Arial" w:cs="Arial"/>
          <w:spacing w:val="-1"/>
        </w:rPr>
        <w:t>acceptance</w:t>
      </w:r>
      <w:r w:rsidRPr="005B2A28">
        <w:rPr>
          <w:rFonts w:ascii="Arial" w:hAnsi="Arial" w:cs="Arial"/>
          <w:spacing w:val="-5"/>
        </w:rPr>
        <w:t xml:space="preserve"> </w:t>
      </w:r>
      <w:r w:rsidRPr="005B2A28">
        <w:rPr>
          <w:rFonts w:ascii="Arial" w:hAnsi="Arial" w:cs="Arial"/>
        </w:rPr>
        <w:t>of</w:t>
      </w:r>
      <w:r w:rsidRPr="005B2A28">
        <w:rPr>
          <w:rFonts w:ascii="Arial" w:hAnsi="Arial" w:cs="Arial"/>
          <w:spacing w:val="-5"/>
        </w:rPr>
        <w:t xml:space="preserve"> </w:t>
      </w:r>
      <w:r w:rsidRPr="005B2A28">
        <w:rPr>
          <w:rFonts w:ascii="Arial" w:hAnsi="Arial" w:cs="Arial"/>
          <w:spacing w:val="-1"/>
        </w:rPr>
        <w:t>its</w:t>
      </w:r>
      <w:r w:rsidRPr="005B2A28">
        <w:rPr>
          <w:rFonts w:ascii="Arial" w:hAnsi="Arial" w:cs="Arial"/>
          <w:spacing w:val="-6"/>
        </w:rPr>
        <w:t xml:space="preserve"> </w:t>
      </w:r>
      <w:r w:rsidRPr="005B2A28">
        <w:rPr>
          <w:rFonts w:ascii="Arial" w:hAnsi="Arial" w:cs="Arial"/>
          <w:spacing w:val="-1"/>
        </w:rPr>
        <w:t>terms</w:t>
      </w:r>
      <w:r w:rsidRPr="005B2A28">
        <w:rPr>
          <w:rFonts w:ascii="Arial" w:hAnsi="Arial" w:cs="Arial"/>
          <w:spacing w:val="-5"/>
        </w:rPr>
        <w:t xml:space="preserve"> </w:t>
      </w:r>
      <w:r w:rsidRPr="005B2A28">
        <w:rPr>
          <w:rFonts w:ascii="Arial" w:hAnsi="Arial" w:cs="Arial"/>
          <w:spacing w:val="-1"/>
        </w:rPr>
        <w:t>by</w:t>
      </w:r>
      <w:r w:rsidRPr="005B2A28">
        <w:rPr>
          <w:rFonts w:ascii="Arial" w:hAnsi="Arial" w:cs="Arial"/>
          <w:spacing w:val="-5"/>
        </w:rPr>
        <w:t xml:space="preserve"> </w:t>
      </w:r>
      <w:r w:rsidRPr="005B2A28">
        <w:rPr>
          <w:rFonts w:ascii="Arial" w:hAnsi="Arial" w:cs="Arial"/>
          <w:spacing w:val="-1"/>
        </w:rPr>
        <w:t>their</w:t>
      </w:r>
      <w:r w:rsidRPr="005B2A28">
        <w:rPr>
          <w:rFonts w:ascii="Arial" w:hAnsi="Arial" w:cs="Arial"/>
          <w:spacing w:val="95"/>
          <w:w w:val="99"/>
        </w:rPr>
        <w:t xml:space="preserve"> </w:t>
      </w:r>
      <w:r w:rsidRPr="005B2A28">
        <w:rPr>
          <w:rFonts w:ascii="Arial" w:hAnsi="Arial" w:cs="Arial"/>
          <w:spacing w:val="-1"/>
        </w:rPr>
        <w:t>signature.</w:t>
      </w:r>
    </w:p>
    <w:p w14:paraId="5646BB75" w14:textId="77777777" w:rsidR="00B52649" w:rsidRPr="005B2A28" w:rsidRDefault="00B52649" w:rsidP="00E856BB">
      <w:pPr>
        <w:pStyle w:val="BodyText"/>
        <w:kinsoku w:val="0"/>
        <w:overflowPunct w:val="0"/>
        <w:spacing w:before="10"/>
        <w:ind w:left="0" w:firstLine="0"/>
        <w:rPr>
          <w:rFonts w:ascii="Arial" w:hAnsi="Arial" w:cs="Arial"/>
          <w:sz w:val="14"/>
          <w:szCs w:val="14"/>
        </w:rPr>
      </w:pPr>
    </w:p>
    <w:p w14:paraId="729257DC" w14:textId="77777777" w:rsidR="001E1E14" w:rsidRPr="005B2A28" w:rsidRDefault="001E1E14" w:rsidP="001E1E14">
      <w:pPr>
        <w:pStyle w:val="Heading1"/>
        <w:kinsoku w:val="0"/>
        <w:overflowPunct w:val="0"/>
        <w:ind w:hanging="748"/>
        <w:rPr>
          <w:rFonts w:ascii="Arial" w:hAnsi="Arial" w:cs="Arial"/>
          <w:b w:val="0"/>
          <w:bCs w:val="0"/>
        </w:rPr>
      </w:pPr>
      <w:r>
        <w:rPr>
          <w:rFonts w:ascii="Arial" w:hAnsi="Arial" w:cs="Arial"/>
          <w:spacing w:val="-1"/>
        </w:rPr>
        <w:t>Lead Applicant</w:t>
      </w:r>
    </w:p>
    <w:p w14:paraId="73418363" w14:textId="77777777" w:rsidR="001E1E14" w:rsidRPr="005B2A28" w:rsidRDefault="001E1E14" w:rsidP="001E1E14">
      <w:pPr>
        <w:pStyle w:val="BodyText"/>
        <w:kinsoku w:val="0"/>
        <w:overflowPunct w:val="0"/>
        <w:ind w:left="0" w:firstLine="0"/>
        <w:rPr>
          <w:rFonts w:ascii="Arial" w:hAnsi="Arial" w:cs="Arial"/>
          <w:b/>
          <w:bCs/>
          <w:sz w:val="20"/>
          <w:szCs w:val="20"/>
        </w:rPr>
      </w:pPr>
    </w:p>
    <w:p w14:paraId="335A5F88" w14:textId="77777777" w:rsidR="001E1E14" w:rsidRPr="005B2A28" w:rsidRDefault="001E1E14" w:rsidP="00E856BB">
      <w:pPr>
        <w:pStyle w:val="BodyText"/>
        <w:kinsoku w:val="0"/>
        <w:overflowPunct w:val="0"/>
        <w:spacing w:before="120"/>
        <w:ind w:left="0" w:firstLine="0"/>
        <w:rPr>
          <w:rFonts w:ascii="Arial" w:hAnsi="Arial" w:cs="Arial"/>
          <w:b/>
          <w:bCs/>
          <w:sz w:val="16"/>
          <w:szCs w:val="16"/>
        </w:rPr>
      </w:pPr>
    </w:p>
    <w:p w14:paraId="2D0FB3E8" w14:textId="77777777" w:rsidR="001E1E14" w:rsidRPr="005B2A28" w:rsidRDefault="001E1E14" w:rsidP="00E856BB">
      <w:pPr>
        <w:pStyle w:val="BodyText"/>
        <w:tabs>
          <w:tab w:val="left" w:pos="5152"/>
        </w:tabs>
        <w:kinsoku w:val="0"/>
        <w:overflowPunct w:val="0"/>
        <w:spacing w:line="20" w:lineRule="atLeast"/>
        <w:ind w:left="832" w:hanging="742"/>
        <w:rPr>
          <w:rFonts w:ascii="Arial" w:hAnsi="Arial" w:cs="Arial"/>
          <w:sz w:val="2"/>
          <w:szCs w:val="2"/>
        </w:rPr>
      </w:pPr>
      <w:r w:rsidRPr="005B2A28">
        <w:rPr>
          <w:rFonts w:ascii="Arial" w:hAnsi="Arial" w:cs="Arial"/>
          <w:noProof/>
          <w:sz w:val="2"/>
          <w:szCs w:val="2"/>
        </w:rPr>
        <mc:AlternateContent>
          <mc:Choice Requires="wpg">
            <w:drawing>
              <wp:inline distT="0" distB="0" distL="0" distR="0" wp14:anchorId="1695C3D0" wp14:editId="126FAAC1">
                <wp:extent cx="2593975" cy="12700"/>
                <wp:effectExtent l="4445" t="7620" r="1905" b="0"/>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20" name="Freeform 15"/>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D50D7D" id="Group 19"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">
                <v:shape id="Freeform 15"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494BD0C9" wp14:editId="60F65EF7">
                <wp:extent cx="1545590" cy="12700"/>
                <wp:effectExtent l="4445" t="7620" r="2540" b="0"/>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18" name="Freeform 17"/>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3F5532" id="Group 17"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">
                <v:shape id="Freeform 17"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4E759A68" w14:textId="77777777" w:rsidR="001E1E14" w:rsidRPr="001E1E14" w:rsidRDefault="001E1E14" w:rsidP="001E1E14">
      <w:pPr>
        <w:pStyle w:val="BodyText"/>
        <w:tabs>
          <w:tab w:val="left" w:pos="5878"/>
        </w:tabs>
        <w:kinsoku w:val="0"/>
        <w:overflowPunct w:val="0"/>
        <w:spacing w:before="11"/>
        <w:ind w:left="838" w:firstLine="62"/>
        <w:rPr>
          <w:rFonts w:ascii="Arial" w:hAnsi="Arial" w:cs="Arial"/>
        </w:rPr>
      </w:pPr>
      <w:r>
        <w:rPr>
          <w:rFonts w:ascii="Arial" w:hAnsi="Arial" w:cs="Arial"/>
          <w:spacing w:val="-1"/>
          <w:w w:val="95"/>
        </w:rPr>
        <w:t>Authorized Signatory</w:t>
      </w:r>
      <w:r w:rsidRPr="005B2A28">
        <w:rPr>
          <w:rFonts w:ascii="Arial" w:hAnsi="Arial" w:cs="Arial"/>
          <w:spacing w:val="-1"/>
          <w:w w:val="95"/>
        </w:rPr>
        <w:tab/>
      </w:r>
      <w:r w:rsidRPr="005B2A28">
        <w:rPr>
          <w:rFonts w:ascii="Arial" w:hAnsi="Arial" w:cs="Arial"/>
        </w:rPr>
        <w:t>Date</w:t>
      </w:r>
    </w:p>
    <w:p w14:paraId="10B15A6E" w14:textId="77777777" w:rsidR="001E1E14" w:rsidRDefault="001E1E14" w:rsidP="001E1E14">
      <w:pPr>
        <w:pStyle w:val="Heading1"/>
        <w:kinsoku w:val="0"/>
        <w:overflowPunct w:val="0"/>
        <w:ind w:left="0"/>
        <w:rPr>
          <w:rFonts w:ascii="Arial" w:hAnsi="Arial" w:cs="Arial"/>
          <w:spacing w:val="-1"/>
        </w:rPr>
      </w:pPr>
    </w:p>
    <w:p w14:paraId="7EE6EED8" w14:textId="6B869F0C" w:rsidR="00B52649" w:rsidRPr="005B2A28" w:rsidRDefault="00B52649" w:rsidP="001E1E14">
      <w:pPr>
        <w:pStyle w:val="Heading1"/>
        <w:kinsoku w:val="0"/>
        <w:overflowPunct w:val="0"/>
        <w:ind w:left="90"/>
        <w:rPr>
          <w:rFonts w:ascii="Arial" w:hAnsi="Arial" w:cs="Arial"/>
          <w:b w:val="0"/>
          <w:bCs w:val="0"/>
        </w:rPr>
      </w:pPr>
      <w:r w:rsidRPr="005B2A28">
        <w:rPr>
          <w:rFonts w:ascii="Arial" w:hAnsi="Arial" w:cs="Arial"/>
          <w:spacing w:val="-1"/>
        </w:rPr>
        <w:t>School</w:t>
      </w:r>
      <w:r w:rsidR="001E1E14">
        <w:rPr>
          <w:rFonts w:ascii="Arial" w:hAnsi="Arial" w:cs="Arial"/>
          <w:spacing w:val="-1"/>
        </w:rPr>
        <w:t xml:space="preserve"> (If </w:t>
      </w:r>
      <w:r w:rsidR="003D3E80">
        <w:rPr>
          <w:rFonts w:ascii="Arial" w:hAnsi="Arial" w:cs="Arial"/>
          <w:spacing w:val="-1"/>
        </w:rPr>
        <w:t xml:space="preserve">District </w:t>
      </w:r>
      <w:r w:rsidR="001E1E14">
        <w:rPr>
          <w:rFonts w:ascii="Arial" w:hAnsi="Arial" w:cs="Arial"/>
          <w:spacing w:val="-1"/>
        </w:rPr>
        <w:t xml:space="preserve">is lead applicant) </w:t>
      </w:r>
    </w:p>
    <w:p w14:paraId="7C65E035" w14:textId="77777777" w:rsidR="00B52649" w:rsidRPr="005B2A28" w:rsidRDefault="00B52649" w:rsidP="00B52649">
      <w:pPr>
        <w:pStyle w:val="BodyText"/>
        <w:kinsoku w:val="0"/>
        <w:overflowPunct w:val="0"/>
        <w:ind w:left="0" w:firstLine="0"/>
        <w:rPr>
          <w:rFonts w:ascii="Arial" w:hAnsi="Arial" w:cs="Arial"/>
          <w:b/>
          <w:bCs/>
          <w:sz w:val="20"/>
          <w:szCs w:val="20"/>
        </w:rPr>
      </w:pPr>
    </w:p>
    <w:p w14:paraId="6B574850" w14:textId="77777777" w:rsidR="00B52649" w:rsidRPr="005B2A28" w:rsidRDefault="00B52649" w:rsidP="00E856BB">
      <w:pPr>
        <w:pStyle w:val="BodyText"/>
        <w:kinsoku w:val="0"/>
        <w:overflowPunct w:val="0"/>
        <w:spacing w:before="120"/>
        <w:ind w:left="0" w:firstLine="0"/>
        <w:rPr>
          <w:rFonts w:ascii="Arial" w:hAnsi="Arial" w:cs="Arial"/>
          <w:b/>
          <w:bCs/>
          <w:sz w:val="16"/>
          <w:szCs w:val="16"/>
        </w:rPr>
      </w:pPr>
    </w:p>
    <w:p w14:paraId="0E7E1708" w14:textId="77777777" w:rsidR="00B52649" w:rsidRPr="005B2A28" w:rsidRDefault="00B52649" w:rsidP="00E856BB">
      <w:pPr>
        <w:pStyle w:val="BodyText"/>
        <w:tabs>
          <w:tab w:val="left" w:pos="5153"/>
        </w:tabs>
        <w:kinsoku w:val="0"/>
        <w:overflowPunct w:val="0"/>
        <w:spacing w:line="20" w:lineRule="atLeast"/>
        <w:ind w:left="833" w:hanging="743"/>
        <w:rPr>
          <w:rFonts w:ascii="Arial" w:hAnsi="Arial" w:cs="Arial"/>
          <w:sz w:val="2"/>
          <w:szCs w:val="2"/>
        </w:rPr>
      </w:pPr>
      <w:r w:rsidRPr="005B2A28">
        <w:rPr>
          <w:rFonts w:ascii="Arial" w:hAnsi="Arial" w:cs="Arial"/>
          <w:noProof/>
          <w:sz w:val="2"/>
          <w:szCs w:val="2"/>
        </w:rPr>
        <mc:AlternateContent>
          <mc:Choice Requires="wpg">
            <w:drawing>
              <wp:inline distT="0" distB="0" distL="0" distR="0" wp14:anchorId="0D9989A7" wp14:editId="66A6140D">
                <wp:extent cx="2593975" cy="12700"/>
                <wp:effectExtent l="5080" t="10160" r="127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32"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F9084F" id="Group 31"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4FE6822F" wp14:editId="0C5C2D43">
                <wp:extent cx="1545590" cy="12700"/>
                <wp:effectExtent l="5080" t="10160" r="1905" b="0"/>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30"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B7997B" id="Group 29"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" path="m,l2420,e" filled="f" strokeweight=".22694mm">
                  <v:path arrowok="t" o:connecttype="custom" o:connectlocs="0,0;2420,0" o:connectangles="0,0"/>
                </v:shape>
                <w10:anchorlock/>
              </v:group>
            </w:pict>
          </mc:Fallback>
        </mc:AlternateContent>
      </w:r>
    </w:p>
    <w:p w14:paraId="16464C06" w14:textId="77777777" w:rsidR="00B52649" w:rsidRPr="005B2A28" w:rsidRDefault="00B52649" w:rsidP="00E856BB">
      <w:pPr>
        <w:pStyle w:val="BodyText"/>
        <w:tabs>
          <w:tab w:val="left" w:pos="5879"/>
        </w:tabs>
        <w:kinsoku w:val="0"/>
        <w:overflowPunct w:val="0"/>
        <w:spacing w:before="11"/>
        <w:ind w:left="839" w:firstLine="511"/>
        <w:rPr>
          <w:rFonts w:ascii="Arial" w:hAnsi="Arial" w:cs="Arial"/>
        </w:rPr>
      </w:pPr>
      <w:r w:rsidRPr="005B2A28">
        <w:rPr>
          <w:rFonts w:ascii="Arial" w:hAnsi="Arial" w:cs="Arial"/>
          <w:spacing w:val="-1"/>
          <w:w w:val="95"/>
        </w:rPr>
        <w:t>Principal</w:t>
      </w:r>
      <w:r w:rsidRPr="005B2A28">
        <w:rPr>
          <w:rFonts w:ascii="Arial" w:hAnsi="Arial" w:cs="Arial"/>
          <w:spacing w:val="-1"/>
          <w:w w:val="95"/>
        </w:rPr>
        <w:tab/>
      </w:r>
      <w:r w:rsidRPr="005B2A28">
        <w:rPr>
          <w:rFonts w:ascii="Arial" w:hAnsi="Arial" w:cs="Arial"/>
        </w:rPr>
        <w:t>Date</w:t>
      </w:r>
    </w:p>
    <w:p w14:paraId="21DF4BE9" w14:textId="77777777" w:rsidR="00B52649" w:rsidRPr="005B2A28" w:rsidRDefault="00B52649" w:rsidP="00B52649">
      <w:pPr>
        <w:pStyle w:val="BodyText"/>
        <w:kinsoku w:val="0"/>
        <w:overflowPunct w:val="0"/>
        <w:ind w:left="0" w:firstLine="0"/>
        <w:rPr>
          <w:rFonts w:ascii="Arial" w:hAnsi="Arial" w:cs="Arial"/>
        </w:rPr>
      </w:pPr>
    </w:p>
    <w:p w14:paraId="0E6FF94C" w14:textId="77777777" w:rsidR="00B52649" w:rsidRPr="005B2A28" w:rsidRDefault="00B52649" w:rsidP="00B52649">
      <w:pPr>
        <w:pStyle w:val="BodyText"/>
        <w:kinsoku w:val="0"/>
        <w:overflowPunct w:val="0"/>
        <w:spacing w:before="10"/>
        <w:ind w:left="0" w:firstLine="0"/>
        <w:rPr>
          <w:rFonts w:ascii="Arial" w:hAnsi="Arial" w:cs="Arial"/>
          <w:sz w:val="17"/>
          <w:szCs w:val="17"/>
        </w:rPr>
      </w:pPr>
    </w:p>
    <w:p w14:paraId="78BB8F4E" w14:textId="77777777" w:rsidR="00B52649" w:rsidRPr="005B2A28" w:rsidRDefault="00B52649" w:rsidP="00E856BB">
      <w:pPr>
        <w:pStyle w:val="Heading1"/>
        <w:kinsoku w:val="0"/>
        <w:overflowPunct w:val="0"/>
        <w:spacing w:after="240"/>
        <w:ind w:left="835" w:hanging="749"/>
        <w:rPr>
          <w:rFonts w:ascii="Arial" w:hAnsi="Arial" w:cs="Arial"/>
          <w:b w:val="0"/>
          <w:bCs w:val="0"/>
        </w:rPr>
      </w:pPr>
      <w:r w:rsidRPr="005B2A28">
        <w:rPr>
          <w:rFonts w:ascii="Arial" w:hAnsi="Arial" w:cs="Arial"/>
          <w:spacing w:val="-1"/>
        </w:rPr>
        <w:t>Partner</w:t>
      </w:r>
      <w:r w:rsidR="001E1E14">
        <w:rPr>
          <w:rFonts w:ascii="Arial" w:hAnsi="Arial" w:cs="Arial"/>
          <w:spacing w:val="-1"/>
        </w:rPr>
        <w:t>/Contractor</w:t>
      </w:r>
    </w:p>
    <w:p w14:paraId="4E75941A" w14:textId="77777777" w:rsidR="00B52649" w:rsidRPr="005B2A28" w:rsidRDefault="00B52649" w:rsidP="00B52649">
      <w:pPr>
        <w:pStyle w:val="BodyText"/>
        <w:kinsoku w:val="0"/>
        <w:overflowPunct w:val="0"/>
        <w:ind w:left="0" w:firstLine="0"/>
        <w:rPr>
          <w:rFonts w:ascii="Arial" w:hAnsi="Arial" w:cs="Arial"/>
          <w:b/>
          <w:bCs/>
          <w:sz w:val="20"/>
          <w:szCs w:val="20"/>
        </w:rPr>
      </w:pPr>
    </w:p>
    <w:p w14:paraId="433E809F" w14:textId="77777777" w:rsidR="00B52649" w:rsidRPr="005B2A28" w:rsidRDefault="00B52649" w:rsidP="00E856BB">
      <w:pPr>
        <w:pStyle w:val="BodyText"/>
        <w:tabs>
          <w:tab w:val="left" w:pos="5152"/>
        </w:tabs>
        <w:kinsoku w:val="0"/>
        <w:overflowPunct w:val="0"/>
        <w:spacing w:line="20" w:lineRule="atLeast"/>
        <w:ind w:left="832" w:hanging="652"/>
        <w:rPr>
          <w:rFonts w:ascii="Arial" w:hAnsi="Arial" w:cs="Arial"/>
          <w:sz w:val="2"/>
          <w:szCs w:val="2"/>
        </w:rPr>
      </w:pPr>
      <w:r w:rsidRPr="005B2A28">
        <w:rPr>
          <w:rFonts w:ascii="Arial" w:hAnsi="Arial" w:cs="Arial"/>
          <w:noProof/>
          <w:sz w:val="2"/>
          <w:szCs w:val="2"/>
        </w:rPr>
        <mc:AlternateContent>
          <mc:Choice Requires="wpg">
            <w:drawing>
              <wp:inline distT="0" distB="0" distL="0" distR="0" wp14:anchorId="4B889C14" wp14:editId="47412474">
                <wp:extent cx="2593975" cy="12700"/>
                <wp:effectExtent l="4445" t="1270" r="1905" b="5080"/>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16" name="Freeform 19"/>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17B26E" id="Group 15"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">
                <v:shape id="Freeform 19"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" path="m,l4071,e" filled="f" strokeweight=".22694mm">
                  <v:path arrowok="t" o:connecttype="custom" o:connectlocs="0,0;4071,0" o:connectangles="0,0"/>
                </v:shape>
                <w10:anchorlock/>
              </v:group>
            </w:pict>
          </mc:Fallback>
        </mc:AlternateContent>
      </w:r>
      <w:r w:rsidRPr="005B2A28">
        <w:rPr>
          <w:rFonts w:ascii="Arial" w:hAnsi="Arial" w:cs="Arial"/>
          <w:sz w:val="2"/>
          <w:szCs w:val="2"/>
        </w:rPr>
        <w:t xml:space="preserve"> </w:t>
      </w:r>
      <w:r w:rsidRPr="005B2A28">
        <w:rPr>
          <w:rFonts w:ascii="Arial" w:hAnsi="Arial" w:cs="Arial"/>
          <w:sz w:val="2"/>
          <w:szCs w:val="2"/>
        </w:rPr>
        <w:tab/>
      </w:r>
      <w:r w:rsidRPr="005B2A28">
        <w:rPr>
          <w:rFonts w:ascii="Arial" w:hAnsi="Arial" w:cs="Arial"/>
          <w:noProof/>
          <w:sz w:val="2"/>
          <w:szCs w:val="2"/>
        </w:rPr>
        <mc:AlternateContent>
          <mc:Choice Requires="wpg">
            <w:drawing>
              <wp:inline distT="0" distB="0" distL="0" distR="0" wp14:anchorId="580CA7C1" wp14:editId="29204A10">
                <wp:extent cx="1545590" cy="12700"/>
                <wp:effectExtent l="4445" t="1270" r="2540" b="5080"/>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14" name="Freeform 21"/>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4C2A2A" id="Group 13"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">
                <v:shape id="Freeform 21"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" path="m,l2420,e" filled="f" strokeweight=".22694mm">
                  <v:path arrowok="t" o:connecttype="custom" o:connectlocs="0,0;2420,0" o:connectangles="0,0"/>
                </v:shape>
                <w10:anchorlock/>
              </v:group>
            </w:pict>
          </mc:Fallback>
        </mc:AlternateContent>
      </w:r>
    </w:p>
    <w:p w14:paraId="4FD91D6A" w14:textId="77777777" w:rsidR="00B52649" w:rsidRPr="005B2A28" w:rsidRDefault="00B52649" w:rsidP="00E856BB">
      <w:pPr>
        <w:pStyle w:val="BodyText"/>
        <w:tabs>
          <w:tab w:val="left" w:pos="5933"/>
        </w:tabs>
        <w:kinsoku w:val="0"/>
        <w:overflowPunct w:val="0"/>
        <w:spacing w:before="10"/>
        <w:ind w:left="838" w:firstLine="62"/>
        <w:rPr>
          <w:rFonts w:ascii="Arial" w:hAnsi="Arial" w:cs="Arial"/>
        </w:rPr>
      </w:pPr>
      <w:r w:rsidRPr="005B2A28">
        <w:rPr>
          <w:rFonts w:ascii="Arial" w:hAnsi="Arial" w:cs="Arial"/>
          <w:spacing w:val="-1"/>
        </w:rPr>
        <w:t>Executive</w:t>
      </w:r>
      <w:r w:rsidRPr="005B2A28">
        <w:rPr>
          <w:rFonts w:ascii="Arial" w:hAnsi="Arial" w:cs="Arial"/>
          <w:spacing w:val="-18"/>
        </w:rPr>
        <w:t xml:space="preserve"> </w:t>
      </w:r>
      <w:r w:rsidRPr="005B2A28">
        <w:rPr>
          <w:rFonts w:ascii="Arial" w:hAnsi="Arial" w:cs="Arial"/>
          <w:spacing w:val="-1"/>
        </w:rPr>
        <w:t>Director</w:t>
      </w:r>
      <w:r w:rsidR="001E1E14">
        <w:rPr>
          <w:rFonts w:ascii="Arial" w:hAnsi="Arial" w:cs="Arial"/>
          <w:spacing w:val="-1"/>
        </w:rPr>
        <w:t>/Principal</w:t>
      </w:r>
      <w:r w:rsidRPr="005B2A28">
        <w:rPr>
          <w:rFonts w:ascii="Arial" w:hAnsi="Arial" w:cs="Arial"/>
          <w:spacing w:val="-1"/>
        </w:rPr>
        <w:tab/>
      </w:r>
      <w:r w:rsidRPr="005B2A28">
        <w:rPr>
          <w:rFonts w:ascii="Arial" w:hAnsi="Arial" w:cs="Arial"/>
        </w:rPr>
        <w:t>Date</w:t>
      </w:r>
    </w:p>
    <w:p w14:paraId="574A5A8D" w14:textId="77777777" w:rsidR="00B52649" w:rsidRPr="005B2A28" w:rsidRDefault="00B52649" w:rsidP="00B52649">
      <w:pPr>
        <w:pStyle w:val="BodyText"/>
        <w:kinsoku w:val="0"/>
        <w:overflowPunct w:val="0"/>
        <w:spacing w:before="10"/>
        <w:ind w:left="0" w:firstLine="0"/>
        <w:rPr>
          <w:rFonts w:ascii="Arial" w:hAnsi="Arial" w:cs="Arial"/>
          <w:sz w:val="17"/>
          <w:szCs w:val="17"/>
        </w:rPr>
      </w:pPr>
    </w:p>
    <w:p w14:paraId="5A80B467" w14:textId="77777777" w:rsidR="004555C3" w:rsidRDefault="004555C3">
      <w:bookmarkStart w:id="2" w:name="_GoBack"/>
      <w:bookmarkEnd w:id="2"/>
    </w:p>
    <w:sectPr w:rsidR="004555C3" w:rsidSect="001820D9">
      <w:footerReference w:type="default" r:id="rId11"/>
      <w:pgSz w:w="12240" w:h="15840"/>
      <w:pgMar w:top="630" w:right="144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4246D" w14:textId="77777777" w:rsidR="00F638EE" w:rsidRDefault="00F638EE" w:rsidP="00B52649">
      <w:pPr>
        <w:spacing w:before="0"/>
      </w:pPr>
      <w:r>
        <w:separator/>
      </w:r>
    </w:p>
  </w:endnote>
  <w:endnote w:type="continuationSeparator" w:id="0">
    <w:p w14:paraId="48DCF053" w14:textId="77777777" w:rsidR="00F638EE" w:rsidRDefault="00F638EE" w:rsidP="00B52649">
      <w:pPr>
        <w:spacing w:before="0"/>
      </w:pPr>
      <w:r>
        <w:continuationSeparator/>
      </w:r>
    </w:p>
  </w:endnote>
  <w:endnote w:type="continuationNotice" w:id="1">
    <w:p w14:paraId="17A44E27" w14:textId="77777777" w:rsidR="00F638EE" w:rsidRDefault="00F638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5A7E" w14:textId="3BC475A9" w:rsidR="0005011C" w:rsidRDefault="00011CB4">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53B9F974" wp14:editId="56C60C12">
              <wp:simplePos x="0" y="0"/>
              <wp:positionH relativeFrom="page">
                <wp:posOffset>5865495</wp:posOffset>
              </wp:positionH>
              <wp:positionV relativeFrom="page">
                <wp:posOffset>9145270</wp:posOffset>
              </wp:positionV>
              <wp:extent cx="914400" cy="228600"/>
              <wp:effectExtent l="0" t="1270" r="1905"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BC5F" w14:textId="77777777" w:rsidR="0005011C" w:rsidRDefault="0005011C">
                          <w:pPr>
                            <w:spacing w:line="360" w:lineRule="atLeast"/>
                          </w:pPr>
                        </w:p>
                        <w:p w14:paraId="447E4B33" w14:textId="77777777" w:rsidR="0005011C" w:rsidRDefault="000501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F974" id="Rectangle 2" o:spid="_x0000_s1026" style="position:absolute;margin-left:461.85pt;margin-top:720.1pt;width:1in;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" o:allowincell="f" filled="f" stroked="f">
              <v:textbox inset="0,0,0,0">
                <w:txbxContent>
                  <w:p w14:paraId="20A3BC5F" w14:textId="77777777" w:rsidR="0005011C" w:rsidRDefault="0005011C">
                    <w:pPr>
                      <w:spacing w:line="360" w:lineRule="atLeast"/>
                    </w:pPr>
                  </w:p>
                  <w:p w14:paraId="447E4B33" w14:textId="77777777" w:rsidR="0005011C" w:rsidRDefault="0005011C"/>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6AEFE" w14:textId="77777777" w:rsidR="00F638EE" w:rsidRDefault="00F638EE" w:rsidP="00B52649">
      <w:pPr>
        <w:spacing w:before="0"/>
      </w:pPr>
      <w:r>
        <w:separator/>
      </w:r>
    </w:p>
  </w:footnote>
  <w:footnote w:type="continuationSeparator" w:id="0">
    <w:p w14:paraId="3E9782B5" w14:textId="77777777" w:rsidR="00F638EE" w:rsidRDefault="00F638EE" w:rsidP="00B52649">
      <w:pPr>
        <w:spacing w:before="0"/>
      </w:pPr>
      <w:r>
        <w:continuationSeparator/>
      </w:r>
    </w:p>
  </w:footnote>
  <w:footnote w:type="continuationNotice" w:id="1">
    <w:p w14:paraId="6429AFED" w14:textId="77777777" w:rsidR="00F638EE" w:rsidRDefault="00F638E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left="1479" w:hanging="501"/>
      </w:pPr>
      <w:rPr>
        <w:rFonts w:ascii="Palatino Linotype" w:hAnsi="Palatino Linotype" w:cs="Palatino Linotype"/>
        <w:b/>
        <w:bCs/>
        <w:spacing w:val="-1"/>
        <w:w w:val="99"/>
        <w:sz w:val="22"/>
        <w:szCs w:val="22"/>
      </w:rPr>
    </w:lvl>
    <w:lvl w:ilvl="1">
      <w:numFmt w:val="bullet"/>
      <w:lvlText w:val=""/>
      <w:lvlJc w:val="left"/>
      <w:pPr>
        <w:ind w:left="1839" w:hanging="360"/>
      </w:pPr>
      <w:rPr>
        <w:rFonts w:ascii="Symbol" w:hAnsi="Symbol" w:cs="Symbol"/>
        <w:b w:val="0"/>
        <w:bCs w:val="0"/>
        <w:w w:val="99"/>
        <w:sz w:val="22"/>
        <w:szCs w:val="22"/>
      </w:rPr>
    </w:lvl>
    <w:lvl w:ilvl="2">
      <w:numFmt w:val="bullet"/>
      <w:lvlText w:val="•"/>
      <w:lvlJc w:val="left"/>
      <w:pPr>
        <w:ind w:left="1559" w:hanging="360"/>
      </w:pPr>
    </w:lvl>
    <w:lvl w:ilvl="3">
      <w:numFmt w:val="bullet"/>
      <w:lvlText w:val="•"/>
      <w:lvlJc w:val="left"/>
      <w:pPr>
        <w:ind w:left="1559" w:hanging="360"/>
      </w:pPr>
    </w:lvl>
    <w:lvl w:ilvl="4">
      <w:numFmt w:val="bullet"/>
      <w:lvlText w:val="•"/>
      <w:lvlJc w:val="left"/>
      <w:pPr>
        <w:ind w:left="1559" w:hanging="360"/>
      </w:pPr>
    </w:lvl>
    <w:lvl w:ilvl="5">
      <w:numFmt w:val="bullet"/>
      <w:lvlText w:val="•"/>
      <w:lvlJc w:val="left"/>
      <w:pPr>
        <w:ind w:left="1619" w:hanging="360"/>
      </w:pPr>
    </w:lvl>
    <w:lvl w:ilvl="6">
      <w:numFmt w:val="bullet"/>
      <w:lvlText w:val="•"/>
      <w:lvlJc w:val="left"/>
      <w:pPr>
        <w:ind w:left="1839" w:hanging="360"/>
      </w:pPr>
    </w:lvl>
    <w:lvl w:ilvl="7">
      <w:numFmt w:val="bullet"/>
      <w:lvlText w:val="•"/>
      <w:lvlJc w:val="left"/>
      <w:pPr>
        <w:ind w:left="3779" w:hanging="360"/>
      </w:pPr>
    </w:lvl>
    <w:lvl w:ilvl="8">
      <w:numFmt w:val="bullet"/>
      <w:lvlText w:val="•"/>
      <w:lvlJc w:val="left"/>
      <w:pPr>
        <w:ind w:left="5719" w:hanging="360"/>
      </w:pPr>
    </w:lvl>
  </w:abstractNum>
  <w:abstractNum w:abstractNumId="1" w15:restartNumberingAfterBreak="0">
    <w:nsid w:val="00000403"/>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2"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31096E"/>
    <w:multiLevelType w:val="hybridMultilevel"/>
    <w:tmpl w:val="5D42093E"/>
    <w:lvl w:ilvl="0" w:tplc="04090001">
      <w:start w:val="1"/>
      <w:numFmt w:val="bullet"/>
      <w:lvlText w:val=""/>
      <w:lvlJc w:val="left"/>
      <w:pPr>
        <w:ind w:left="360" w:hanging="360"/>
      </w:pPr>
      <w:rPr>
        <w:rFonts w:ascii="Symbol" w:hAnsi="Symbo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175A4D"/>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5" w15:restartNumberingAfterBreak="0">
    <w:nsid w:val="535107A9"/>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49"/>
    <w:rsid w:val="00011CB4"/>
    <w:rsid w:val="0005011C"/>
    <w:rsid w:val="000B0DD0"/>
    <w:rsid w:val="000C601A"/>
    <w:rsid w:val="00113F55"/>
    <w:rsid w:val="00122A23"/>
    <w:rsid w:val="00150A35"/>
    <w:rsid w:val="001820D9"/>
    <w:rsid w:val="0018497C"/>
    <w:rsid w:val="001D70CC"/>
    <w:rsid w:val="001E1E14"/>
    <w:rsid w:val="002127C1"/>
    <w:rsid w:val="00296E2A"/>
    <w:rsid w:val="002B4D6C"/>
    <w:rsid w:val="002B508A"/>
    <w:rsid w:val="00384075"/>
    <w:rsid w:val="003D3E80"/>
    <w:rsid w:val="004555C3"/>
    <w:rsid w:val="004D5B53"/>
    <w:rsid w:val="004E306B"/>
    <w:rsid w:val="005A1674"/>
    <w:rsid w:val="005B2A28"/>
    <w:rsid w:val="00684FD0"/>
    <w:rsid w:val="006C3E21"/>
    <w:rsid w:val="00754C24"/>
    <w:rsid w:val="00836BFE"/>
    <w:rsid w:val="00896CDE"/>
    <w:rsid w:val="008A437C"/>
    <w:rsid w:val="008A56D0"/>
    <w:rsid w:val="008B574F"/>
    <w:rsid w:val="008D070D"/>
    <w:rsid w:val="0094799F"/>
    <w:rsid w:val="009576A3"/>
    <w:rsid w:val="009A6227"/>
    <w:rsid w:val="009C55B5"/>
    <w:rsid w:val="00A44075"/>
    <w:rsid w:val="00A469C9"/>
    <w:rsid w:val="00AF5161"/>
    <w:rsid w:val="00B52649"/>
    <w:rsid w:val="00D072B5"/>
    <w:rsid w:val="00D17F45"/>
    <w:rsid w:val="00E833FE"/>
    <w:rsid w:val="00E856BB"/>
    <w:rsid w:val="00E911FC"/>
    <w:rsid w:val="00F63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DB3B"/>
  <w15:chartTrackingRefBased/>
  <w15:docId w15:val="{A7B29511-8600-4D4A-8981-AF6C013E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uiPriority w:val="1"/>
    <w:qFormat/>
    <w:rsid w:val="00B52649"/>
    <w:pPr>
      <w:widowControl w:val="0"/>
      <w:autoSpaceDE w:val="0"/>
      <w:autoSpaceDN w:val="0"/>
      <w:adjustRightInd w:val="0"/>
      <w:spacing w:before="0"/>
      <w:ind w:left="838" w:firstLine="0"/>
      <w:jc w:val="left"/>
      <w:outlineLvl w:val="0"/>
    </w:pPr>
    <w:rPr>
      <w:rFonts w:ascii="Palatino Linotype" w:eastAsiaTheme="minorEastAsia"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49"/>
    <w:rPr>
      <w:rFonts w:ascii="Palatino Linotype" w:eastAsiaTheme="minorEastAsia" w:hAnsi="Palatino Linotype" w:cs="Palatino Linotype"/>
      <w:b/>
      <w:bCs/>
    </w:rPr>
  </w:style>
  <w:style w:type="paragraph" w:styleId="BodyText">
    <w:name w:val="Body Text"/>
    <w:basedOn w:val="Normal"/>
    <w:link w:val="BodyTextChar"/>
    <w:uiPriority w:val="1"/>
    <w:qFormat/>
    <w:rsid w:val="00B52649"/>
    <w:pPr>
      <w:widowControl w:val="0"/>
      <w:autoSpaceDE w:val="0"/>
      <w:autoSpaceDN w:val="0"/>
      <w:adjustRightInd w:val="0"/>
      <w:spacing w:before="0"/>
      <w:ind w:left="1559"/>
      <w:jc w:val="left"/>
    </w:pPr>
    <w:rPr>
      <w:rFonts w:ascii="Palatino Linotype" w:eastAsiaTheme="minorEastAsia" w:hAnsi="Palatino Linotype" w:cs="Palatino Linotype"/>
    </w:rPr>
  </w:style>
  <w:style w:type="character" w:customStyle="1" w:styleId="BodyTextChar">
    <w:name w:val="Body Text Char"/>
    <w:basedOn w:val="DefaultParagraphFont"/>
    <w:link w:val="BodyText"/>
    <w:uiPriority w:val="99"/>
    <w:rsid w:val="00B52649"/>
    <w:rPr>
      <w:rFonts w:ascii="Palatino Linotype" w:eastAsiaTheme="minorEastAsia" w:hAnsi="Palatino Linotype" w:cs="Palatino Linotype"/>
    </w:rPr>
  </w:style>
  <w:style w:type="paragraph" w:styleId="ListParagraph">
    <w:name w:val="List Paragraph"/>
    <w:basedOn w:val="Normal"/>
    <w:uiPriority w:val="34"/>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52649"/>
    <w:pPr>
      <w:tabs>
        <w:tab w:val="center" w:pos="4680"/>
        <w:tab w:val="right" w:pos="9360"/>
      </w:tabs>
      <w:spacing w:before="0"/>
    </w:pPr>
  </w:style>
  <w:style w:type="character" w:customStyle="1" w:styleId="HeaderChar">
    <w:name w:val="Header Char"/>
    <w:basedOn w:val="DefaultParagraphFont"/>
    <w:link w:val="Header"/>
    <w:uiPriority w:val="99"/>
    <w:rsid w:val="00B52649"/>
  </w:style>
  <w:style w:type="paragraph" w:styleId="Footer">
    <w:name w:val="footer"/>
    <w:basedOn w:val="Normal"/>
    <w:link w:val="FooterChar"/>
    <w:uiPriority w:val="99"/>
    <w:unhideWhenUsed/>
    <w:rsid w:val="00B52649"/>
    <w:pPr>
      <w:tabs>
        <w:tab w:val="center" w:pos="4680"/>
        <w:tab w:val="right" w:pos="9360"/>
      </w:tabs>
      <w:spacing w:before="0"/>
    </w:pPr>
  </w:style>
  <w:style w:type="character" w:customStyle="1" w:styleId="FooterChar">
    <w:name w:val="Footer Char"/>
    <w:basedOn w:val="DefaultParagraphFont"/>
    <w:link w:val="Footer"/>
    <w:uiPriority w:val="99"/>
    <w:rsid w:val="00B52649"/>
  </w:style>
  <w:style w:type="paragraph" w:styleId="BalloonText">
    <w:name w:val="Balloon Text"/>
    <w:basedOn w:val="Normal"/>
    <w:link w:val="BalloonTextChar"/>
    <w:uiPriority w:val="99"/>
    <w:semiHidden/>
    <w:unhideWhenUsed/>
    <w:rsid w:val="009C55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B5"/>
    <w:rPr>
      <w:rFonts w:ascii="Segoe UI" w:hAnsi="Segoe UI" w:cs="Segoe UI"/>
      <w:sz w:val="18"/>
      <w:szCs w:val="18"/>
    </w:rPr>
  </w:style>
  <w:style w:type="character" w:styleId="CommentReference">
    <w:name w:val="annotation reference"/>
    <w:basedOn w:val="DefaultParagraphFont"/>
    <w:uiPriority w:val="99"/>
    <w:semiHidden/>
    <w:unhideWhenUsed/>
    <w:rsid w:val="009C55B5"/>
    <w:rPr>
      <w:sz w:val="16"/>
      <w:szCs w:val="16"/>
    </w:rPr>
  </w:style>
  <w:style w:type="paragraph" w:styleId="CommentText">
    <w:name w:val="annotation text"/>
    <w:basedOn w:val="Normal"/>
    <w:link w:val="CommentTextChar"/>
    <w:uiPriority w:val="99"/>
    <w:semiHidden/>
    <w:unhideWhenUsed/>
    <w:rsid w:val="009C55B5"/>
    <w:rPr>
      <w:sz w:val="20"/>
      <w:szCs w:val="20"/>
    </w:rPr>
  </w:style>
  <w:style w:type="character" w:customStyle="1" w:styleId="CommentTextChar">
    <w:name w:val="Comment Text Char"/>
    <w:basedOn w:val="DefaultParagraphFont"/>
    <w:link w:val="CommentText"/>
    <w:uiPriority w:val="99"/>
    <w:semiHidden/>
    <w:rsid w:val="009C55B5"/>
    <w:rPr>
      <w:sz w:val="20"/>
      <w:szCs w:val="20"/>
    </w:rPr>
  </w:style>
  <w:style w:type="paragraph" w:styleId="CommentSubject">
    <w:name w:val="annotation subject"/>
    <w:basedOn w:val="CommentText"/>
    <w:next w:val="CommentText"/>
    <w:link w:val="CommentSubjectChar"/>
    <w:uiPriority w:val="99"/>
    <w:semiHidden/>
    <w:unhideWhenUsed/>
    <w:rsid w:val="009C55B5"/>
    <w:rPr>
      <w:b/>
      <w:bCs/>
    </w:rPr>
  </w:style>
  <w:style w:type="character" w:customStyle="1" w:styleId="CommentSubjectChar">
    <w:name w:val="Comment Subject Char"/>
    <w:basedOn w:val="CommentTextChar"/>
    <w:link w:val="CommentSubject"/>
    <w:uiPriority w:val="99"/>
    <w:semiHidden/>
    <w:rsid w:val="009C5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DESE-231-68617</_dlc_DocId>
    <_dlc_DocIdUrl xmlns="733efe1c-5bbe-4968-87dc-d400e65c879f">
      <Url>https://sharepoint.doemass.org/ese/webteam/cps/_layouts/DocIdRedir.aspx?ID=DESE-231-68617</Url>
      <Description>DESE-231-68617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779DE5-DAFE-4A8C-90BD-2FC20383035E}">
  <ds:schemaRefs>
    <ds:schemaRef ds:uri="http://schemas.microsoft.com/sharepoint/v3/contenttype/forms"/>
  </ds:schemaRefs>
</ds:datastoreItem>
</file>

<file path=customXml/itemProps2.xml><?xml version="1.0" encoding="utf-8"?>
<ds:datastoreItem xmlns:ds="http://schemas.openxmlformats.org/officeDocument/2006/customXml" ds:itemID="{76CE39D3-209F-425C-8CA6-EA98146062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16B733A-C0CB-4203-9C34-8A739CD31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FC480-41B3-49D0-89F7-43BD2122CF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FY2022 FC647 MA 21st CCLC Supporting Additional Learning Time Grant Addendum F</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FC647 MA 21st CCLC Supporting Additional Learning Time Grant Addendum F</dc:title>
  <dc:subject/>
  <dc:creator>DESE</dc:creator>
  <cp:keywords/>
  <dc:description/>
  <cp:lastModifiedBy>Zou, Dong (EOE)</cp:lastModifiedBy>
  <cp:revision>6</cp:revision>
  <dcterms:created xsi:type="dcterms:W3CDTF">2021-02-11T15:08:00Z</dcterms:created>
  <dcterms:modified xsi:type="dcterms:W3CDTF">2021-03-02T19:09:00Z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2021</vt:lpwstr>
  </property>
</Properties>
</file>