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9788" w14:textId="59E7B00A" w:rsidR="00186D3F" w:rsidRDefault="00563CBC" w:rsidP="00563CBC">
      <w:pPr>
        <w:ind w:right="55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Fiscal Year 2022 (FY2022) Grant Assurances </w:t>
      </w:r>
    </w:p>
    <w:p w14:paraId="6C579789" w14:textId="77777777" w:rsidR="00186D3F" w:rsidRPr="000D41C2" w:rsidRDefault="00186D3F" w:rsidP="000D41C2">
      <w:pPr>
        <w:ind w:left="-360" w:right="558"/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105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15"/>
      </w:tblGrid>
      <w:tr w:rsidR="00186D3F" w14:paraId="6C57978E" w14:textId="77777777" w:rsidTr="004C67A9"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6C57978C" w14:textId="196FF8A8" w:rsidR="00186D3F" w:rsidRDefault="00563CBC" w:rsidP="002301CF">
            <w:pPr>
              <w:ind w:left="-90" w:right="25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Massachusetts Department of Elementary and Secondary Education (DESE), in partnership with the Massachusetts Department of Public Health (DPH) </w:t>
            </w:r>
            <w:r>
              <w:rPr>
                <w:rFonts w:ascii="Arial" w:eastAsia="Arial" w:hAnsi="Arial" w:cs="Arial"/>
                <w:sz w:val="20"/>
                <w:szCs w:val="20"/>
              </w:rPr>
              <w:t>will fund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priority districts (Districts)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implement </w:t>
            </w:r>
            <w:r w:rsidR="002301CF" w:rsidRPr="002301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Coordinated</w:t>
            </w:r>
            <w:r w:rsidRPr="002301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Relief for School Health </w:t>
            </w:r>
            <w:r w:rsidR="002301CF">
              <w:rPr>
                <w:rFonts w:ascii="Arial" w:eastAsia="Arial" w:hAnsi="Arial" w:cs="Arial"/>
                <w:b/>
                <w:sz w:val="20"/>
                <w:szCs w:val="20"/>
              </w:rPr>
              <w:t xml:space="preserve">Supplemental Funding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(CRSH</w:t>
            </w:r>
            <w:r w:rsidR="002301CF">
              <w:rPr>
                <w:rFonts w:ascii="Arial" w:eastAsia="Arial" w:hAnsi="Arial" w:cs="Arial"/>
                <w:b/>
                <w:sz w:val="20"/>
                <w:szCs w:val="20"/>
              </w:rPr>
              <w:t xml:space="preserve"> COVID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via a collaborative agreement with 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Centers for Disease Control and Prevention (CDC).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This one-time funding opportunity is provided by the </w:t>
            </w:r>
            <w:r w:rsidR="00463ACD">
              <w:rPr>
                <w:rFonts w:ascii="Arial" w:eastAsia="Arial" w:hAnsi="Arial" w:cs="Arial"/>
                <w:sz w:val="20"/>
                <w:szCs w:val="20"/>
              </w:rPr>
              <w:t>CDC’s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1801 Healthy Schools Supplement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(FY22 cooperative agreement: CDC-RFA-DP18-1801). The purpose of this federally funded targeted grant is to support districts to employ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CDC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recommended COVID-19 prevention strategies determined to be highest priority for implementation by participating Healthy Schools Programs (HSP) and Vaccine Equity Communities (VEC). </w:t>
            </w:r>
          </w:p>
          <w:p w14:paraId="6C57978D" w14:textId="77777777" w:rsidR="00186D3F" w:rsidRDefault="00186D3F" w:rsidP="00E11062">
            <w:pPr>
              <w:ind w:left="-90" w:right="-4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7979A" w14:textId="77777777" w:rsidR="00186D3F" w:rsidRDefault="00563CBC">
      <w:pPr>
        <w:shd w:val="clear" w:color="auto" w:fill="D9D9D9"/>
        <w:ind w:left="-90" w:right="-3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During Fiscal Year 2022 (FY2022), the district agrees to:</w:t>
      </w:r>
    </w:p>
    <w:p w14:paraId="6C57979B" w14:textId="77777777" w:rsidR="00186D3F" w:rsidRDefault="00186D3F" w:rsidP="00D41D9C">
      <w:pPr>
        <w:spacing w:before="40" w:after="40"/>
        <w:ind w:left="-90" w:right="-346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6C57979C" w14:textId="52B8CAEF" w:rsidR="00186D3F" w:rsidRPr="00BE459E" w:rsidRDefault="00563CBC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Pr="00BE459E">
        <w:rPr>
          <w:rFonts w:ascii="Arial" w:eastAsia="Arial" w:hAnsi="Arial" w:cs="Arial"/>
          <w:sz w:val="20"/>
          <w:szCs w:val="20"/>
        </w:rPr>
        <w:t xml:space="preserve">______ Designate a </w:t>
      </w:r>
      <w:r w:rsidRPr="00BE459E">
        <w:rPr>
          <w:rFonts w:ascii="Arial" w:eastAsia="Arial" w:hAnsi="Arial" w:cs="Arial"/>
          <w:b/>
          <w:sz w:val="20"/>
          <w:szCs w:val="20"/>
        </w:rPr>
        <w:t>district team lead</w:t>
      </w:r>
      <w:r w:rsidRPr="00BE459E">
        <w:rPr>
          <w:rFonts w:ascii="Arial" w:eastAsia="Arial" w:hAnsi="Arial" w:cs="Arial"/>
          <w:sz w:val="20"/>
          <w:szCs w:val="20"/>
        </w:rPr>
        <w:t xml:space="preserve"> to maintain communication with DESE/DPH staff; coordinate the </w:t>
      </w:r>
      <w:r w:rsidR="00BA221B">
        <w:rPr>
          <w:rFonts w:ascii="Arial" w:eastAsia="Arial" w:hAnsi="Arial" w:cs="Arial"/>
          <w:sz w:val="20"/>
          <w:szCs w:val="20"/>
        </w:rPr>
        <w:tab/>
      </w:r>
      <w:r w:rsidR="00BA221B">
        <w:rPr>
          <w:rFonts w:ascii="Arial" w:eastAsia="Arial" w:hAnsi="Arial" w:cs="Arial"/>
          <w:sz w:val="20"/>
          <w:szCs w:val="20"/>
        </w:rPr>
        <w:tab/>
      </w:r>
      <w:r w:rsidR="003E41AD" w:rsidRPr="00BE459E">
        <w:rPr>
          <w:rFonts w:ascii="Arial" w:eastAsia="Arial" w:hAnsi="Arial" w:cs="Arial"/>
          <w:sz w:val="20"/>
          <w:szCs w:val="20"/>
        </w:rPr>
        <w:t>p</w:t>
      </w:r>
      <w:r w:rsidRPr="00BE459E">
        <w:rPr>
          <w:rFonts w:ascii="Arial" w:eastAsia="Arial" w:hAnsi="Arial" w:cs="Arial"/>
          <w:sz w:val="20"/>
          <w:szCs w:val="20"/>
        </w:rPr>
        <w:t>articipation of individual schools; and oversee the following grant objectives:</w:t>
      </w:r>
    </w:p>
    <w:p w14:paraId="6C57979D" w14:textId="77777777" w:rsidR="00186D3F" w:rsidRPr="00BE459E" w:rsidRDefault="00186D3F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</w:p>
    <w:p w14:paraId="6C57979E" w14:textId="0E048953" w:rsidR="00186D3F" w:rsidRPr="00BE459E" w:rsidRDefault="00563CBC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  <w:r w:rsidRPr="00BE459E">
        <w:rPr>
          <w:rFonts w:ascii="Arial" w:eastAsia="Arial" w:hAnsi="Arial" w:cs="Arial"/>
          <w:sz w:val="20"/>
          <w:szCs w:val="20"/>
        </w:rPr>
        <w:t xml:space="preserve">   ______ Designate a </w:t>
      </w:r>
      <w:r w:rsidRPr="00BE459E">
        <w:rPr>
          <w:rFonts w:ascii="Arial" w:eastAsia="Arial" w:hAnsi="Arial" w:cs="Arial"/>
          <w:b/>
          <w:sz w:val="20"/>
          <w:szCs w:val="20"/>
        </w:rPr>
        <w:t>business/grant office lead</w:t>
      </w:r>
      <w:r w:rsidRPr="00BE459E">
        <w:rPr>
          <w:rFonts w:ascii="Arial" w:eastAsia="Arial" w:hAnsi="Arial" w:cs="Arial"/>
          <w:sz w:val="20"/>
          <w:szCs w:val="20"/>
        </w:rPr>
        <w:t xml:space="preserve"> (with access to EdGrants) to support District Team Lead in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managing administrative and fiscal functions; grant expenditures and </w:t>
      </w:r>
      <w:r w:rsidR="006A05B6">
        <w:rPr>
          <w:rFonts w:ascii="Arial" w:eastAsia="Arial" w:hAnsi="Arial" w:cs="Arial"/>
          <w:sz w:val="20"/>
          <w:szCs w:val="20"/>
        </w:rPr>
        <w:t xml:space="preserve">program </w:t>
      </w:r>
      <w:r w:rsidRPr="00BE459E">
        <w:rPr>
          <w:rFonts w:ascii="Arial" w:eastAsia="Arial" w:hAnsi="Arial" w:cs="Arial"/>
          <w:sz w:val="20"/>
          <w:szCs w:val="20"/>
        </w:rPr>
        <w:t>fund</w:t>
      </w:r>
      <w:r w:rsidR="006A05B6">
        <w:rPr>
          <w:rFonts w:ascii="Arial" w:eastAsia="Arial" w:hAnsi="Arial" w:cs="Arial"/>
          <w:sz w:val="20"/>
          <w:szCs w:val="20"/>
        </w:rPr>
        <w:t xml:space="preserve">ing </w:t>
      </w:r>
      <w:r w:rsidRPr="00BE459E">
        <w:rPr>
          <w:rFonts w:ascii="Arial" w:eastAsia="Arial" w:hAnsi="Arial" w:cs="Arial"/>
          <w:sz w:val="20"/>
          <w:szCs w:val="20"/>
        </w:rPr>
        <w:t>requests;</w:t>
      </w:r>
      <w:r w:rsidR="006A05B6">
        <w:rPr>
          <w:rFonts w:ascii="Arial" w:eastAsia="Arial" w:hAnsi="Arial" w:cs="Arial"/>
          <w:sz w:val="20"/>
          <w:szCs w:val="20"/>
        </w:rPr>
        <w:t xml:space="preserve"> </w:t>
      </w:r>
      <w:r w:rsidRPr="00BE459E">
        <w:rPr>
          <w:rFonts w:ascii="Arial" w:eastAsia="Arial" w:hAnsi="Arial" w:cs="Arial"/>
          <w:sz w:val="20"/>
          <w:szCs w:val="20"/>
        </w:rPr>
        <w:t xml:space="preserve">and report </w:t>
      </w:r>
      <w:r w:rsidR="006A05B6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any anticipated difficulties spending the </w:t>
      </w:r>
      <w:r w:rsidR="00B61C62">
        <w:rPr>
          <w:rFonts w:ascii="Arial" w:eastAsia="Arial" w:hAnsi="Arial" w:cs="Arial"/>
          <w:sz w:val="20"/>
          <w:szCs w:val="20"/>
        </w:rPr>
        <w:t xml:space="preserve">full </w:t>
      </w:r>
      <w:r w:rsidRPr="00BE459E">
        <w:rPr>
          <w:rFonts w:ascii="Arial" w:eastAsia="Arial" w:hAnsi="Arial" w:cs="Arial"/>
          <w:sz w:val="20"/>
          <w:szCs w:val="20"/>
        </w:rPr>
        <w:t>grant award to the DESE program specialist as soon as known.</w:t>
      </w:r>
    </w:p>
    <w:p w14:paraId="6C57979F" w14:textId="77777777" w:rsidR="00186D3F" w:rsidRPr="00BE459E" w:rsidRDefault="00563CBC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  <w:r w:rsidRPr="00BE459E">
        <w:rPr>
          <w:rFonts w:ascii="Arial" w:eastAsia="Arial" w:hAnsi="Arial" w:cs="Arial"/>
          <w:sz w:val="20"/>
          <w:szCs w:val="20"/>
        </w:rPr>
        <w:t xml:space="preserve">   </w:t>
      </w:r>
    </w:p>
    <w:p w14:paraId="6C5797A1" w14:textId="7664CBA9" w:rsidR="00186D3F" w:rsidRPr="00BE459E" w:rsidRDefault="00563CBC" w:rsidP="00D41D9C">
      <w:pPr>
        <w:spacing w:before="40" w:after="40"/>
        <w:ind w:right="-346"/>
        <w:jc w:val="both"/>
        <w:rPr>
          <w:rFonts w:ascii="Arial" w:eastAsia="Arial" w:hAnsi="Arial" w:cs="Arial"/>
          <w:sz w:val="20"/>
          <w:szCs w:val="20"/>
        </w:rPr>
      </w:pPr>
      <w:r w:rsidRPr="00BE459E">
        <w:rPr>
          <w:rFonts w:ascii="Arial" w:eastAsia="Arial" w:hAnsi="Arial" w:cs="Arial"/>
          <w:sz w:val="20"/>
          <w:szCs w:val="20"/>
        </w:rPr>
        <w:t xml:space="preserve">_____ </w:t>
      </w:r>
      <w:r w:rsidR="00B61C62">
        <w:rPr>
          <w:rFonts w:ascii="Arial" w:eastAsia="Arial" w:hAnsi="Arial" w:cs="Arial"/>
          <w:sz w:val="20"/>
          <w:szCs w:val="20"/>
        </w:rPr>
        <w:t>Integrate Department and</w:t>
      </w:r>
      <w:r w:rsidRPr="00BE459E"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 w:rsidRPr="00BE459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CDC School-Based Guidance for COVID-19 Mitigation</w:t>
        </w:r>
      </w:hyperlink>
      <w:r w:rsidRPr="00BE459E">
        <w:rPr>
          <w:rFonts w:ascii="Arial" w:eastAsia="Arial" w:hAnsi="Arial" w:cs="Arial"/>
          <w:sz w:val="20"/>
          <w:szCs w:val="20"/>
        </w:rPr>
        <w:t xml:space="preserve"> provided in RFP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submission </w:t>
      </w:r>
      <w:r w:rsidR="00270FC3">
        <w:rPr>
          <w:rFonts w:ascii="Arial" w:eastAsia="Arial" w:hAnsi="Arial" w:cs="Arial"/>
          <w:sz w:val="20"/>
          <w:szCs w:val="20"/>
        </w:rPr>
        <w:t xml:space="preserve">into </w:t>
      </w:r>
      <w:r w:rsidRPr="00BE459E">
        <w:rPr>
          <w:rFonts w:ascii="Arial" w:eastAsia="Arial" w:hAnsi="Arial" w:cs="Arial"/>
          <w:sz w:val="20"/>
          <w:szCs w:val="20"/>
        </w:rPr>
        <w:t xml:space="preserve">existing </w:t>
      </w:r>
      <w:r w:rsidR="00270FC3">
        <w:rPr>
          <w:rFonts w:ascii="Arial" w:eastAsia="Arial" w:hAnsi="Arial" w:cs="Arial"/>
          <w:sz w:val="20"/>
          <w:szCs w:val="20"/>
        </w:rPr>
        <w:t xml:space="preserve">coordinated </w:t>
      </w:r>
      <w:r w:rsidRPr="00BE459E">
        <w:rPr>
          <w:rFonts w:ascii="Arial" w:eastAsia="Arial" w:hAnsi="Arial" w:cs="Arial"/>
          <w:sz w:val="20"/>
          <w:szCs w:val="20"/>
        </w:rPr>
        <w:t xml:space="preserve">school health and vaccine initiatives funded by state and national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partners. </w:t>
      </w:r>
    </w:p>
    <w:p w14:paraId="6C5797A2" w14:textId="77777777" w:rsidR="00186D3F" w:rsidRPr="00BE459E" w:rsidRDefault="00186D3F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</w:p>
    <w:p w14:paraId="6C5797A3" w14:textId="0FE31873" w:rsidR="00186D3F" w:rsidRPr="00BE459E" w:rsidRDefault="00563CBC" w:rsidP="00D41D9C">
      <w:pPr>
        <w:spacing w:before="40" w:after="40"/>
        <w:ind w:right="-346"/>
        <w:jc w:val="both"/>
        <w:rPr>
          <w:rFonts w:ascii="Arial" w:eastAsia="Arial" w:hAnsi="Arial" w:cs="Arial"/>
          <w:sz w:val="20"/>
          <w:szCs w:val="20"/>
        </w:rPr>
      </w:pPr>
      <w:r w:rsidRPr="00BE459E">
        <w:rPr>
          <w:rFonts w:ascii="Arial" w:eastAsia="Arial" w:hAnsi="Arial" w:cs="Arial"/>
          <w:sz w:val="20"/>
          <w:szCs w:val="20"/>
        </w:rPr>
        <w:t xml:space="preserve"> ______Support diverse members of the school health community to access </w:t>
      </w:r>
      <w:hyperlink r:id="rId13">
        <w:r w:rsidRPr="00BE459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Youth Mental Health First Aid</w:t>
        </w:r>
      </w:hyperlink>
      <w:r w:rsidRPr="00BE459E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 w:rsidRPr="00BE459E">
        <w:rPr>
          <w:rFonts w:ascii="Arial" w:eastAsia="Arial" w:hAnsi="Arial" w:cs="Arial"/>
          <w:sz w:val="20"/>
          <w:szCs w:val="20"/>
        </w:rPr>
        <w:t xml:space="preserve">and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other professional development offerings </w:t>
      </w:r>
      <w:hyperlink r:id="rId14">
        <w:r w:rsidRPr="00BE459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supporting social emotional learning, health, and safety</w:t>
        </w:r>
      </w:hyperlink>
      <w:r w:rsidRPr="00BE459E">
        <w:rPr>
          <w:rFonts w:ascii="Arial" w:eastAsia="Arial" w:hAnsi="Arial" w:cs="Arial"/>
          <w:sz w:val="20"/>
          <w:szCs w:val="20"/>
        </w:rPr>
        <w:t xml:space="preserve">); as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 xml:space="preserve">well as continuing education units or Professional Development Points; and related technical assistance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>(TA) upon request.</w:t>
      </w:r>
    </w:p>
    <w:p w14:paraId="6C5797A4" w14:textId="77777777" w:rsidR="00186D3F" w:rsidRPr="00BE459E" w:rsidRDefault="00186D3F" w:rsidP="00D41D9C">
      <w:pPr>
        <w:spacing w:before="40" w:after="40"/>
        <w:ind w:right="-346"/>
        <w:rPr>
          <w:rFonts w:ascii="Arial" w:eastAsia="Arial" w:hAnsi="Arial" w:cs="Arial"/>
          <w:sz w:val="20"/>
          <w:szCs w:val="20"/>
        </w:rPr>
      </w:pPr>
    </w:p>
    <w:p w14:paraId="6C5797AE" w14:textId="6A2EA46E" w:rsidR="00186D3F" w:rsidRPr="00BE459E" w:rsidRDefault="00563CBC" w:rsidP="00D41D9C">
      <w:pPr>
        <w:spacing w:before="40" w:after="40"/>
        <w:ind w:right="-346"/>
        <w:rPr>
          <w:rFonts w:ascii="Arial" w:eastAsia="Arial" w:hAnsi="Arial" w:cs="Arial"/>
          <w:color w:val="000000"/>
          <w:sz w:val="20"/>
          <w:szCs w:val="20"/>
        </w:rPr>
      </w:pPr>
      <w:r w:rsidRPr="00BE459E">
        <w:rPr>
          <w:rFonts w:ascii="Arial" w:eastAsia="Arial" w:hAnsi="Arial" w:cs="Arial"/>
          <w:sz w:val="20"/>
          <w:szCs w:val="20"/>
        </w:rPr>
        <w:t>______</w:t>
      </w:r>
      <w:r w:rsidRPr="00BE459E">
        <w:rPr>
          <w:rFonts w:ascii="Calibri" w:eastAsia="Calibri" w:hAnsi="Calibri" w:cs="Calibri"/>
          <w:sz w:val="20"/>
          <w:szCs w:val="20"/>
        </w:rPr>
        <w:t xml:space="preserve"> </w:t>
      </w:r>
      <w:r w:rsidRPr="00BE459E">
        <w:rPr>
          <w:rFonts w:ascii="Arial" w:eastAsia="Arial" w:hAnsi="Arial" w:cs="Arial"/>
          <w:sz w:val="20"/>
          <w:szCs w:val="20"/>
        </w:rPr>
        <w:t xml:space="preserve">Participate in all required data collection, program monitoring and evaluation activities including but not </w:t>
      </w:r>
      <w:r w:rsidR="00BA221B">
        <w:rPr>
          <w:rFonts w:ascii="Arial" w:eastAsia="Arial" w:hAnsi="Arial" w:cs="Arial"/>
          <w:sz w:val="20"/>
          <w:szCs w:val="20"/>
        </w:rPr>
        <w:tab/>
      </w:r>
      <w:r w:rsidRPr="00BE459E">
        <w:rPr>
          <w:rFonts w:ascii="Arial" w:eastAsia="Arial" w:hAnsi="Arial" w:cs="Arial"/>
          <w:sz w:val="20"/>
          <w:szCs w:val="20"/>
        </w:rPr>
        <w:t>limited to</w:t>
      </w:r>
      <w:r w:rsidR="00B00E1B" w:rsidRPr="00BE459E">
        <w:rPr>
          <w:rFonts w:ascii="Arial" w:eastAsia="Arial" w:hAnsi="Arial" w:cs="Arial"/>
          <w:sz w:val="20"/>
          <w:szCs w:val="20"/>
        </w:rPr>
        <w:t xml:space="preserve"> </w:t>
      </w:r>
      <w:r w:rsidR="004F7A9F">
        <w:rPr>
          <w:rFonts w:ascii="Arial" w:eastAsia="Arial" w:hAnsi="Arial" w:cs="Arial"/>
          <w:sz w:val="20"/>
          <w:szCs w:val="20"/>
        </w:rPr>
        <w:t>anticipated</w:t>
      </w:r>
      <w:r w:rsidRPr="00BE459E">
        <w:rPr>
          <w:rFonts w:ascii="Arial" w:eastAsia="Arial" w:hAnsi="Arial" w:cs="Arial"/>
          <w:color w:val="000000"/>
          <w:sz w:val="20"/>
          <w:szCs w:val="20"/>
        </w:rPr>
        <w:t xml:space="preserve"> CDC reporting mechanisms </w:t>
      </w:r>
      <w:r w:rsidR="004F7A9F">
        <w:rPr>
          <w:rFonts w:ascii="Arial" w:eastAsia="Arial" w:hAnsi="Arial" w:cs="Arial"/>
          <w:color w:val="000000"/>
          <w:sz w:val="20"/>
          <w:szCs w:val="20"/>
        </w:rPr>
        <w:t>at the</w:t>
      </w:r>
      <w:r w:rsidRPr="00BE459E">
        <w:rPr>
          <w:rFonts w:ascii="Arial" w:eastAsia="Arial" w:hAnsi="Arial" w:cs="Arial"/>
          <w:color w:val="000000"/>
          <w:sz w:val="20"/>
          <w:szCs w:val="20"/>
        </w:rPr>
        <w:t xml:space="preserve"> district- and school-level </w:t>
      </w:r>
      <w:r w:rsidR="004F7A9F">
        <w:rPr>
          <w:rFonts w:ascii="Arial" w:eastAsia="Arial" w:hAnsi="Arial" w:cs="Arial"/>
          <w:color w:val="000000"/>
          <w:sz w:val="20"/>
          <w:szCs w:val="20"/>
        </w:rPr>
        <w:t>to</w:t>
      </w:r>
      <w:r w:rsidRPr="00BE459E">
        <w:rPr>
          <w:rFonts w:ascii="Arial" w:eastAsia="Arial" w:hAnsi="Arial" w:cs="Arial"/>
          <w:color w:val="000000"/>
          <w:sz w:val="20"/>
          <w:szCs w:val="20"/>
        </w:rPr>
        <w:t xml:space="preserve"> be shared with </w:t>
      </w:r>
      <w:r w:rsidR="00BA221B">
        <w:rPr>
          <w:rFonts w:ascii="Arial" w:eastAsia="Arial" w:hAnsi="Arial" w:cs="Arial"/>
          <w:color w:val="000000"/>
          <w:sz w:val="20"/>
          <w:szCs w:val="20"/>
        </w:rPr>
        <w:tab/>
      </w:r>
      <w:r w:rsidRPr="00BE459E">
        <w:rPr>
          <w:rFonts w:ascii="Arial" w:eastAsia="Arial" w:hAnsi="Arial" w:cs="Arial"/>
          <w:color w:val="000000"/>
          <w:sz w:val="20"/>
          <w:szCs w:val="20"/>
        </w:rPr>
        <w:t>grantees as soon as provided by the CDC</w:t>
      </w:r>
      <w:r w:rsidR="004F7A9F"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Style w:val="a5"/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5"/>
        <w:gridCol w:w="3060"/>
        <w:gridCol w:w="2700"/>
        <w:gridCol w:w="1535"/>
      </w:tblGrid>
      <w:tr w:rsidR="00186D3F" w14:paraId="6C5797B6" w14:textId="77777777" w:rsidTr="004C67A9">
        <w:trPr>
          <w:trHeight w:val="20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797B1" w14:textId="77777777" w:rsidR="00186D3F" w:rsidRDefault="0018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left="-90" w:right="-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5797B2" w14:textId="77777777" w:rsidR="00186D3F" w:rsidRDefault="0018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left="-90" w:right="-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6C5797B3" w14:textId="77777777" w:rsidR="00186D3F" w:rsidRDefault="0018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left="-90" w:right="-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6C5797B4" w14:textId="77777777" w:rsidR="00186D3F" w:rsidRDefault="0018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left="-90" w:right="-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7B5" w14:textId="77777777" w:rsidR="00186D3F" w:rsidRDefault="0018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left="-90" w:right="-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86D3F" w14:paraId="6C5797BC" w14:textId="77777777" w:rsidTr="004C67A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1771" w14:textId="77777777" w:rsidR="00AB384B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District Team Lead – </w:t>
            </w:r>
          </w:p>
          <w:p w14:paraId="6C5797B7" w14:textId="79F57B5A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6C5797B8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Team Lead –</w:t>
            </w:r>
          </w:p>
          <w:p w14:paraId="6C5797B9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6C5797BA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7BB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186D3F" w14:paraId="6C5797C2" w14:textId="77777777" w:rsidTr="004C67A9">
        <w:trPr>
          <w:trHeight w:val="4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</w:tcPr>
          <w:p w14:paraId="6C5797BD" w14:textId="77777777" w:rsidR="00186D3F" w:rsidRDefault="00186D3F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5797BE" w14:textId="77777777" w:rsidR="00186D3F" w:rsidRDefault="00186D3F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6C5797BF" w14:textId="77777777" w:rsidR="00186D3F" w:rsidRDefault="00186D3F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6C5797C0" w14:textId="77777777" w:rsidR="00186D3F" w:rsidRDefault="00186D3F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 w14:paraId="6C5797C1" w14:textId="77777777" w:rsidR="00186D3F" w:rsidRDefault="00186D3F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86D3F" w14:paraId="6C5797C9" w14:textId="77777777" w:rsidTr="004C67A9"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6C5797C3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Superintendent – </w:t>
            </w:r>
          </w:p>
          <w:p w14:paraId="6C5797C4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6C5797C5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Superintendent – </w:t>
            </w:r>
          </w:p>
          <w:p w14:paraId="6C5797C6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6C5797C7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 w14:paraId="6C5797C8" w14:textId="77777777" w:rsidR="00186D3F" w:rsidRDefault="00563CBC">
            <w:pPr>
              <w:ind w:left="-90" w:right="-3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6C5797CA" w14:textId="77777777" w:rsidR="00186D3F" w:rsidRDefault="00186D3F">
      <w:pPr>
        <w:ind w:left="-90" w:right="-345"/>
        <w:rPr>
          <w:rFonts w:ascii="Arial" w:eastAsia="Arial" w:hAnsi="Arial" w:cs="Arial"/>
          <w:sz w:val="20"/>
          <w:szCs w:val="20"/>
        </w:rPr>
      </w:pPr>
    </w:p>
    <w:p w14:paraId="6C5797CB" w14:textId="77777777" w:rsidR="00186D3F" w:rsidRDefault="00563CBC" w:rsidP="000D41C2">
      <w:pPr>
        <w:shd w:val="clear" w:color="auto" w:fill="D9D9D9"/>
        <w:spacing w:after="120"/>
        <w:ind w:left="-90" w:right="-3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During the FY2022 project period, DESE, DPH and its partners will:</w:t>
      </w:r>
    </w:p>
    <w:p w14:paraId="769882B8" w14:textId="0D54CCEC" w:rsidR="003E41AD" w:rsidRPr="00C57464" w:rsidRDefault="00563CBC" w:rsidP="003E41AD">
      <w:pPr>
        <w:pStyle w:val="ListParagraph"/>
        <w:numPr>
          <w:ilvl w:val="0"/>
          <w:numId w:val="4"/>
        </w:numPr>
        <w:spacing w:after="60"/>
        <w:ind w:left="270" w:right="-522" w:hanging="180"/>
        <w:rPr>
          <w:rFonts w:ascii="Arial" w:eastAsia="Arial" w:hAnsi="Arial" w:cs="Arial"/>
          <w:sz w:val="20"/>
          <w:szCs w:val="20"/>
        </w:rPr>
      </w:pPr>
      <w:r w:rsidRPr="00C57464">
        <w:rPr>
          <w:rFonts w:ascii="Arial" w:eastAsia="Arial" w:hAnsi="Arial" w:cs="Arial"/>
          <w:sz w:val="20"/>
          <w:szCs w:val="20"/>
        </w:rPr>
        <w:t xml:space="preserve">Participate in the School Wellness Initiative for Thriving Community Health (SWITCH) coalition and Whole / Heart Advisory to inform the initiative, maintain active communication and collaboration with key stakeholders working to coordinate resources and opportunities </w:t>
      </w:r>
      <w:r w:rsidR="00B8172D">
        <w:rPr>
          <w:rFonts w:ascii="Arial" w:eastAsia="Arial" w:hAnsi="Arial" w:cs="Arial"/>
          <w:sz w:val="20"/>
          <w:szCs w:val="20"/>
        </w:rPr>
        <w:t>for</w:t>
      </w:r>
      <w:r w:rsidRPr="00C57464">
        <w:rPr>
          <w:rFonts w:ascii="Arial" w:eastAsia="Arial" w:hAnsi="Arial" w:cs="Arial"/>
          <w:sz w:val="20"/>
          <w:szCs w:val="20"/>
        </w:rPr>
        <w:t xml:space="preserve"> districts to improve student wellness and academic achievement</w:t>
      </w:r>
      <w:r w:rsidR="00B8172D">
        <w:rPr>
          <w:rFonts w:ascii="Arial" w:eastAsia="Arial" w:hAnsi="Arial" w:cs="Arial"/>
          <w:sz w:val="20"/>
          <w:szCs w:val="20"/>
        </w:rPr>
        <w:t>.</w:t>
      </w:r>
    </w:p>
    <w:p w14:paraId="57D4DDE9" w14:textId="10C83388" w:rsidR="003E41AD" w:rsidRPr="00C57464" w:rsidRDefault="00563CBC" w:rsidP="003E41AD">
      <w:pPr>
        <w:pStyle w:val="ListParagraph"/>
        <w:numPr>
          <w:ilvl w:val="0"/>
          <w:numId w:val="4"/>
        </w:numPr>
        <w:spacing w:after="60"/>
        <w:ind w:left="270" w:right="-522" w:hanging="180"/>
        <w:rPr>
          <w:rFonts w:ascii="Arial" w:eastAsia="Arial" w:hAnsi="Arial" w:cs="Arial"/>
          <w:sz w:val="20"/>
          <w:szCs w:val="20"/>
        </w:rPr>
      </w:pPr>
      <w:r w:rsidRPr="00C57464">
        <w:rPr>
          <w:rFonts w:ascii="Arial" w:eastAsia="Arial" w:hAnsi="Arial" w:cs="Arial"/>
          <w:sz w:val="20"/>
          <w:szCs w:val="20"/>
        </w:rPr>
        <w:t xml:space="preserve">Provide access to </w:t>
      </w:r>
      <w:r w:rsidR="007B311E" w:rsidRPr="00C57464">
        <w:rPr>
          <w:rFonts w:ascii="Arial" w:eastAsia="Arial" w:hAnsi="Arial" w:cs="Arial"/>
          <w:sz w:val="20"/>
          <w:szCs w:val="20"/>
        </w:rPr>
        <w:t>high quality PD</w:t>
      </w:r>
      <w:r w:rsidR="00685A6D">
        <w:rPr>
          <w:rFonts w:ascii="Arial" w:eastAsia="Arial" w:hAnsi="Arial" w:cs="Arial"/>
          <w:sz w:val="20"/>
          <w:szCs w:val="20"/>
        </w:rPr>
        <w:t xml:space="preserve"> with </w:t>
      </w:r>
      <w:r w:rsidR="00611A4F">
        <w:rPr>
          <w:rFonts w:ascii="Arial" w:eastAsia="Arial" w:hAnsi="Arial" w:cs="Arial"/>
          <w:sz w:val="20"/>
          <w:szCs w:val="20"/>
        </w:rPr>
        <w:t>local and national experts</w:t>
      </w:r>
      <w:r w:rsidR="007B311E" w:rsidRPr="00C57464">
        <w:rPr>
          <w:rFonts w:ascii="Arial" w:eastAsia="Arial" w:hAnsi="Arial" w:cs="Arial"/>
          <w:sz w:val="20"/>
          <w:szCs w:val="20"/>
        </w:rPr>
        <w:t>, coaching and training</w:t>
      </w:r>
      <w:r w:rsidR="007B311E">
        <w:rPr>
          <w:rFonts w:ascii="Arial" w:eastAsia="Arial" w:hAnsi="Arial" w:cs="Arial"/>
          <w:sz w:val="20"/>
          <w:szCs w:val="20"/>
        </w:rPr>
        <w:t>,</w:t>
      </w:r>
      <w:r w:rsidR="007B311E" w:rsidRPr="00C57464">
        <w:rPr>
          <w:rFonts w:ascii="Arial" w:eastAsia="Arial" w:hAnsi="Arial" w:cs="Arial"/>
          <w:sz w:val="20"/>
          <w:szCs w:val="20"/>
        </w:rPr>
        <w:t xml:space="preserve"> </w:t>
      </w:r>
      <w:r w:rsidRPr="00C57464">
        <w:rPr>
          <w:rFonts w:ascii="Arial" w:eastAsia="Arial" w:hAnsi="Arial" w:cs="Arial"/>
          <w:sz w:val="20"/>
          <w:szCs w:val="20"/>
        </w:rPr>
        <w:t>online resources and newsletters to advertise offerings, toolkits and related funding opportunities to advance coordinated school health.</w:t>
      </w:r>
    </w:p>
    <w:p w14:paraId="307A60D1" w14:textId="7373A9E9" w:rsidR="00685A6D" w:rsidRDefault="00563CBC" w:rsidP="006B5BEC">
      <w:pPr>
        <w:pStyle w:val="ListParagraph"/>
        <w:numPr>
          <w:ilvl w:val="0"/>
          <w:numId w:val="4"/>
        </w:numPr>
        <w:spacing w:after="60"/>
        <w:ind w:left="270" w:right="-522" w:hanging="180"/>
        <w:rPr>
          <w:rFonts w:ascii="Arial" w:eastAsia="Arial" w:hAnsi="Arial" w:cs="Arial"/>
          <w:sz w:val="20"/>
          <w:szCs w:val="20"/>
        </w:rPr>
      </w:pPr>
      <w:r w:rsidRPr="00685A6D">
        <w:rPr>
          <w:rFonts w:ascii="Arial" w:eastAsia="Arial" w:hAnsi="Arial" w:cs="Arial"/>
          <w:sz w:val="20"/>
          <w:szCs w:val="20"/>
        </w:rPr>
        <w:t xml:space="preserve">Support program adaptation, integration and evaluation activities utilizing recommended frameworks in collaboration with priority populations and community-based partners in </w:t>
      </w:r>
      <w:r w:rsidR="00611A4F">
        <w:rPr>
          <w:rFonts w:ascii="Arial" w:eastAsia="Arial" w:hAnsi="Arial" w:cs="Arial"/>
          <w:sz w:val="20"/>
          <w:szCs w:val="20"/>
        </w:rPr>
        <w:t xml:space="preserve">VEC and </w:t>
      </w:r>
      <w:r w:rsidRPr="00685A6D">
        <w:rPr>
          <w:rFonts w:ascii="Arial" w:eastAsia="Arial" w:hAnsi="Arial" w:cs="Arial"/>
          <w:sz w:val="20"/>
          <w:szCs w:val="20"/>
        </w:rPr>
        <w:t xml:space="preserve">school health communities. </w:t>
      </w:r>
    </w:p>
    <w:p w14:paraId="6C5797CF" w14:textId="313DF204" w:rsidR="00186D3F" w:rsidRPr="00685A6D" w:rsidRDefault="00563CBC" w:rsidP="006B5BEC">
      <w:pPr>
        <w:pStyle w:val="ListParagraph"/>
        <w:numPr>
          <w:ilvl w:val="0"/>
          <w:numId w:val="4"/>
        </w:numPr>
        <w:spacing w:after="60"/>
        <w:ind w:left="270" w:right="-522" w:hanging="180"/>
        <w:rPr>
          <w:rFonts w:ascii="Arial" w:eastAsia="Arial" w:hAnsi="Arial" w:cs="Arial"/>
          <w:sz w:val="20"/>
          <w:szCs w:val="20"/>
        </w:rPr>
      </w:pPr>
      <w:r w:rsidRPr="00685A6D">
        <w:rPr>
          <w:rFonts w:ascii="Arial" w:eastAsia="Arial" w:hAnsi="Arial" w:cs="Arial"/>
          <w:sz w:val="20"/>
          <w:szCs w:val="20"/>
        </w:rPr>
        <w:t>Facilitate mechanisms to share learning among district teams, and document successful strategies.</w:t>
      </w:r>
    </w:p>
    <w:sectPr w:rsidR="00186D3F" w:rsidRPr="00685A6D" w:rsidSect="006A5EB8">
      <w:headerReference w:type="default" r:id="rId15"/>
      <w:footerReference w:type="default" r:id="rId16"/>
      <w:pgSz w:w="12240" w:h="15840"/>
      <w:pgMar w:top="1440" w:right="1152" w:bottom="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E375" w14:textId="77777777" w:rsidR="00D227F8" w:rsidRDefault="00D227F8">
      <w:r>
        <w:separator/>
      </w:r>
    </w:p>
  </w:endnote>
  <w:endnote w:type="continuationSeparator" w:id="0">
    <w:p w14:paraId="0623CD47" w14:textId="77777777" w:rsidR="00D227F8" w:rsidRDefault="00D2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97DC" w14:textId="77777777" w:rsidR="00186D3F" w:rsidRDefault="00186D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9675" w:type="dxa"/>
      <w:tblLayout w:type="fixed"/>
      <w:tblLook w:val="0620" w:firstRow="1" w:lastRow="0" w:firstColumn="0" w:lastColumn="0" w:noHBand="1" w:noVBand="1"/>
    </w:tblPr>
    <w:tblGrid>
      <w:gridCol w:w="3225"/>
      <w:gridCol w:w="3225"/>
      <w:gridCol w:w="3225"/>
    </w:tblGrid>
    <w:tr w:rsidR="00186D3F" w14:paraId="6C5797E0" w14:textId="77777777" w:rsidTr="004C67A9">
      <w:tc>
        <w:tcPr>
          <w:tcW w:w="3225" w:type="dxa"/>
        </w:tcPr>
        <w:p w14:paraId="6C5797DD" w14:textId="77777777" w:rsidR="00186D3F" w:rsidRDefault="0018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225" w:type="dxa"/>
        </w:tcPr>
        <w:p w14:paraId="6C5797DE" w14:textId="77777777" w:rsidR="00186D3F" w:rsidRDefault="0018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225" w:type="dxa"/>
        </w:tcPr>
        <w:p w14:paraId="6C5797DF" w14:textId="77777777" w:rsidR="00186D3F" w:rsidRDefault="0018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6C5797E1" w14:textId="77777777" w:rsidR="00186D3F" w:rsidRDefault="00186D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EBB9" w14:textId="77777777" w:rsidR="00D227F8" w:rsidRDefault="00D227F8">
      <w:r>
        <w:separator/>
      </w:r>
    </w:p>
  </w:footnote>
  <w:footnote w:type="continuationSeparator" w:id="0">
    <w:p w14:paraId="68A33B30" w14:textId="77777777" w:rsidR="00D227F8" w:rsidRDefault="00D2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97D4" w14:textId="77777777" w:rsidR="00186D3F" w:rsidRDefault="00186D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6"/>
      <w:tblW w:w="9957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20" w:firstRow="1" w:lastRow="0" w:firstColumn="0" w:lastColumn="0" w:noHBand="0" w:noVBand="0"/>
    </w:tblPr>
    <w:tblGrid>
      <w:gridCol w:w="7707"/>
      <w:gridCol w:w="2250"/>
    </w:tblGrid>
    <w:tr w:rsidR="00186D3F" w14:paraId="6C5797DA" w14:textId="77777777" w:rsidTr="004C67A9">
      <w:tc>
        <w:tcPr>
          <w:tcW w:w="7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6C5797D5" w14:textId="77777777" w:rsidR="00186D3F" w:rsidRDefault="00186D3F">
          <w:pPr>
            <w:rPr>
              <w:rFonts w:ascii="Arial" w:eastAsia="Arial" w:hAnsi="Arial" w:cs="Arial"/>
              <w:sz w:val="20"/>
              <w:szCs w:val="20"/>
            </w:rPr>
          </w:pPr>
        </w:p>
        <w:p w14:paraId="6C5797D6" w14:textId="31E7446F" w:rsidR="00186D3F" w:rsidRDefault="00563CBC" w:rsidP="002A4BE3">
          <w:pPr>
            <w:ind w:left="2740" w:hanging="274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 w:rsidR="002A4BE3" w:rsidRPr="00E11062">
            <w:rPr>
              <w:rFonts w:ascii="Arial" w:eastAsia="Arial" w:hAnsi="Arial" w:cs="Arial"/>
              <w:sz w:val="20"/>
              <w:szCs w:val="20"/>
            </w:rPr>
            <w:t xml:space="preserve">Coordinated Relief for </w:t>
          </w:r>
          <w:r w:rsidR="002A4BE3" w:rsidRPr="00E11062">
            <w:rPr>
              <w:rFonts w:ascii="Arial" w:eastAsia="Arial" w:hAnsi="Arial" w:cs="Arial"/>
              <w:color w:val="000000"/>
              <w:sz w:val="20"/>
              <w:szCs w:val="20"/>
            </w:rPr>
            <w:t>School Health – COVID Supplement (CRSH COVID)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</w:p>
      </w:tc>
      <w:tc>
        <w:tcPr>
          <w:tcW w:w="225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6C5797D7" w14:textId="77777777" w:rsidR="00186D3F" w:rsidRDefault="00186D3F">
          <w:pPr>
            <w:rPr>
              <w:rFonts w:ascii="Arial" w:eastAsia="Arial" w:hAnsi="Arial" w:cs="Arial"/>
              <w:sz w:val="20"/>
              <w:szCs w:val="20"/>
            </w:rPr>
          </w:pPr>
        </w:p>
        <w:p w14:paraId="6C5797D8" w14:textId="77777777" w:rsidR="00186D3F" w:rsidRDefault="00563CBC">
          <w:pPr>
            <w:tabs>
              <w:tab w:val="left" w:pos="1332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Fund Code:</w:t>
          </w:r>
          <w:r>
            <w:rPr>
              <w:rFonts w:ascii="Arial" w:eastAsia="Arial" w:hAnsi="Arial" w:cs="Arial"/>
              <w:sz w:val="20"/>
              <w:szCs w:val="20"/>
            </w:rPr>
            <w:t xml:space="preserve">  651</w:t>
          </w:r>
        </w:p>
        <w:p w14:paraId="6C5797D9" w14:textId="77777777" w:rsidR="00186D3F" w:rsidRDefault="00186D3F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6C5797DB" w14:textId="77777777" w:rsidR="00186D3F" w:rsidRDefault="00186D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144"/>
    <w:multiLevelType w:val="multilevel"/>
    <w:tmpl w:val="97ECAB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93412"/>
    <w:multiLevelType w:val="multilevel"/>
    <w:tmpl w:val="A91AC64C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C90219"/>
    <w:multiLevelType w:val="multilevel"/>
    <w:tmpl w:val="3A8C5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5A4766"/>
    <w:multiLevelType w:val="hybridMultilevel"/>
    <w:tmpl w:val="A9C699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3F"/>
    <w:rsid w:val="000D41C2"/>
    <w:rsid w:val="00186D3F"/>
    <w:rsid w:val="001B6C06"/>
    <w:rsid w:val="002301CF"/>
    <w:rsid w:val="0026184E"/>
    <w:rsid w:val="00270FC3"/>
    <w:rsid w:val="002A4BE3"/>
    <w:rsid w:val="002B65EE"/>
    <w:rsid w:val="00313859"/>
    <w:rsid w:val="003E41AD"/>
    <w:rsid w:val="00422AAE"/>
    <w:rsid w:val="00433B53"/>
    <w:rsid w:val="00463ACD"/>
    <w:rsid w:val="00481715"/>
    <w:rsid w:val="004C67A9"/>
    <w:rsid w:val="004F7A9F"/>
    <w:rsid w:val="00563CBC"/>
    <w:rsid w:val="00611A4F"/>
    <w:rsid w:val="00685A6D"/>
    <w:rsid w:val="006A05B6"/>
    <w:rsid w:val="006A5EB8"/>
    <w:rsid w:val="006B5BEC"/>
    <w:rsid w:val="007740AB"/>
    <w:rsid w:val="007B311E"/>
    <w:rsid w:val="00892DB7"/>
    <w:rsid w:val="00A744AD"/>
    <w:rsid w:val="00AB384B"/>
    <w:rsid w:val="00B00E1B"/>
    <w:rsid w:val="00B61C62"/>
    <w:rsid w:val="00B8172D"/>
    <w:rsid w:val="00BA221B"/>
    <w:rsid w:val="00BE459E"/>
    <w:rsid w:val="00C14764"/>
    <w:rsid w:val="00C57464"/>
    <w:rsid w:val="00D227F8"/>
    <w:rsid w:val="00D41D9C"/>
    <w:rsid w:val="00D93A4C"/>
    <w:rsid w:val="00E11062"/>
    <w:rsid w:val="503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9788"/>
  <w15:docId w15:val="{4C9F5D18-2D82-430E-B35D-F4B8136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_"/>
    <w:basedOn w:val="Normal"/>
    <w:rsid w:val="00F540BB"/>
    <w:pPr>
      <w:widowControl w:val="0"/>
      <w:ind w:firstLine="424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8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217"/>
    <w:pPr>
      <w:ind w:left="720"/>
      <w:contextualSpacing/>
    </w:pPr>
  </w:style>
  <w:style w:type="character" w:styleId="Hyperlink">
    <w:name w:val="Hyperlink"/>
    <w:basedOn w:val="DefaultParagraphFont"/>
    <w:rsid w:val="00EE1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8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8B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C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C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C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31E9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854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0133"/>
    <w:pPr>
      <w:spacing w:before="100" w:beforeAutospacing="1" w:after="100" w:afterAutospacing="1"/>
    </w:p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ntalhealthfirstaid.org/population-focused-modules/yout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dc.gov/coronavirus/2019-ncov/community/schools-childcare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fs/sel/heart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7mu5axFfdIntGBHQdgsdpPLNA==">AMUW2mW5NT0DltvC9VclFH/6LjuYPgp5sa5moEhJ5k08jObGD8lkvrXs3+Z+n4SvjQOz1inkOPTPrzMykcVdkbX+sbYhUnOlX2QjTYTC7JCQnCCf/19XuZuRvJTFNmF/vVkT+7mOE9HI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DESE-231-74380</_dlc_DocId>
    <_dlc_DocIdUrl xmlns="733efe1c-5bbe-4968-87dc-d400e65c879f">
      <Url>https://sharepoint.doemass.org/ese/webteam/cps/_layouts/DocIdRedir.aspx?ID=DESE-231-74380</Url>
      <Description>DESE-231-74380</Description>
    </_dlc_DocIdUrl>
  </documentManagement>
</p:properties>
</file>

<file path=customXml/itemProps1.xml><?xml version="1.0" encoding="utf-8"?>
<ds:datastoreItem xmlns:ds="http://schemas.openxmlformats.org/officeDocument/2006/customXml" ds:itemID="{D8DCC9C3-479B-4D41-9077-91760021E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C402358-229D-4645-8E87-E6BCE0550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016EB-6D5E-4A7C-B6B8-5BBF7E911D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01FA17-22FB-4967-A4A6-47EEDF5BB2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651 CRSH COVID Grant Assurances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651 CRSH COVID Grant Assurances</dc:title>
  <dc:creator>DESE</dc:creator>
  <cp:lastModifiedBy>Zou, Dong (EOE)</cp:lastModifiedBy>
  <cp:revision>37</cp:revision>
  <dcterms:created xsi:type="dcterms:W3CDTF">2021-09-15T16:48:00Z</dcterms:created>
  <dcterms:modified xsi:type="dcterms:W3CDTF">2021-10-13T15:40:00Z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2021</vt:lpwstr>
  </property>
</Properties>
</file>