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B030" w14:textId="77777777" w:rsidR="005F4959" w:rsidRDefault="005F4959" w:rsidP="00C911DD">
      <w:pPr>
        <w:pStyle w:val="Heading3"/>
      </w:pPr>
      <w:r>
        <w:t xml:space="preserve">MASSACHUSETTS DEPARTMENT OF </w:t>
      </w:r>
      <w:r w:rsidR="00795A6C">
        <w:t>ELEMENTARY AND SECONDARY</w:t>
      </w:r>
      <w:r w:rsidR="0070511B">
        <w:t xml:space="preserve"> </w:t>
      </w:r>
      <w:r>
        <w:t>EDUCATION</w:t>
      </w:r>
    </w:p>
    <w:p w14:paraId="6CE7097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661EC0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7558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A8700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9DEB24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694F2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0ED92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AD470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8A57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258C8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31CF8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824D92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5D4140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4126BA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1B998B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7E7F14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8AAC4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49AFB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FBFFFCF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F0D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4E0FC6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3C5A31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00E324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D3880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B7282" w14:textId="77777777" w:rsidR="005F4959" w:rsidRDefault="005F4959">
            <w:pPr>
              <w:rPr>
                <w:sz w:val="18"/>
              </w:rPr>
            </w:pPr>
          </w:p>
          <w:p w14:paraId="0B54BF38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CB535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BA9F20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B5DF5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45D152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67BD9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601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7972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3011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2450E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417DD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84C67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2BDBF2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5A4C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FD9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1C0CE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DB1EE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ED74D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BDB826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D4E6B9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8234E9" w14:textId="77777777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35422C">
              <w:rPr>
                <w:rFonts w:ascii="Arial" w:hAnsi="Arial" w:cs="Arial"/>
                <w:sz w:val="20"/>
              </w:rPr>
              <w:t>STATE</w:t>
            </w:r>
            <w:r w:rsidR="005F4959" w:rsidRPr="0035422C">
              <w:rPr>
                <w:rFonts w:ascii="Arial" w:hAnsi="Arial" w:cs="Arial"/>
                <w:sz w:val="20"/>
              </w:rPr>
              <w:t xml:space="preserve"> – </w:t>
            </w:r>
            <w:r w:rsidR="0035422C">
              <w:rPr>
                <w:rFonts w:ascii="Arial" w:hAnsi="Arial" w:cs="Arial"/>
                <w:sz w:val="20"/>
              </w:rPr>
              <w:t>C</w:t>
            </w:r>
            <w:r w:rsidR="00BE0ABC">
              <w:rPr>
                <w:rFonts w:ascii="Arial" w:hAnsi="Arial" w:cs="Arial"/>
                <w:sz w:val="20"/>
              </w:rPr>
              <w:t>ONTINUATION</w:t>
            </w:r>
          </w:p>
          <w:p w14:paraId="123472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1264B52" w14:textId="77777777" w:rsidR="005F4959" w:rsidRDefault="0035422C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2438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9914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C16F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D51A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578BB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CDEAB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395AD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E13DEA7" w14:textId="77777777" w:rsidR="005F4959" w:rsidRPr="00E2105B" w:rsidRDefault="0035422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B51829C" w14:textId="77777777" w:rsidR="005F4959" w:rsidRPr="00E2105B" w:rsidRDefault="0035422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Adult Education Transition to Community College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0C81A0" w14:textId="77777777" w:rsidR="005F4959" w:rsidRDefault="00BE0AB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35422C">
              <w:rPr>
                <w:rFonts w:ascii="Arial" w:hAnsi="Arial" w:cs="Arial"/>
                <w:sz w:val="20"/>
              </w:rPr>
              <w:t>7/1/2021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D5A0A2" w14:textId="77777777" w:rsidR="005F4959" w:rsidRDefault="0035422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80219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3F334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0335C3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D65C2E9" w14:textId="24734591" w:rsidR="005F4959" w:rsidRDefault="005F4959" w:rsidP="00D17518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7518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751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C3189C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4215EB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F3AA9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882C7D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C3945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4764BD7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3808CE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5A9AD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968EA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F9712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948682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5422C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B7021C"/>
    <w:rsid w:val="00B7161E"/>
    <w:rsid w:val="00BA61F8"/>
    <w:rsid w:val="00BE0ABC"/>
    <w:rsid w:val="00C352B6"/>
    <w:rsid w:val="00C465AC"/>
    <w:rsid w:val="00C911DD"/>
    <w:rsid w:val="00D17518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2FF30"/>
  <w15:chartTrackingRefBased/>
  <w15:docId w15:val="{F0884C34-D1B0-4E9C-8931-F2677D04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716E07D-F062-4784-A802-B56D7900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B781D-F878-40E6-AD86-C443178FB9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E5333-3BF6-437F-A89F-568539DFE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7BB38-FFB7-4BDF-A74D-8ECE3931802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59EB902-7206-4E9D-9BE0-81D9C4D09EA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668 Adult Education Transition to Community College Part I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668 Adult Education Transition to Community College Part I</dc:title>
  <dc:subject/>
  <dc:creator>DESE</dc:creator>
  <cp:keywords>FY 2022 Part I - Adult Education Transition to Community College</cp:keywords>
  <cp:lastModifiedBy>Zou, Dong (EOE)</cp:lastModifiedBy>
  <cp:revision>3</cp:revision>
  <cp:lastPrinted>2009-08-14T19:19:00Z</cp:lastPrinted>
  <dcterms:created xsi:type="dcterms:W3CDTF">2021-04-02T18:10:00Z</dcterms:created>
  <dcterms:modified xsi:type="dcterms:W3CDTF">2021-04-02T18:11:00Z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 2021</vt:lpwstr>
  </property>
</Properties>
</file>