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1908"/>
      </w:tblGrid>
      <w:tr w:rsidR="002A662F" w:rsidRPr="00F44F59" w14:paraId="26D2D86E" w14:textId="77777777" w:rsidTr="002A662F">
        <w:tc>
          <w:tcPr>
            <w:tcW w:w="7668" w:type="dxa"/>
            <w:tcBorders>
              <w:top w:val="double" w:sz="4" w:space="0" w:color="auto"/>
              <w:left w:val="double" w:sz="4" w:space="0" w:color="auto"/>
              <w:bottom w:val="double" w:sz="4" w:space="0" w:color="auto"/>
              <w:right w:val="nil"/>
            </w:tcBorders>
          </w:tcPr>
          <w:p w14:paraId="2CE89E7B" w14:textId="77777777" w:rsidR="002A662F" w:rsidRPr="00F44F59" w:rsidRDefault="002A662F" w:rsidP="002A662F">
            <w:pPr>
              <w:jc w:val="both"/>
              <w:rPr>
                <w:rFonts w:ascii="Arial" w:hAnsi="Arial" w:cs="Arial"/>
                <w:sz w:val="20"/>
                <w:szCs w:val="20"/>
              </w:rPr>
            </w:pPr>
          </w:p>
          <w:p w14:paraId="7314998A" w14:textId="4D02FE99" w:rsidR="002A662F" w:rsidRPr="00F44F59" w:rsidRDefault="002A662F" w:rsidP="00B80C8B">
            <w:pPr>
              <w:ind w:left="2340" w:hanging="2340"/>
              <w:rPr>
                <w:rFonts w:ascii="Arial" w:hAnsi="Arial" w:cs="Arial"/>
                <w:sz w:val="20"/>
                <w:szCs w:val="20"/>
              </w:rPr>
            </w:pPr>
            <w:r w:rsidRPr="00F44F59">
              <w:rPr>
                <w:rFonts w:ascii="Arial" w:hAnsi="Arial" w:cs="Arial"/>
                <w:b/>
                <w:sz w:val="20"/>
                <w:szCs w:val="20"/>
              </w:rPr>
              <w:t xml:space="preserve">Name of Grant Program: </w:t>
            </w:r>
            <w:r w:rsidR="00B80C8B" w:rsidRPr="00B80C8B">
              <w:rPr>
                <w:rFonts w:ascii="Arial" w:hAnsi="Arial" w:cs="Arial"/>
                <w:sz w:val="20"/>
                <w:szCs w:val="20"/>
              </w:rPr>
              <w:t>Teen Pregnancy Prevention: Partners for Youth Success (PREP) – Cohort 3</w:t>
            </w:r>
          </w:p>
        </w:tc>
        <w:tc>
          <w:tcPr>
            <w:tcW w:w="1908" w:type="dxa"/>
            <w:tcBorders>
              <w:top w:val="double" w:sz="4" w:space="0" w:color="auto"/>
              <w:left w:val="nil"/>
              <w:bottom w:val="double" w:sz="4" w:space="0" w:color="auto"/>
              <w:right w:val="double" w:sz="4" w:space="0" w:color="auto"/>
            </w:tcBorders>
          </w:tcPr>
          <w:p w14:paraId="7853408F" w14:textId="77777777" w:rsidR="002A662F" w:rsidRPr="00F44F59" w:rsidRDefault="002A662F" w:rsidP="002A662F">
            <w:pPr>
              <w:jc w:val="both"/>
              <w:rPr>
                <w:rFonts w:ascii="Arial" w:hAnsi="Arial" w:cs="Arial"/>
                <w:sz w:val="20"/>
                <w:szCs w:val="20"/>
              </w:rPr>
            </w:pPr>
          </w:p>
          <w:p w14:paraId="2CE0B0DA" w14:textId="77777777" w:rsidR="002A662F" w:rsidRPr="00F44F59" w:rsidRDefault="002A662F" w:rsidP="002A662F">
            <w:pPr>
              <w:tabs>
                <w:tab w:val="left" w:pos="1332"/>
              </w:tabs>
              <w:rPr>
                <w:rFonts w:ascii="Arial" w:hAnsi="Arial" w:cs="Arial"/>
                <w:sz w:val="20"/>
                <w:szCs w:val="20"/>
              </w:rPr>
            </w:pPr>
            <w:r w:rsidRPr="00F44F59">
              <w:rPr>
                <w:rFonts w:ascii="Arial" w:hAnsi="Arial" w:cs="Arial"/>
                <w:b/>
                <w:sz w:val="20"/>
                <w:szCs w:val="20"/>
              </w:rPr>
              <w:t>Fund Code:</w:t>
            </w:r>
            <w:r w:rsidRPr="00F44F59">
              <w:rPr>
                <w:rFonts w:ascii="Arial" w:hAnsi="Arial" w:cs="Arial"/>
                <w:sz w:val="20"/>
                <w:szCs w:val="20"/>
              </w:rPr>
              <w:t xml:space="preserve">    716   </w:t>
            </w:r>
            <w:r w:rsidRPr="00F44F59">
              <w:rPr>
                <w:rFonts w:ascii="Arial" w:hAnsi="Arial" w:cs="Arial"/>
                <w:b/>
                <w:sz w:val="20"/>
                <w:szCs w:val="20"/>
              </w:rPr>
              <w:t xml:space="preserve">  </w:t>
            </w:r>
          </w:p>
          <w:p w14:paraId="42ED5B42" w14:textId="77777777" w:rsidR="002A662F" w:rsidRPr="00F44F59" w:rsidRDefault="002A662F" w:rsidP="002A662F">
            <w:pPr>
              <w:jc w:val="both"/>
              <w:rPr>
                <w:rFonts w:ascii="Arial" w:hAnsi="Arial" w:cs="Arial"/>
                <w:sz w:val="20"/>
                <w:szCs w:val="20"/>
              </w:rPr>
            </w:pPr>
          </w:p>
        </w:tc>
      </w:tr>
    </w:tbl>
    <w:p w14:paraId="01C5CB8E" w14:textId="77777777" w:rsidR="002A662F" w:rsidRPr="00F44F59" w:rsidRDefault="002A662F" w:rsidP="00596358">
      <w:pPr>
        <w:jc w:val="center"/>
        <w:rPr>
          <w:rFonts w:ascii="Arial" w:hAnsi="Arial" w:cs="Arial"/>
          <w:b/>
          <w:sz w:val="20"/>
          <w:szCs w:val="20"/>
        </w:rPr>
      </w:pPr>
    </w:p>
    <w:p w14:paraId="1C1EC707" w14:textId="77777777" w:rsidR="002A662F" w:rsidRPr="00F44F59" w:rsidRDefault="002A662F" w:rsidP="00596358">
      <w:pPr>
        <w:jc w:val="center"/>
        <w:rPr>
          <w:rFonts w:ascii="Arial" w:hAnsi="Arial" w:cs="Arial"/>
          <w:b/>
          <w:sz w:val="20"/>
          <w:szCs w:val="20"/>
        </w:rPr>
      </w:pPr>
    </w:p>
    <w:p w14:paraId="63C6131D" w14:textId="77777777" w:rsidR="00596358" w:rsidRPr="00F44F59" w:rsidRDefault="00596358" w:rsidP="002A662F">
      <w:pPr>
        <w:jc w:val="center"/>
        <w:rPr>
          <w:rFonts w:ascii="Arial" w:hAnsi="Arial" w:cs="Arial"/>
          <w:b/>
          <w:sz w:val="20"/>
          <w:szCs w:val="20"/>
        </w:rPr>
      </w:pPr>
      <w:r w:rsidRPr="00F44F59">
        <w:rPr>
          <w:rFonts w:ascii="Arial" w:hAnsi="Arial" w:cs="Arial"/>
          <w:b/>
          <w:sz w:val="20"/>
          <w:szCs w:val="20"/>
        </w:rPr>
        <w:t>State Personal Responsibility Education Program (PREP)</w:t>
      </w:r>
    </w:p>
    <w:p w14:paraId="40D81986" w14:textId="77777777" w:rsidR="00596358" w:rsidRPr="00F44F59" w:rsidRDefault="00596358" w:rsidP="002A662F">
      <w:pPr>
        <w:jc w:val="center"/>
        <w:rPr>
          <w:rFonts w:ascii="Arial" w:hAnsi="Arial" w:cs="Arial"/>
          <w:b/>
          <w:sz w:val="20"/>
          <w:szCs w:val="20"/>
        </w:rPr>
      </w:pPr>
      <w:r w:rsidRPr="00F44F59">
        <w:rPr>
          <w:rFonts w:ascii="Arial" w:hAnsi="Arial" w:cs="Arial"/>
          <w:b/>
          <w:sz w:val="20"/>
          <w:szCs w:val="20"/>
        </w:rPr>
        <w:t>Partners for Youth Success</w:t>
      </w:r>
    </w:p>
    <w:p w14:paraId="3D58094A" w14:textId="77777777" w:rsidR="00596358" w:rsidRPr="00F44F59" w:rsidRDefault="00596358" w:rsidP="00596358">
      <w:pPr>
        <w:rPr>
          <w:rFonts w:ascii="Arial" w:hAnsi="Arial" w:cs="Arial"/>
          <w:b/>
          <w:sz w:val="20"/>
          <w:szCs w:val="20"/>
        </w:rPr>
      </w:pPr>
    </w:p>
    <w:p w14:paraId="75692D07" w14:textId="77777777" w:rsidR="00B70F50" w:rsidRPr="00F44F59" w:rsidRDefault="00B70F50" w:rsidP="00596358">
      <w:pPr>
        <w:rPr>
          <w:rFonts w:ascii="Arial" w:hAnsi="Arial" w:cs="Arial"/>
          <w:b/>
          <w:sz w:val="20"/>
          <w:szCs w:val="20"/>
        </w:rPr>
      </w:pPr>
    </w:p>
    <w:p w14:paraId="1BE1CFE4" w14:textId="77777777" w:rsidR="001E718E" w:rsidRPr="008348FA" w:rsidRDefault="00596358" w:rsidP="008348FA">
      <w:pPr>
        <w:shd w:val="clear" w:color="auto" w:fill="D9D9D9"/>
        <w:rPr>
          <w:rFonts w:ascii="Arial" w:hAnsi="Arial" w:cs="Arial"/>
          <w:b/>
          <w:sz w:val="20"/>
          <w:szCs w:val="20"/>
        </w:rPr>
      </w:pPr>
      <w:r w:rsidRPr="008348FA">
        <w:rPr>
          <w:rFonts w:ascii="Arial" w:hAnsi="Arial" w:cs="Arial"/>
          <w:b/>
          <w:sz w:val="20"/>
          <w:szCs w:val="20"/>
        </w:rPr>
        <w:t>Overview of Federal</w:t>
      </w:r>
      <w:r w:rsidR="00695971" w:rsidRPr="008348FA">
        <w:rPr>
          <w:rFonts w:ascii="Arial" w:hAnsi="Arial" w:cs="Arial"/>
          <w:b/>
          <w:sz w:val="20"/>
          <w:szCs w:val="20"/>
        </w:rPr>
        <w:t xml:space="preserve"> PREP</w:t>
      </w:r>
      <w:r w:rsidRPr="008348FA">
        <w:rPr>
          <w:rFonts w:ascii="Arial" w:hAnsi="Arial" w:cs="Arial"/>
          <w:b/>
          <w:sz w:val="20"/>
          <w:szCs w:val="20"/>
        </w:rPr>
        <w:t xml:space="preserve"> </w:t>
      </w:r>
      <w:r w:rsidR="00B70F50" w:rsidRPr="008348FA">
        <w:rPr>
          <w:rFonts w:ascii="Arial" w:hAnsi="Arial" w:cs="Arial"/>
          <w:b/>
          <w:sz w:val="20"/>
          <w:szCs w:val="20"/>
        </w:rPr>
        <w:t>Initiative</w:t>
      </w:r>
    </w:p>
    <w:p w14:paraId="5EF15AE1" w14:textId="40F115A6" w:rsidR="00596358" w:rsidRPr="008348FA" w:rsidRDefault="004D1DB7" w:rsidP="00596358">
      <w:pPr>
        <w:rPr>
          <w:rFonts w:ascii="Arial" w:hAnsi="Arial" w:cs="Arial"/>
          <w:b/>
          <w:sz w:val="20"/>
          <w:szCs w:val="20"/>
          <w:u w:val="single"/>
        </w:rPr>
      </w:pPr>
      <w:hyperlink r:id="rId9" w:history="1">
        <w:r w:rsidR="00392F4E" w:rsidRPr="008348FA">
          <w:rPr>
            <w:rStyle w:val="Hyperlink"/>
          </w:rPr>
          <w:t>State Personal Responsibility Education Program (hhs.gov)</w:t>
        </w:r>
      </w:hyperlink>
    </w:p>
    <w:p w14:paraId="6C3854F5" w14:textId="77777777" w:rsidR="00596358" w:rsidRPr="00F44F59" w:rsidRDefault="00596358" w:rsidP="00596358">
      <w:pPr>
        <w:rPr>
          <w:rFonts w:ascii="Arial" w:hAnsi="Arial" w:cs="Arial"/>
          <w:sz w:val="20"/>
          <w:szCs w:val="20"/>
        </w:rPr>
      </w:pPr>
    </w:p>
    <w:p w14:paraId="4820386F" w14:textId="77777777" w:rsidR="00B70F50" w:rsidRPr="00F44F59" w:rsidRDefault="00B70F50" w:rsidP="002A662F">
      <w:pPr>
        <w:rPr>
          <w:rFonts w:ascii="Arial" w:hAnsi="Arial" w:cs="Arial"/>
          <w:sz w:val="20"/>
          <w:szCs w:val="20"/>
        </w:rPr>
      </w:pPr>
      <w:r w:rsidRPr="00F44F59">
        <w:rPr>
          <w:rFonts w:ascii="Arial" w:hAnsi="Arial" w:cs="Arial"/>
          <w:sz w:val="20"/>
          <w:szCs w:val="20"/>
        </w:rPr>
        <w:t xml:space="preserve">Through the Personal Responsibility Education Program (PREP), </w:t>
      </w:r>
      <w:r w:rsidR="008C7077">
        <w:rPr>
          <w:rFonts w:ascii="Arial" w:hAnsi="Arial" w:cs="Arial"/>
          <w:sz w:val="20"/>
          <w:szCs w:val="20"/>
        </w:rPr>
        <w:t xml:space="preserve">the </w:t>
      </w:r>
      <w:r w:rsidRPr="00F44F59">
        <w:rPr>
          <w:rFonts w:ascii="Arial" w:hAnsi="Arial" w:cs="Arial"/>
          <w:sz w:val="20"/>
          <w:szCs w:val="20"/>
        </w:rPr>
        <w:t>Family and Youth Services</w:t>
      </w:r>
      <w:r w:rsidR="00501373" w:rsidRPr="00F44F59">
        <w:rPr>
          <w:rFonts w:ascii="Arial" w:hAnsi="Arial" w:cs="Arial"/>
          <w:sz w:val="20"/>
          <w:szCs w:val="20"/>
        </w:rPr>
        <w:t xml:space="preserve"> Bureau (FYSB) awards grants to s</w:t>
      </w:r>
      <w:r w:rsidRPr="00F44F59">
        <w:rPr>
          <w:rFonts w:ascii="Arial" w:hAnsi="Arial" w:cs="Arial"/>
          <w:sz w:val="20"/>
          <w:szCs w:val="20"/>
        </w:rPr>
        <w:t xml:space="preserve">tate agencies to educate young people on both abstinence and contraception to prevent pregnancy and sexually transmitted infections, including HIV/AIDS. The program targets youth ages 10-19 who are homeless, in foster care, live in rural areas or in geographic areas with high teen birth rates, or come from racial or ethnic minority groups. The program also supports pregnant youth and mothers under the age of 21. </w:t>
      </w:r>
    </w:p>
    <w:p w14:paraId="1721D6DD" w14:textId="77777777" w:rsidR="00EA2DC6" w:rsidRDefault="00EA2DC6" w:rsidP="00B70F50">
      <w:pPr>
        <w:spacing w:after="192"/>
        <w:rPr>
          <w:rFonts w:ascii="Arial" w:hAnsi="Arial" w:cs="Arial"/>
          <w:sz w:val="20"/>
          <w:szCs w:val="20"/>
        </w:rPr>
      </w:pPr>
    </w:p>
    <w:p w14:paraId="083C9C47" w14:textId="77777777" w:rsidR="00B70F50" w:rsidRPr="00F44F59" w:rsidRDefault="00B70F50" w:rsidP="00B70F50">
      <w:pPr>
        <w:spacing w:after="192"/>
        <w:rPr>
          <w:rFonts w:ascii="Arial" w:hAnsi="Arial" w:cs="Arial"/>
          <w:sz w:val="20"/>
          <w:szCs w:val="20"/>
        </w:rPr>
      </w:pPr>
      <w:r w:rsidRPr="00F44F59">
        <w:rPr>
          <w:rFonts w:ascii="Arial" w:hAnsi="Arial" w:cs="Arial"/>
          <w:sz w:val="20"/>
          <w:szCs w:val="20"/>
        </w:rPr>
        <w:t xml:space="preserve">PREP projects replicate effective, evidence-based program models or substantially incorporate elements of projects that have been proven to delay sexual activity, increase condom or contraceptive use for sexually active youth, or reduce pregnancy among youth. </w:t>
      </w:r>
    </w:p>
    <w:p w14:paraId="184407EB" w14:textId="77777777" w:rsidR="00B70F50" w:rsidRPr="00F44F59" w:rsidRDefault="00B70F50" w:rsidP="00B70F50">
      <w:pPr>
        <w:spacing w:after="192"/>
        <w:rPr>
          <w:rFonts w:ascii="Arial" w:hAnsi="Arial" w:cs="Arial"/>
          <w:sz w:val="20"/>
          <w:szCs w:val="20"/>
        </w:rPr>
      </w:pPr>
      <w:r w:rsidRPr="00F44F59">
        <w:rPr>
          <w:rFonts w:ascii="Arial" w:hAnsi="Arial" w:cs="Arial"/>
          <w:sz w:val="20"/>
          <w:szCs w:val="20"/>
        </w:rPr>
        <w:t>In addition to education on abstinence and contraceptive use, PREP projects also offer services to prepare young people for adulthood by implementing activities that address three or more of the subject areas below:</w:t>
      </w:r>
    </w:p>
    <w:p w14:paraId="04F077B9" w14:textId="77777777" w:rsidR="00B70F50" w:rsidRPr="00F44F59" w:rsidRDefault="00B70F50" w:rsidP="00B70F50">
      <w:pPr>
        <w:numPr>
          <w:ilvl w:val="0"/>
          <w:numId w:val="1"/>
        </w:numPr>
        <w:spacing w:before="100" w:beforeAutospacing="1" w:after="100" w:afterAutospacing="1"/>
        <w:rPr>
          <w:rFonts w:ascii="Arial" w:hAnsi="Arial" w:cs="Arial"/>
          <w:sz w:val="20"/>
          <w:szCs w:val="20"/>
        </w:rPr>
      </w:pPr>
      <w:r w:rsidRPr="00F44F59">
        <w:rPr>
          <w:rFonts w:ascii="Arial" w:hAnsi="Arial" w:cs="Arial"/>
          <w:sz w:val="20"/>
          <w:szCs w:val="20"/>
        </w:rPr>
        <w:t>Healthy relationships, including development of positive self-esteem and relationship dynamics, friendships, dating, romantic involvement, marriage and family interactions;</w:t>
      </w:r>
    </w:p>
    <w:p w14:paraId="182DB446" w14:textId="77777777" w:rsidR="00B70F50" w:rsidRPr="00F44F59" w:rsidRDefault="00B70F50" w:rsidP="00B70F50">
      <w:pPr>
        <w:numPr>
          <w:ilvl w:val="0"/>
          <w:numId w:val="1"/>
        </w:numPr>
        <w:spacing w:before="100" w:beforeAutospacing="1" w:after="100" w:afterAutospacing="1"/>
        <w:rPr>
          <w:rFonts w:ascii="Arial" w:hAnsi="Arial" w:cs="Arial"/>
          <w:sz w:val="20"/>
          <w:szCs w:val="20"/>
        </w:rPr>
      </w:pPr>
      <w:r w:rsidRPr="00F44F59">
        <w:rPr>
          <w:rFonts w:ascii="Arial" w:hAnsi="Arial" w:cs="Arial"/>
          <w:sz w:val="20"/>
          <w:szCs w:val="20"/>
        </w:rPr>
        <w:t xml:space="preserve">Positive adolescent development, to include promotion of healthy attitudes and values about adolescent growth and development, body image, racial and ethnic diversity, and other related subjects; </w:t>
      </w:r>
    </w:p>
    <w:p w14:paraId="2C69A085" w14:textId="77777777" w:rsidR="00B70F50" w:rsidRPr="00F44F59" w:rsidRDefault="00B70F50" w:rsidP="00B70F50">
      <w:pPr>
        <w:numPr>
          <w:ilvl w:val="0"/>
          <w:numId w:val="1"/>
        </w:numPr>
        <w:spacing w:before="100" w:beforeAutospacing="1" w:after="100" w:afterAutospacing="1"/>
        <w:rPr>
          <w:rFonts w:ascii="Arial" w:hAnsi="Arial" w:cs="Arial"/>
          <w:sz w:val="20"/>
          <w:szCs w:val="20"/>
        </w:rPr>
      </w:pPr>
      <w:r w:rsidRPr="00F44F59">
        <w:rPr>
          <w:rFonts w:ascii="Arial" w:hAnsi="Arial" w:cs="Arial"/>
          <w:sz w:val="20"/>
          <w:szCs w:val="20"/>
        </w:rPr>
        <w:t>Financial literacy, to support the development of self-sufficiency and independent living skills;</w:t>
      </w:r>
    </w:p>
    <w:p w14:paraId="6B3FE5E8" w14:textId="77777777" w:rsidR="00B70F50" w:rsidRPr="00F44F59" w:rsidRDefault="00B70F50" w:rsidP="00B70F50">
      <w:pPr>
        <w:numPr>
          <w:ilvl w:val="0"/>
          <w:numId w:val="1"/>
        </w:numPr>
        <w:spacing w:before="100" w:beforeAutospacing="1" w:after="100" w:afterAutospacing="1"/>
        <w:rPr>
          <w:rFonts w:ascii="Arial" w:hAnsi="Arial" w:cs="Arial"/>
          <w:sz w:val="20"/>
          <w:szCs w:val="20"/>
        </w:rPr>
      </w:pPr>
      <w:r w:rsidRPr="00F44F59">
        <w:rPr>
          <w:rFonts w:ascii="Arial" w:hAnsi="Arial" w:cs="Arial"/>
          <w:sz w:val="20"/>
          <w:szCs w:val="20"/>
        </w:rPr>
        <w:t>Parent-child communication skills;</w:t>
      </w:r>
    </w:p>
    <w:p w14:paraId="0D63DC16" w14:textId="77777777" w:rsidR="00B70F50" w:rsidRPr="00F44F59" w:rsidRDefault="00B70F50" w:rsidP="00B70F50">
      <w:pPr>
        <w:numPr>
          <w:ilvl w:val="0"/>
          <w:numId w:val="1"/>
        </w:numPr>
        <w:spacing w:before="100" w:beforeAutospacing="1" w:after="100" w:afterAutospacing="1"/>
        <w:rPr>
          <w:rFonts w:ascii="Arial" w:hAnsi="Arial" w:cs="Arial"/>
          <w:sz w:val="20"/>
          <w:szCs w:val="20"/>
        </w:rPr>
      </w:pPr>
      <w:r w:rsidRPr="00F44F59">
        <w:rPr>
          <w:rFonts w:ascii="Arial" w:hAnsi="Arial" w:cs="Arial"/>
          <w:sz w:val="20"/>
          <w:szCs w:val="20"/>
        </w:rPr>
        <w:t xml:space="preserve">Education and employment preparation skills; and </w:t>
      </w:r>
    </w:p>
    <w:p w14:paraId="4AFEF38F" w14:textId="77777777" w:rsidR="00B70F50" w:rsidRPr="00F44F59" w:rsidRDefault="00B70F50" w:rsidP="00B70F50">
      <w:pPr>
        <w:numPr>
          <w:ilvl w:val="0"/>
          <w:numId w:val="1"/>
        </w:numPr>
        <w:spacing w:before="100" w:beforeAutospacing="1" w:after="100" w:afterAutospacing="1"/>
        <w:rPr>
          <w:rFonts w:ascii="Arial" w:hAnsi="Arial" w:cs="Arial"/>
          <w:sz w:val="20"/>
          <w:szCs w:val="20"/>
        </w:rPr>
      </w:pPr>
      <w:r w:rsidRPr="00F44F59">
        <w:rPr>
          <w:rFonts w:ascii="Arial" w:hAnsi="Arial" w:cs="Arial"/>
          <w:sz w:val="20"/>
          <w:szCs w:val="20"/>
        </w:rPr>
        <w:t>Healthy life skills, such as goal-setting, decision making, negotiation, communication and interpersonal skills, and stress management.</w:t>
      </w:r>
      <w:r w:rsidRPr="00F44F59">
        <w:rPr>
          <w:rStyle w:val="Strong"/>
          <w:rFonts w:ascii="Arial" w:hAnsi="Arial" w:cs="Arial"/>
          <w:sz w:val="20"/>
          <w:szCs w:val="20"/>
        </w:rPr>
        <w:t> </w:t>
      </w:r>
    </w:p>
    <w:p w14:paraId="31D29E4D" w14:textId="77777777" w:rsidR="00B70F50" w:rsidRPr="00F44F59" w:rsidRDefault="00B70F50" w:rsidP="00B70F50">
      <w:pPr>
        <w:spacing w:after="192"/>
        <w:rPr>
          <w:rFonts w:ascii="Arial" w:hAnsi="Arial" w:cs="Arial"/>
          <w:b/>
          <w:sz w:val="20"/>
          <w:szCs w:val="20"/>
        </w:rPr>
      </w:pPr>
    </w:p>
    <w:p w14:paraId="561FA422" w14:textId="77777777" w:rsidR="001E718E" w:rsidRPr="008348FA" w:rsidRDefault="00B70F50" w:rsidP="008348FA">
      <w:pPr>
        <w:shd w:val="clear" w:color="auto" w:fill="D9D9D9"/>
        <w:rPr>
          <w:rFonts w:ascii="Arial" w:hAnsi="Arial" w:cs="Arial"/>
          <w:b/>
          <w:sz w:val="20"/>
          <w:szCs w:val="20"/>
        </w:rPr>
      </w:pPr>
      <w:r w:rsidRPr="008348FA">
        <w:rPr>
          <w:rFonts w:ascii="Arial" w:hAnsi="Arial" w:cs="Arial"/>
          <w:b/>
          <w:sz w:val="20"/>
          <w:szCs w:val="20"/>
        </w:rPr>
        <w:t xml:space="preserve">Massachusetts PREP Initiative: It </w:t>
      </w:r>
      <w:proofErr w:type="spellStart"/>
      <w:r w:rsidRPr="008348FA">
        <w:rPr>
          <w:rFonts w:ascii="Arial" w:hAnsi="Arial" w:cs="Arial"/>
          <w:b/>
          <w:sz w:val="20"/>
          <w:szCs w:val="20"/>
        </w:rPr>
        <w:t>PaYS</w:t>
      </w:r>
      <w:proofErr w:type="spellEnd"/>
      <w:r w:rsidRPr="008348FA">
        <w:rPr>
          <w:rFonts w:ascii="Arial" w:hAnsi="Arial" w:cs="Arial"/>
          <w:b/>
          <w:sz w:val="20"/>
          <w:szCs w:val="20"/>
        </w:rPr>
        <w:t>: Partners for Youth Success</w:t>
      </w:r>
    </w:p>
    <w:p w14:paraId="780FB248" w14:textId="2735CDA9" w:rsidR="00B70F50" w:rsidRPr="008348FA" w:rsidRDefault="004D1DB7" w:rsidP="00B70F50">
      <w:pPr>
        <w:spacing w:after="192"/>
        <w:rPr>
          <w:rFonts w:ascii="Arial" w:hAnsi="Arial" w:cs="Arial"/>
          <w:b/>
          <w:sz w:val="20"/>
          <w:szCs w:val="20"/>
          <w:u w:val="single"/>
        </w:rPr>
      </w:pPr>
      <w:hyperlink r:id="rId10" w:history="1">
        <w:r w:rsidR="00BB19FB" w:rsidRPr="008348FA">
          <w:rPr>
            <w:rStyle w:val="Hyperlink"/>
            <w:rFonts w:ascii="Arial" w:hAnsi="Arial" w:cs="Arial"/>
            <w:bCs/>
            <w:sz w:val="20"/>
            <w:szCs w:val="20"/>
          </w:rPr>
          <w:t>Personal Responsibility Education Program (PREP) | Mass.gov</w:t>
        </w:r>
      </w:hyperlink>
    </w:p>
    <w:p w14:paraId="0D376AD9" w14:textId="6188FB67" w:rsidR="00B70F50" w:rsidRPr="00CA3180" w:rsidRDefault="002D5126" w:rsidP="002D5126">
      <w:pPr>
        <w:spacing w:after="192"/>
        <w:rPr>
          <w:rFonts w:ascii="Arial" w:hAnsi="Arial" w:cs="Arial"/>
          <w:sz w:val="20"/>
          <w:szCs w:val="20"/>
        </w:rPr>
      </w:pPr>
      <w:r w:rsidRPr="00F44F59">
        <w:rPr>
          <w:rFonts w:ascii="Arial" w:hAnsi="Arial" w:cs="Arial"/>
          <w:i/>
          <w:sz w:val="20"/>
          <w:szCs w:val="20"/>
        </w:rPr>
        <w:t xml:space="preserve">Partners for Youth Success </w:t>
      </w:r>
      <w:r w:rsidRPr="00F44F59">
        <w:rPr>
          <w:rFonts w:ascii="Arial" w:hAnsi="Arial" w:cs="Arial"/>
          <w:sz w:val="20"/>
          <w:szCs w:val="20"/>
        </w:rPr>
        <w:t>is a partnership between the Massachusetts Department of Public Health (DPH) and the Massachusetts Department of Elemen</w:t>
      </w:r>
      <w:r w:rsidR="00A930AC" w:rsidRPr="00F44F59">
        <w:rPr>
          <w:rFonts w:ascii="Arial" w:hAnsi="Arial" w:cs="Arial"/>
          <w:sz w:val="20"/>
          <w:szCs w:val="20"/>
        </w:rPr>
        <w:t>tary and Secondary Education (</w:t>
      </w:r>
      <w:r w:rsidR="002D0537">
        <w:rPr>
          <w:rFonts w:ascii="Arial" w:hAnsi="Arial" w:cs="Arial"/>
          <w:sz w:val="20"/>
          <w:szCs w:val="20"/>
        </w:rPr>
        <w:t>Department</w:t>
      </w:r>
      <w:r w:rsidRPr="00F44F59">
        <w:rPr>
          <w:rFonts w:ascii="Arial" w:hAnsi="Arial" w:cs="Arial"/>
          <w:sz w:val="20"/>
          <w:szCs w:val="20"/>
        </w:rPr>
        <w:t>)</w:t>
      </w:r>
      <w:r w:rsidR="008C7077">
        <w:rPr>
          <w:rFonts w:ascii="Arial" w:hAnsi="Arial" w:cs="Arial"/>
          <w:sz w:val="20"/>
          <w:szCs w:val="20"/>
        </w:rPr>
        <w:t xml:space="preserve">, with the goal of </w:t>
      </w:r>
      <w:r w:rsidRPr="00F44F59">
        <w:rPr>
          <w:rFonts w:ascii="Arial" w:hAnsi="Arial" w:cs="Arial"/>
          <w:sz w:val="20"/>
          <w:szCs w:val="20"/>
        </w:rPr>
        <w:t>decreas</w:t>
      </w:r>
      <w:r w:rsidR="008C7077">
        <w:rPr>
          <w:rFonts w:ascii="Arial" w:hAnsi="Arial" w:cs="Arial"/>
          <w:sz w:val="20"/>
          <w:szCs w:val="20"/>
        </w:rPr>
        <w:t>ing</w:t>
      </w:r>
      <w:r w:rsidRPr="00F44F59">
        <w:rPr>
          <w:rFonts w:ascii="Arial" w:hAnsi="Arial" w:cs="Arial"/>
          <w:sz w:val="20"/>
          <w:szCs w:val="20"/>
        </w:rPr>
        <w:t xml:space="preserve"> the teen birth rate in Massachusetts communities with the lowest performing schools and highest teen birth rates</w:t>
      </w:r>
      <w:r w:rsidR="00CA3180">
        <w:rPr>
          <w:rFonts w:ascii="Arial" w:hAnsi="Arial" w:cs="Arial"/>
          <w:b/>
          <w:sz w:val="20"/>
          <w:szCs w:val="20"/>
        </w:rPr>
        <w:t xml:space="preserve">.  </w:t>
      </w:r>
      <w:r w:rsidR="00CA3180">
        <w:rPr>
          <w:rFonts w:ascii="Arial" w:hAnsi="Arial" w:cs="Arial"/>
          <w:sz w:val="20"/>
          <w:szCs w:val="20"/>
        </w:rPr>
        <w:t>T</w:t>
      </w:r>
      <w:r w:rsidRPr="00F44F59">
        <w:rPr>
          <w:rFonts w:ascii="Arial" w:hAnsi="Arial" w:cs="Arial"/>
          <w:sz w:val="20"/>
          <w:szCs w:val="20"/>
        </w:rPr>
        <w:t xml:space="preserve">his project will integrate community and school services to deliver medically accurate, culturally competent, age-appropriate comprehensive sexuality education and adulthood </w:t>
      </w:r>
      <w:r w:rsidRPr="00CA3180">
        <w:rPr>
          <w:rFonts w:ascii="Arial" w:hAnsi="Arial" w:cs="Arial"/>
          <w:sz w:val="20"/>
          <w:szCs w:val="20"/>
        </w:rPr>
        <w:t>preparation subjects to young people ages 10-19.</w:t>
      </w:r>
    </w:p>
    <w:p w14:paraId="220AAF85" w14:textId="2636DDCD" w:rsidR="002D5126" w:rsidRPr="00CA3180" w:rsidRDefault="008348FA" w:rsidP="002D5126">
      <w:pPr>
        <w:autoSpaceDE w:val="0"/>
        <w:autoSpaceDN w:val="0"/>
        <w:adjustRightInd w:val="0"/>
        <w:spacing w:before="120"/>
        <w:rPr>
          <w:rFonts w:ascii="Arial" w:hAnsi="Arial" w:cs="Arial"/>
          <w:sz w:val="20"/>
          <w:szCs w:val="20"/>
        </w:rPr>
      </w:pPr>
      <w:r>
        <w:rPr>
          <w:rFonts w:ascii="Arial" w:hAnsi="Arial" w:cs="Arial"/>
          <w:sz w:val="20"/>
          <w:szCs w:val="20"/>
        </w:rPr>
        <w:t>DPH</w:t>
      </w:r>
      <w:r w:rsidR="002D5126" w:rsidRPr="00CA3180">
        <w:rPr>
          <w:rFonts w:ascii="Arial" w:hAnsi="Arial" w:cs="Arial"/>
          <w:sz w:val="20"/>
          <w:szCs w:val="20"/>
        </w:rPr>
        <w:t xml:space="preserve"> will award contracts to community-based agencies to implement </w:t>
      </w:r>
      <w:r w:rsidR="00CA3180" w:rsidRPr="00CA3180">
        <w:rPr>
          <w:rFonts w:ascii="Arial" w:hAnsi="Arial" w:cs="Arial"/>
          <w:sz w:val="20"/>
          <w:szCs w:val="20"/>
        </w:rPr>
        <w:t>an evidence-based model</w:t>
      </w:r>
      <w:r w:rsidR="002D5126" w:rsidRPr="00CA3180">
        <w:rPr>
          <w:rFonts w:ascii="Arial" w:hAnsi="Arial" w:cs="Arial"/>
          <w:sz w:val="20"/>
          <w:szCs w:val="20"/>
        </w:rPr>
        <w:t xml:space="preserve"> including at least three adulthood preparation subjects to high-risk, ou</w:t>
      </w:r>
      <w:r w:rsidR="00A930AC" w:rsidRPr="00CA3180">
        <w:rPr>
          <w:rFonts w:ascii="Arial" w:hAnsi="Arial" w:cs="Arial"/>
          <w:sz w:val="20"/>
          <w:szCs w:val="20"/>
        </w:rPr>
        <w:t xml:space="preserve">t-of-school, and older youth. </w:t>
      </w:r>
      <w:r w:rsidR="002D0537">
        <w:rPr>
          <w:rFonts w:ascii="Arial" w:hAnsi="Arial" w:cs="Arial"/>
          <w:sz w:val="20"/>
          <w:szCs w:val="20"/>
        </w:rPr>
        <w:t>The Department</w:t>
      </w:r>
      <w:r w:rsidR="002D5126" w:rsidRPr="00CA3180">
        <w:rPr>
          <w:rFonts w:ascii="Arial" w:hAnsi="Arial" w:cs="Arial"/>
          <w:sz w:val="20"/>
          <w:szCs w:val="20"/>
        </w:rPr>
        <w:t xml:space="preserve"> will award grants to school </w:t>
      </w:r>
      <w:r w:rsidR="00A930AC" w:rsidRPr="00CA3180">
        <w:rPr>
          <w:rFonts w:ascii="Arial" w:hAnsi="Arial" w:cs="Arial"/>
          <w:sz w:val="20"/>
          <w:szCs w:val="20"/>
        </w:rPr>
        <w:t>districts to provide one of t</w:t>
      </w:r>
      <w:r w:rsidR="00191879">
        <w:rPr>
          <w:rFonts w:ascii="Arial" w:hAnsi="Arial" w:cs="Arial"/>
          <w:sz w:val="20"/>
          <w:szCs w:val="20"/>
        </w:rPr>
        <w:t>hree</w:t>
      </w:r>
      <w:r w:rsidR="002D5126" w:rsidRPr="00CA3180">
        <w:rPr>
          <w:rFonts w:ascii="Arial" w:hAnsi="Arial" w:cs="Arial"/>
          <w:sz w:val="20"/>
          <w:szCs w:val="20"/>
        </w:rPr>
        <w:t xml:space="preserve"> </w:t>
      </w:r>
      <w:r w:rsidR="008C7077">
        <w:rPr>
          <w:rFonts w:ascii="Arial" w:hAnsi="Arial" w:cs="Arial"/>
          <w:sz w:val="20"/>
          <w:szCs w:val="20"/>
        </w:rPr>
        <w:t>selected</w:t>
      </w:r>
      <w:r w:rsidR="008C7077" w:rsidRPr="00CA3180">
        <w:rPr>
          <w:rFonts w:ascii="Arial" w:hAnsi="Arial" w:cs="Arial"/>
          <w:sz w:val="20"/>
          <w:szCs w:val="20"/>
        </w:rPr>
        <w:t xml:space="preserve"> </w:t>
      </w:r>
      <w:r w:rsidR="002D5126" w:rsidRPr="00CA3180">
        <w:rPr>
          <w:rFonts w:ascii="Arial" w:hAnsi="Arial" w:cs="Arial"/>
          <w:sz w:val="20"/>
          <w:szCs w:val="20"/>
        </w:rPr>
        <w:t>evidence-</w:t>
      </w:r>
      <w:r w:rsidR="00076F41" w:rsidRPr="00CA3180">
        <w:rPr>
          <w:rFonts w:ascii="Arial" w:hAnsi="Arial" w:cs="Arial"/>
          <w:sz w:val="20"/>
          <w:szCs w:val="20"/>
        </w:rPr>
        <w:t xml:space="preserve">based models including </w:t>
      </w:r>
      <w:r w:rsidR="002D5126" w:rsidRPr="00CA3180">
        <w:rPr>
          <w:rFonts w:ascii="Arial" w:hAnsi="Arial" w:cs="Arial"/>
          <w:sz w:val="20"/>
          <w:szCs w:val="20"/>
        </w:rPr>
        <w:t xml:space="preserve">three adulthood preparation subjects to middle school students.  </w:t>
      </w:r>
    </w:p>
    <w:p w14:paraId="0EFC4CFF" w14:textId="117A67C8" w:rsidR="002D5126" w:rsidRPr="00F44F59" w:rsidRDefault="002D5126" w:rsidP="002D5126">
      <w:pPr>
        <w:spacing w:before="120"/>
        <w:rPr>
          <w:rFonts w:ascii="Arial" w:hAnsi="Arial" w:cs="Arial"/>
          <w:sz w:val="20"/>
          <w:szCs w:val="20"/>
        </w:rPr>
      </w:pPr>
      <w:r w:rsidRPr="00F44F59">
        <w:rPr>
          <w:rFonts w:ascii="Arial" w:hAnsi="Arial" w:cs="Arial"/>
          <w:sz w:val="20"/>
          <w:szCs w:val="20"/>
        </w:rPr>
        <w:t xml:space="preserve">Applicants for funding </w:t>
      </w:r>
      <w:r w:rsidR="00BD4DA5">
        <w:rPr>
          <w:rFonts w:ascii="Arial" w:hAnsi="Arial" w:cs="Arial"/>
          <w:sz w:val="20"/>
          <w:szCs w:val="20"/>
        </w:rPr>
        <w:t xml:space="preserve">through the Department </w:t>
      </w:r>
      <w:r w:rsidRPr="00F44F59">
        <w:rPr>
          <w:rFonts w:ascii="Arial" w:hAnsi="Arial" w:cs="Arial"/>
          <w:sz w:val="20"/>
          <w:szCs w:val="20"/>
        </w:rPr>
        <w:t xml:space="preserve">will go through a needs assessment process to choose the evidence-based program that best matches the needs of the population they intend to serve. </w:t>
      </w:r>
      <w:r w:rsidR="00B21B9A">
        <w:rPr>
          <w:rFonts w:ascii="Arial" w:hAnsi="Arial" w:cs="Arial"/>
          <w:sz w:val="20"/>
          <w:szCs w:val="20"/>
        </w:rPr>
        <w:t>School-</w:t>
      </w:r>
      <w:r w:rsidR="00A930AC" w:rsidRPr="00F44F59">
        <w:rPr>
          <w:rFonts w:ascii="Arial" w:hAnsi="Arial" w:cs="Arial"/>
          <w:sz w:val="20"/>
          <w:szCs w:val="20"/>
        </w:rPr>
        <w:t xml:space="preserve">based programs will </w:t>
      </w:r>
      <w:r w:rsidRPr="00F44F59">
        <w:rPr>
          <w:rFonts w:ascii="Arial" w:hAnsi="Arial" w:cs="Arial"/>
          <w:sz w:val="20"/>
          <w:szCs w:val="20"/>
        </w:rPr>
        <w:t xml:space="preserve">choose </w:t>
      </w:r>
      <w:r w:rsidR="00501373" w:rsidRPr="00F44F59">
        <w:rPr>
          <w:rFonts w:ascii="Arial" w:hAnsi="Arial" w:cs="Arial"/>
          <w:sz w:val="20"/>
          <w:szCs w:val="20"/>
        </w:rPr>
        <w:t>between</w:t>
      </w:r>
      <w:r w:rsidRPr="00F44F59">
        <w:rPr>
          <w:rFonts w:ascii="Arial" w:hAnsi="Arial" w:cs="Arial"/>
          <w:sz w:val="20"/>
          <w:szCs w:val="20"/>
        </w:rPr>
        <w:t xml:space="preserve"> </w:t>
      </w:r>
      <w:r w:rsidR="00CA3180">
        <w:rPr>
          <w:rFonts w:ascii="Arial" w:hAnsi="Arial" w:cs="Arial"/>
          <w:i/>
          <w:sz w:val="20"/>
          <w:szCs w:val="20"/>
        </w:rPr>
        <w:t>Get Real</w:t>
      </w:r>
      <w:r w:rsidR="00191879">
        <w:rPr>
          <w:rFonts w:ascii="Arial" w:hAnsi="Arial" w:cs="Arial"/>
          <w:i/>
          <w:sz w:val="20"/>
          <w:szCs w:val="20"/>
        </w:rPr>
        <w:t xml:space="preserve">, Teen Outreach Program (TOP) and </w:t>
      </w:r>
      <w:r w:rsidRPr="00F44F59">
        <w:rPr>
          <w:rFonts w:ascii="Arial" w:hAnsi="Arial" w:cs="Arial"/>
          <w:i/>
          <w:sz w:val="20"/>
          <w:szCs w:val="20"/>
        </w:rPr>
        <w:t>Making Proud Choice</w:t>
      </w:r>
      <w:r w:rsidR="00501373" w:rsidRPr="00F44F59">
        <w:rPr>
          <w:rFonts w:ascii="Arial" w:hAnsi="Arial" w:cs="Arial"/>
          <w:i/>
          <w:sz w:val="20"/>
          <w:szCs w:val="20"/>
        </w:rPr>
        <w:t>s</w:t>
      </w:r>
      <w:r w:rsidR="00A930AC" w:rsidRPr="00F44F59">
        <w:rPr>
          <w:rFonts w:ascii="Arial" w:hAnsi="Arial" w:cs="Arial"/>
          <w:i/>
          <w:sz w:val="20"/>
          <w:szCs w:val="20"/>
        </w:rPr>
        <w:t xml:space="preserve">. </w:t>
      </w:r>
      <w:r w:rsidRPr="00F44F59">
        <w:rPr>
          <w:rFonts w:ascii="Arial" w:hAnsi="Arial" w:cs="Arial"/>
          <w:sz w:val="20"/>
          <w:szCs w:val="20"/>
        </w:rPr>
        <w:t xml:space="preserve"> All programs are to include the skills of healthy rel</w:t>
      </w:r>
      <w:r w:rsidR="00076F41" w:rsidRPr="00F44F59">
        <w:rPr>
          <w:rFonts w:ascii="Arial" w:hAnsi="Arial" w:cs="Arial"/>
          <w:sz w:val="20"/>
          <w:szCs w:val="20"/>
        </w:rPr>
        <w:t xml:space="preserve">ationships, </w:t>
      </w:r>
      <w:r w:rsidRPr="00F44F59">
        <w:rPr>
          <w:rFonts w:ascii="Arial" w:hAnsi="Arial" w:cs="Arial"/>
          <w:sz w:val="20"/>
          <w:szCs w:val="20"/>
        </w:rPr>
        <w:t>adolescent development</w:t>
      </w:r>
      <w:r w:rsidR="00501373" w:rsidRPr="00F44F59">
        <w:rPr>
          <w:rFonts w:ascii="Arial" w:hAnsi="Arial" w:cs="Arial"/>
          <w:sz w:val="20"/>
          <w:szCs w:val="20"/>
        </w:rPr>
        <w:t xml:space="preserve"> and </w:t>
      </w:r>
      <w:r w:rsidRPr="00F44F59">
        <w:rPr>
          <w:rFonts w:ascii="Arial" w:hAnsi="Arial" w:cs="Arial"/>
          <w:sz w:val="20"/>
          <w:szCs w:val="20"/>
        </w:rPr>
        <w:t>financial literacy.</w:t>
      </w:r>
    </w:p>
    <w:p w14:paraId="002297A6" w14:textId="77777777" w:rsidR="00B70F50" w:rsidRPr="00F44F59" w:rsidRDefault="00B70F50" w:rsidP="00F44F59">
      <w:pPr>
        <w:spacing w:before="120"/>
        <w:rPr>
          <w:rFonts w:ascii="Arial" w:hAnsi="Arial" w:cs="Arial"/>
          <w:sz w:val="20"/>
          <w:szCs w:val="20"/>
        </w:rPr>
      </w:pPr>
    </w:p>
    <w:sectPr w:rsidR="00B70F50" w:rsidRPr="00F44F59" w:rsidSect="002A662F">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626566"/>
    <w:multiLevelType w:val="multilevel"/>
    <w:tmpl w:val="2EFA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58"/>
    <w:rsid w:val="00076F41"/>
    <w:rsid w:val="0010691E"/>
    <w:rsid w:val="00191879"/>
    <w:rsid w:val="0019779C"/>
    <w:rsid w:val="001E718E"/>
    <w:rsid w:val="002A662F"/>
    <w:rsid w:val="002D0537"/>
    <w:rsid w:val="002D5126"/>
    <w:rsid w:val="00392F4E"/>
    <w:rsid w:val="004D1DB7"/>
    <w:rsid w:val="00501373"/>
    <w:rsid w:val="00542743"/>
    <w:rsid w:val="0058294A"/>
    <w:rsid w:val="00596358"/>
    <w:rsid w:val="00695971"/>
    <w:rsid w:val="008348FA"/>
    <w:rsid w:val="008C7077"/>
    <w:rsid w:val="009B3D10"/>
    <w:rsid w:val="00A930AC"/>
    <w:rsid w:val="00B21B9A"/>
    <w:rsid w:val="00B6061F"/>
    <w:rsid w:val="00B706B1"/>
    <w:rsid w:val="00B70F50"/>
    <w:rsid w:val="00B80C8B"/>
    <w:rsid w:val="00BB19FB"/>
    <w:rsid w:val="00BD4DA5"/>
    <w:rsid w:val="00CA3180"/>
    <w:rsid w:val="00DF1981"/>
    <w:rsid w:val="00EA2DC6"/>
    <w:rsid w:val="00F00073"/>
    <w:rsid w:val="00F44F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30D0F"/>
  <w15:chartTrackingRefBased/>
  <w15:docId w15:val="{DAA75931-1DF0-443B-BF65-974AAB24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70F50"/>
    <w:rPr>
      <w:b/>
      <w:bCs/>
    </w:rPr>
  </w:style>
  <w:style w:type="character" w:styleId="Hyperlink">
    <w:name w:val="Hyperlink"/>
    <w:rsid w:val="00392F4E"/>
    <w:rPr>
      <w:color w:val="0563C1"/>
      <w:u w:val="single"/>
    </w:rPr>
  </w:style>
  <w:style w:type="character" w:styleId="UnresolvedMention">
    <w:name w:val="Unresolved Mention"/>
    <w:uiPriority w:val="99"/>
    <w:semiHidden/>
    <w:unhideWhenUsed/>
    <w:rsid w:val="00392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mass.gov/personal-responsibility-education-program-prep" TargetMode="External"/><Relationship Id="rId4" Type="http://schemas.openxmlformats.org/officeDocument/2006/relationships/customXml" Target="../customXml/item4.xml"/><Relationship Id="rId9" Type="http://schemas.openxmlformats.org/officeDocument/2006/relationships/hyperlink" Target="https://www.acf.hhs.gov/sites/default/files/documents/fysb/fysb_app_stateprep_factsheet_oc_2020_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37E2A-3AD7-4EFD-9A91-BB5FB5519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1A6E0-3B57-4BA4-BB01-8ED03C88E211}">
  <ds:schemaRefs>
    <ds:schemaRef ds:uri="http://schemas.microsoft.com/office/2006/metadata/longProperties"/>
  </ds:schemaRefs>
</ds:datastoreItem>
</file>

<file path=customXml/itemProps3.xml><?xml version="1.0" encoding="utf-8"?>
<ds:datastoreItem xmlns:ds="http://schemas.openxmlformats.org/officeDocument/2006/customXml" ds:itemID="{85778429-25FF-40F5-ACF1-20F06D8B788B}">
  <ds:schemaRefs>
    <ds:schemaRef ds:uri="http://schemas.microsoft.com/office/2006/metadata/properties"/>
    <ds:schemaRef ds:uri="http://schemas.microsoft.com/office/infopath/2007/PartnerControls"/>
    <ds:schemaRef ds:uri="9324d023-3849-46fe-9182-6ce950756bea"/>
  </ds:schemaRefs>
</ds:datastoreItem>
</file>

<file path=customXml/itemProps4.xml><?xml version="1.0" encoding="utf-8"?>
<ds:datastoreItem xmlns:ds="http://schemas.openxmlformats.org/officeDocument/2006/customXml" ds:itemID="{53470020-1170-403B-99E1-F75EA1451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FY2022 FC716 State Personal Responsibility Education Program (PREP) Overview</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FC716 State Personal Responsibility Education Program (PREP) Overview</dc:title>
  <dc:subject/>
  <dc:creator>DESE</dc:creator>
  <cp:keywords/>
  <cp:lastModifiedBy>Zou, Dong (EOE)</cp:lastModifiedBy>
  <cp:revision>10</cp:revision>
  <dcterms:created xsi:type="dcterms:W3CDTF">2022-01-05T19:28:00Z</dcterms:created>
  <dcterms:modified xsi:type="dcterms:W3CDTF">2022-01-11T19:18:00Z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2022</vt:lpwstr>
  </property>
</Properties>
</file>