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274B8F52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0DE16911" w:rsidR="00410797" w:rsidRDefault="000C5065" w:rsidP="7F0DB239">
            <w:pPr>
              <w:pStyle w:val="Heading1"/>
              <w:jc w:val="both"/>
              <w:rPr>
                <w:sz w:val="22"/>
                <w:szCs w:val="22"/>
              </w:rPr>
            </w:pPr>
            <w:r w:rsidRPr="7F0DB239">
              <w:rPr>
                <w:sz w:val="22"/>
                <w:szCs w:val="22"/>
              </w:rPr>
              <w:t xml:space="preserve">Growing Literacy Equity Across Massachusetts (GLEAM) </w:t>
            </w:r>
            <w:r w:rsidR="7C1CA710" w:rsidRPr="7F0DB239">
              <w:rPr>
                <w:sz w:val="22"/>
                <w:szCs w:val="22"/>
              </w:rPr>
              <w:t>Preschool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54D686EA" w:rsidR="00410797" w:rsidRDefault="00410797" w:rsidP="7F0DB239">
            <w:pPr>
              <w:spacing w:after="120"/>
              <w:jc w:val="both"/>
              <w:rPr>
                <w:sz w:val="22"/>
                <w:szCs w:val="22"/>
              </w:rPr>
            </w:pPr>
            <w:r w:rsidRPr="7E39300A">
              <w:rPr>
                <w:b/>
                <w:bCs/>
                <w:sz w:val="22"/>
                <w:szCs w:val="22"/>
              </w:rPr>
              <w:t>FUND CODE:</w:t>
            </w:r>
            <w:r w:rsidR="00372996" w:rsidRPr="7E39300A">
              <w:rPr>
                <w:sz w:val="22"/>
                <w:szCs w:val="22"/>
              </w:rPr>
              <w:t xml:space="preserve"> </w:t>
            </w:r>
            <w:r w:rsidR="000C5065" w:rsidRPr="7E39300A">
              <w:rPr>
                <w:sz w:val="22"/>
                <w:szCs w:val="22"/>
              </w:rPr>
              <w:t>50</w:t>
            </w:r>
            <w:r w:rsidR="45E2C9C0" w:rsidRPr="7E39300A">
              <w:rPr>
                <w:sz w:val="22"/>
                <w:szCs w:val="22"/>
              </w:rPr>
              <w:t>8</w:t>
            </w:r>
            <w:r w:rsidR="7618AB29" w:rsidRPr="7E39300A">
              <w:rPr>
                <w:sz w:val="22"/>
                <w:szCs w:val="22"/>
              </w:rPr>
              <w:t>B</w:t>
            </w:r>
          </w:p>
        </w:tc>
      </w:tr>
      <w:tr w:rsidR="00410797" w14:paraId="16366702" w14:textId="77777777" w:rsidTr="274B8F52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173DFBEA" w:rsidR="00410797" w:rsidRDefault="00410797" w:rsidP="4C2F5220">
            <w:pPr>
              <w:spacing w:after="120"/>
              <w:jc w:val="both"/>
              <w:rPr>
                <w:sz w:val="22"/>
                <w:szCs w:val="22"/>
              </w:rPr>
            </w:pPr>
            <w:r w:rsidRPr="0440A492">
              <w:rPr>
                <w:sz w:val="22"/>
                <w:szCs w:val="22"/>
              </w:rPr>
              <w:t xml:space="preserve">$  </w:t>
            </w:r>
            <w:r w:rsidR="57DB6FF8" w:rsidRPr="0440A492">
              <w:rPr>
                <w:sz w:val="22"/>
                <w:szCs w:val="22"/>
              </w:rPr>
              <w:t>214,100</w:t>
            </w:r>
            <w:r w:rsidRPr="0440A492">
              <w:rPr>
                <w:sz w:val="22"/>
                <w:szCs w:val="22"/>
              </w:rPr>
              <w:t xml:space="preserve"> </w:t>
            </w:r>
            <w:r w:rsidR="67D0732E" w:rsidRPr="0440A492">
              <w:rPr>
                <w:sz w:val="22"/>
                <w:szCs w:val="22"/>
              </w:rPr>
              <w:t xml:space="preserve">             </w:t>
            </w:r>
            <w:r w:rsidRPr="0440A492">
              <w:rPr>
                <w:sz w:val="22"/>
                <w:szCs w:val="22"/>
              </w:rPr>
              <w:t>(Federal)</w:t>
            </w:r>
          </w:p>
        </w:tc>
      </w:tr>
      <w:tr w:rsidR="00410797" w14:paraId="3F43B3FC" w14:textId="77777777" w:rsidTr="274B8F52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5A8083FC" w:rsidR="00410797" w:rsidRDefault="00410797" w:rsidP="21D58B32">
            <w:pPr>
              <w:spacing w:after="120"/>
              <w:jc w:val="both"/>
              <w:rPr>
                <w:sz w:val="22"/>
                <w:szCs w:val="22"/>
              </w:rPr>
            </w:pPr>
            <w:r w:rsidRPr="274B8F52">
              <w:rPr>
                <w:sz w:val="22"/>
                <w:szCs w:val="22"/>
              </w:rPr>
              <w:t>$</w:t>
            </w:r>
            <w:r w:rsidR="00372996" w:rsidRPr="274B8F52">
              <w:rPr>
                <w:sz w:val="22"/>
                <w:szCs w:val="22"/>
              </w:rPr>
              <w:t xml:space="preserve">  </w:t>
            </w:r>
            <w:r w:rsidR="0E6DC046" w:rsidRPr="274B8F52">
              <w:rPr>
                <w:sz w:val="22"/>
                <w:szCs w:val="22"/>
              </w:rPr>
              <w:t>214,100</w:t>
            </w:r>
          </w:p>
        </w:tc>
      </w:tr>
      <w:tr w:rsidR="00410797" w14:paraId="30AE8315" w14:textId="77777777" w:rsidTr="274B8F52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12C0AC9F" w:rsidR="00410797" w:rsidRPr="000C5065" w:rsidRDefault="00410797" w:rsidP="3E336E0E">
            <w:pPr>
              <w:spacing w:after="120"/>
              <w:jc w:val="both"/>
              <w:rPr>
                <w:sz w:val="22"/>
                <w:szCs w:val="22"/>
              </w:rPr>
            </w:pPr>
            <w:r w:rsidRPr="6F578AFC">
              <w:rPr>
                <w:b/>
                <w:bCs/>
                <w:sz w:val="22"/>
                <w:szCs w:val="22"/>
              </w:rPr>
              <w:t xml:space="preserve">PURPOSE: </w:t>
            </w:r>
            <w:r w:rsidR="000C5065" w:rsidRPr="6F578AFC">
              <w:rPr>
                <w:sz w:val="22"/>
                <w:szCs w:val="22"/>
              </w:rPr>
              <w:t>The Department of Elementary and Secondary Education (DESE) is expanding grant support over the next five years using federal Comprehensive Literacy State Development (CLSD) funding for ELA/literacy under the grant program name Growing Literacy Equity Across Massachusetts</w:t>
            </w:r>
            <w:r w:rsidR="0AF6EB09" w:rsidRPr="6F578AFC">
              <w:rPr>
                <w:sz w:val="22"/>
                <w:szCs w:val="22"/>
              </w:rPr>
              <w:t xml:space="preserve"> (GLEAM)</w:t>
            </w:r>
            <w:r w:rsidR="000C5065" w:rsidRPr="6F578AFC">
              <w:rPr>
                <w:sz w:val="22"/>
                <w:szCs w:val="22"/>
              </w:rPr>
              <w:t xml:space="preserve">. GLEAM </w:t>
            </w:r>
            <w:r w:rsidR="331B2F5E" w:rsidRPr="6F578AFC">
              <w:rPr>
                <w:sz w:val="22"/>
                <w:szCs w:val="22"/>
              </w:rPr>
              <w:t>p</w:t>
            </w:r>
            <w:r w:rsidR="2EE75A46" w:rsidRPr="6F578AFC">
              <w:rPr>
                <w:sz w:val="22"/>
                <w:szCs w:val="22"/>
              </w:rPr>
              <w:t xml:space="preserve">reschool </w:t>
            </w:r>
            <w:r w:rsidR="3EA775C5" w:rsidRPr="6F578AFC">
              <w:rPr>
                <w:sz w:val="22"/>
                <w:szCs w:val="22"/>
              </w:rPr>
              <w:t>g</w:t>
            </w:r>
            <w:r w:rsidR="000C5065" w:rsidRPr="6F578AFC">
              <w:rPr>
                <w:sz w:val="22"/>
                <w:szCs w:val="22"/>
              </w:rPr>
              <w:t xml:space="preserve">rants will support </w:t>
            </w:r>
            <w:r w:rsidR="0360A317" w:rsidRPr="6F578AFC">
              <w:rPr>
                <w:sz w:val="22"/>
                <w:szCs w:val="22"/>
              </w:rPr>
              <w:t xml:space="preserve">districts to implement </w:t>
            </w:r>
            <w:r w:rsidR="000C5065" w:rsidRPr="6F578AFC">
              <w:rPr>
                <w:sz w:val="22"/>
                <w:szCs w:val="22"/>
              </w:rPr>
              <w:t>deep and lasting improvements in programming across the Commonwealth through</w:t>
            </w:r>
            <w:r w:rsidR="41DDDB68" w:rsidRPr="6F578AFC">
              <w:rPr>
                <w:sz w:val="22"/>
                <w:szCs w:val="22"/>
              </w:rPr>
              <w:t xml:space="preserve"> expanded access to high quality preschool programs</w:t>
            </w:r>
            <w:r w:rsidR="000C5065" w:rsidRPr="6F578AFC">
              <w:rPr>
                <w:sz w:val="22"/>
                <w:szCs w:val="22"/>
              </w:rPr>
              <w:t>. The purpose of FC50</w:t>
            </w:r>
            <w:r w:rsidR="1A82C785" w:rsidRPr="6F578AFC">
              <w:rPr>
                <w:sz w:val="22"/>
                <w:szCs w:val="22"/>
              </w:rPr>
              <w:t>8</w:t>
            </w:r>
            <w:r w:rsidR="0CE03547" w:rsidRPr="6F578AFC">
              <w:rPr>
                <w:sz w:val="22"/>
                <w:szCs w:val="22"/>
              </w:rPr>
              <w:t>B</w:t>
            </w:r>
            <w:r w:rsidR="6E432870" w:rsidRPr="6F578AFC">
              <w:rPr>
                <w:sz w:val="22"/>
                <w:szCs w:val="22"/>
              </w:rPr>
              <w:t xml:space="preserve"> GLEAM </w:t>
            </w:r>
            <w:r w:rsidR="59F6541C" w:rsidRPr="6F578AFC">
              <w:rPr>
                <w:sz w:val="22"/>
                <w:szCs w:val="22"/>
              </w:rPr>
              <w:t xml:space="preserve">Preschool </w:t>
            </w:r>
            <w:r w:rsidR="494D3DFD" w:rsidRPr="6F578AFC">
              <w:rPr>
                <w:sz w:val="22"/>
                <w:szCs w:val="22"/>
              </w:rPr>
              <w:t>p</w:t>
            </w:r>
            <w:r w:rsidR="000C5065" w:rsidRPr="6F578AFC">
              <w:rPr>
                <w:sz w:val="22"/>
                <w:szCs w:val="22"/>
              </w:rPr>
              <w:t xml:space="preserve">rogram </w:t>
            </w:r>
            <w:r w:rsidR="0D2920DB" w:rsidRPr="6F578AFC">
              <w:rPr>
                <w:sz w:val="22"/>
                <w:szCs w:val="22"/>
              </w:rPr>
              <w:t>g</w:t>
            </w:r>
            <w:r w:rsidR="000C5065" w:rsidRPr="6F578AFC">
              <w:rPr>
                <w:sz w:val="22"/>
                <w:szCs w:val="22"/>
              </w:rPr>
              <w:t>rant is to provide funding, support, and resources for</w:t>
            </w:r>
            <w:r w:rsidR="01D62AEF" w:rsidRPr="6F578AFC">
              <w:rPr>
                <w:sz w:val="22"/>
                <w:szCs w:val="22"/>
              </w:rPr>
              <w:t xml:space="preserve"> </w:t>
            </w:r>
            <w:r w:rsidR="54F93EC2" w:rsidRPr="6F578AFC">
              <w:rPr>
                <w:sz w:val="22"/>
                <w:szCs w:val="22"/>
              </w:rPr>
              <w:t xml:space="preserve">district and community partners </w:t>
            </w:r>
            <w:r w:rsidR="01D62AEF" w:rsidRPr="6F578AFC">
              <w:rPr>
                <w:sz w:val="22"/>
                <w:szCs w:val="22"/>
              </w:rPr>
              <w:t>preschool classrooms</w:t>
            </w:r>
            <w:r w:rsidR="000C5065" w:rsidRPr="6F578AFC">
              <w:rPr>
                <w:sz w:val="22"/>
                <w:szCs w:val="22"/>
              </w:rPr>
              <w:t xml:space="preserve"> to </w:t>
            </w:r>
            <w:r w:rsidR="74A9BED4" w:rsidRPr="6F578AFC">
              <w:rPr>
                <w:sz w:val="22"/>
                <w:szCs w:val="22"/>
              </w:rPr>
              <w:t>skillfully implement evidence-based and culturally responsive practices</w:t>
            </w:r>
            <w:r w:rsidR="7DB851BB" w:rsidRPr="6F578AFC">
              <w:rPr>
                <w:sz w:val="22"/>
                <w:szCs w:val="22"/>
              </w:rPr>
              <w:t>;</w:t>
            </w:r>
            <w:r w:rsidR="74A9BED4" w:rsidRPr="6F578AFC">
              <w:rPr>
                <w:sz w:val="22"/>
                <w:szCs w:val="22"/>
              </w:rPr>
              <w:t xml:space="preserve"> </w:t>
            </w:r>
            <w:r w:rsidR="039AB5FE" w:rsidRPr="6F578AFC">
              <w:rPr>
                <w:sz w:val="22"/>
                <w:szCs w:val="22"/>
              </w:rPr>
              <w:t>specifically</w:t>
            </w:r>
            <w:r w:rsidR="74A9BED4" w:rsidRPr="6F578AFC">
              <w:rPr>
                <w:sz w:val="22"/>
                <w:szCs w:val="22"/>
              </w:rPr>
              <w:t xml:space="preserve"> to </w:t>
            </w:r>
            <w:r w:rsidR="56F15BCF" w:rsidRPr="6F578AFC">
              <w:rPr>
                <w:sz w:val="22"/>
                <w:szCs w:val="22"/>
              </w:rPr>
              <w:t xml:space="preserve">support the </w:t>
            </w:r>
            <w:r w:rsidR="000C5065" w:rsidRPr="6F578AFC">
              <w:rPr>
                <w:sz w:val="22"/>
                <w:szCs w:val="22"/>
              </w:rPr>
              <w:t>meaningful select</w:t>
            </w:r>
            <w:r w:rsidR="74A58851" w:rsidRPr="6F578AFC">
              <w:rPr>
                <w:sz w:val="22"/>
                <w:szCs w:val="22"/>
              </w:rPr>
              <w:t>ion</w:t>
            </w:r>
            <w:r w:rsidR="000C5065" w:rsidRPr="6F578AFC">
              <w:rPr>
                <w:sz w:val="22"/>
                <w:szCs w:val="22"/>
              </w:rPr>
              <w:t>, purchase, and implemen</w:t>
            </w:r>
            <w:r w:rsidR="6CE3D3DC" w:rsidRPr="6F578AFC">
              <w:rPr>
                <w:sz w:val="22"/>
                <w:szCs w:val="22"/>
              </w:rPr>
              <w:t>tation of</w:t>
            </w:r>
            <w:r w:rsidR="000C5065" w:rsidRPr="6F578AFC">
              <w:rPr>
                <w:sz w:val="22"/>
                <w:szCs w:val="22"/>
              </w:rPr>
              <w:t xml:space="preserve"> high quality instructional materials, assessments, professional development, etc. to improve literacy outcomes for all students, especially those who have been historically underserved. </w:t>
            </w:r>
          </w:p>
        </w:tc>
      </w:tr>
      <w:tr w:rsidR="00410797" w14:paraId="6559C0FA" w14:textId="77777777" w:rsidTr="274B8F52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0BD591F9" w:rsidR="00410797" w:rsidRDefault="00410797" w:rsidP="7E39300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440A492">
              <w:rPr>
                <w:b/>
                <w:bCs/>
                <w:sz w:val="22"/>
                <w:szCs w:val="22"/>
              </w:rPr>
              <w:t>NUMBER OF PROPOSALS RECEIVED:</w:t>
            </w:r>
            <w:r w:rsidR="2D626623" w:rsidRPr="0440A49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02202408" w:rsidR="00410797" w:rsidRDefault="00DA3CFC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10797" w14:paraId="761730FA" w14:textId="77777777" w:rsidTr="274B8F52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082EF0B9" w:rsidR="00410797" w:rsidRDefault="00410797" w:rsidP="7E39300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274B8F52">
              <w:rPr>
                <w:b/>
                <w:bCs/>
                <w:sz w:val="22"/>
                <w:szCs w:val="22"/>
              </w:rPr>
              <w:t>NUMBER OF PROPOSALS RECOMMENDED:</w:t>
            </w:r>
            <w:r w:rsidR="19C947B1" w:rsidRPr="274B8F5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2613040D" w:rsidR="00410797" w:rsidRDefault="00DA3CFC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10797" w14:paraId="794D6562" w14:textId="77777777" w:rsidTr="274B8F52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1B4DA9BE" w:rsidR="00410797" w:rsidRDefault="00410797" w:rsidP="4C2F522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7F0DB239">
              <w:rPr>
                <w:b/>
                <w:bCs/>
                <w:sz w:val="22"/>
                <w:szCs w:val="22"/>
              </w:rPr>
              <w:t>NUMBER OF PROPOSALS NOT RECOMMENDED:</w:t>
            </w:r>
            <w:r w:rsidR="2515C079" w:rsidRPr="7F0DB239">
              <w:rPr>
                <w:b/>
                <w:bCs/>
                <w:sz w:val="22"/>
                <w:szCs w:val="22"/>
              </w:rPr>
              <w:t xml:space="preserve"> </w:t>
            </w:r>
            <w:r w:rsidR="1B6898C7" w:rsidRPr="7F0DB23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428F2298" w:rsidR="00410797" w:rsidRDefault="00DA3CFC" w:rsidP="4C2F5220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0797" w14:paraId="6A89E767" w14:textId="77777777" w:rsidTr="274B8F52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745E3605" w:rsidR="00D85054" w:rsidRPr="000C5065" w:rsidRDefault="00410797" w:rsidP="3E336E0E">
            <w:pPr>
              <w:rPr>
                <w:sz w:val="22"/>
                <w:szCs w:val="22"/>
              </w:rPr>
            </w:pPr>
            <w:r w:rsidRPr="6F578AFC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0C5065" w:rsidRPr="6F578AFC">
              <w:rPr>
                <w:b/>
                <w:bCs/>
                <w:sz w:val="22"/>
                <w:szCs w:val="22"/>
              </w:rPr>
              <w:t xml:space="preserve"> </w:t>
            </w:r>
            <w:r w:rsidR="000C5065" w:rsidRPr="6F578AFC">
              <w:rPr>
                <w:sz w:val="22"/>
                <w:szCs w:val="22"/>
              </w:rPr>
              <w:t>The FC50</w:t>
            </w:r>
            <w:r w:rsidR="6E4546F7" w:rsidRPr="6F578AFC">
              <w:rPr>
                <w:sz w:val="22"/>
                <w:szCs w:val="22"/>
              </w:rPr>
              <w:t>8</w:t>
            </w:r>
            <w:r w:rsidR="304B28A9" w:rsidRPr="6F578AFC">
              <w:rPr>
                <w:sz w:val="22"/>
                <w:szCs w:val="22"/>
              </w:rPr>
              <w:t>B</w:t>
            </w:r>
            <w:r w:rsidR="000C5065" w:rsidRPr="6F578AFC">
              <w:rPr>
                <w:sz w:val="22"/>
                <w:szCs w:val="22"/>
              </w:rPr>
              <w:t xml:space="preserve"> GLEAM</w:t>
            </w:r>
            <w:r w:rsidR="5CDD6089" w:rsidRPr="6F578AFC">
              <w:rPr>
                <w:sz w:val="22"/>
                <w:szCs w:val="22"/>
              </w:rPr>
              <w:t xml:space="preserve"> </w:t>
            </w:r>
            <w:r w:rsidR="19D009BD" w:rsidRPr="6F578AFC">
              <w:rPr>
                <w:sz w:val="22"/>
                <w:szCs w:val="22"/>
              </w:rPr>
              <w:t>Preschool</w:t>
            </w:r>
            <w:r w:rsidR="61FBF68D" w:rsidRPr="6F578AFC">
              <w:rPr>
                <w:sz w:val="22"/>
                <w:szCs w:val="22"/>
              </w:rPr>
              <w:t xml:space="preserve"> </w:t>
            </w:r>
            <w:r w:rsidR="0DF1775E" w:rsidRPr="6F578AFC">
              <w:rPr>
                <w:sz w:val="22"/>
                <w:szCs w:val="22"/>
              </w:rPr>
              <w:t>p</w:t>
            </w:r>
            <w:r w:rsidR="000C5065" w:rsidRPr="6F578AFC">
              <w:rPr>
                <w:sz w:val="22"/>
                <w:szCs w:val="22"/>
              </w:rPr>
              <w:t xml:space="preserve">rogram </w:t>
            </w:r>
            <w:r w:rsidR="149A865B" w:rsidRPr="6F578AFC">
              <w:rPr>
                <w:sz w:val="22"/>
                <w:szCs w:val="22"/>
              </w:rPr>
              <w:t>g</w:t>
            </w:r>
            <w:r w:rsidR="000C5065" w:rsidRPr="6F578AFC">
              <w:rPr>
                <w:sz w:val="22"/>
                <w:szCs w:val="22"/>
              </w:rPr>
              <w:t xml:space="preserve">rant will support </w:t>
            </w:r>
            <w:r w:rsidR="00DA3CFC">
              <w:rPr>
                <w:sz w:val="22"/>
                <w:szCs w:val="22"/>
              </w:rPr>
              <w:t>4</w:t>
            </w:r>
            <w:r w:rsidR="000C5065" w:rsidRPr="6F578AFC">
              <w:rPr>
                <w:sz w:val="22"/>
                <w:szCs w:val="22"/>
              </w:rPr>
              <w:t xml:space="preserve"> Local Educational Agencies (LEAs) in their work to improve literacy programming and experiences for all students. GLEAM</w:t>
            </w:r>
            <w:r w:rsidR="13ECBA53" w:rsidRPr="6F578AFC">
              <w:rPr>
                <w:sz w:val="22"/>
                <w:szCs w:val="22"/>
              </w:rPr>
              <w:t xml:space="preserve"> </w:t>
            </w:r>
            <w:r w:rsidR="27DB0728" w:rsidRPr="6F578AFC">
              <w:rPr>
                <w:sz w:val="22"/>
                <w:szCs w:val="22"/>
              </w:rPr>
              <w:t>Preschool</w:t>
            </w:r>
            <w:r w:rsidR="13ECBA53" w:rsidRPr="6F578AFC">
              <w:rPr>
                <w:sz w:val="22"/>
                <w:szCs w:val="22"/>
              </w:rPr>
              <w:t xml:space="preserve"> </w:t>
            </w:r>
            <w:r w:rsidR="4C7ADB70" w:rsidRPr="6F578AFC">
              <w:rPr>
                <w:sz w:val="22"/>
                <w:szCs w:val="22"/>
              </w:rPr>
              <w:t>p</w:t>
            </w:r>
            <w:r w:rsidR="000C5065" w:rsidRPr="6F578AFC">
              <w:rPr>
                <w:sz w:val="22"/>
                <w:szCs w:val="22"/>
              </w:rPr>
              <w:t xml:space="preserve">rogram </w:t>
            </w:r>
            <w:r w:rsidR="3A657A20" w:rsidRPr="6F578AFC">
              <w:rPr>
                <w:sz w:val="22"/>
                <w:szCs w:val="22"/>
              </w:rPr>
              <w:t>g</w:t>
            </w:r>
            <w:r w:rsidR="000C5065" w:rsidRPr="6F578AFC">
              <w:rPr>
                <w:sz w:val="22"/>
                <w:szCs w:val="22"/>
              </w:rPr>
              <w:t>rants are intended to be responsive to districts’ strengths, needs, challenges, and opportunities. The funds may be used to evaluate and select high quality curricular materials</w:t>
            </w:r>
            <w:r w:rsidR="11F1CFE6" w:rsidRPr="6F578AFC">
              <w:rPr>
                <w:sz w:val="22"/>
                <w:szCs w:val="22"/>
              </w:rPr>
              <w:t>;</w:t>
            </w:r>
            <w:r w:rsidR="000C5065" w:rsidRPr="6F578AFC">
              <w:rPr>
                <w:sz w:val="22"/>
                <w:szCs w:val="22"/>
              </w:rPr>
              <w:t xml:space="preserve"> to cover the cost of </w:t>
            </w:r>
            <w:r w:rsidR="650EFA86" w:rsidRPr="6F578AFC">
              <w:rPr>
                <w:sz w:val="22"/>
                <w:szCs w:val="22"/>
              </w:rPr>
              <w:t xml:space="preserve">purchasing </w:t>
            </w:r>
            <w:r w:rsidR="000C5065" w:rsidRPr="6F578AFC">
              <w:rPr>
                <w:sz w:val="22"/>
                <w:szCs w:val="22"/>
              </w:rPr>
              <w:t>core or instructional materials</w:t>
            </w:r>
            <w:r w:rsidR="661BE145" w:rsidRPr="6F578AFC">
              <w:rPr>
                <w:sz w:val="22"/>
                <w:szCs w:val="22"/>
              </w:rPr>
              <w:t>;</w:t>
            </w:r>
            <w:r w:rsidR="000C5065" w:rsidRPr="6F578AFC">
              <w:rPr>
                <w:sz w:val="22"/>
                <w:szCs w:val="22"/>
              </w:rPr>
              <w:t xml:space="preserve"> to </w:t>
            </w:r>
            <w:r w:rsidR="4F94E7AD" w:rsidRPr="6F578AFC">
              <w:rPr>
                <w:sz w:val="22"/>
                <w:szCs w:val="22"/>
              </w:rPr>
              <w:t>provide professional development to preschool educators;</w:t>
            </w:r>
            <w:r w:rsidR="000C5065" w:rsidRPr="6F578AFC">
              <w:rPr>
                <w:sz w:val="22"/>
                <w:szCs w:val="22"/>
              </w:rPr>
              <w:t xml:space="preserve"> and to stipend a team of educators who will</w:t>
            </w:r>
            <w:r w:rsidR="13E9186F" w:rsidRPr="6F578AFC">
              <w:rPr>
                <w:sz w:val="22"/>
                <w:szCs w:val="22"/>
              </w:rPr>
              <w:t xml:space="preserve"> support the evidence-based and culturally responsive</w:t>
            </w:r>
            <w:r w:rsidR="40F80042" w:rsidRPr="6F578AFC">
              <w:rPr>
                <w:sz w:val="22"/>
                <w:szCs w:val="22"/>
              </w:rPr>
              <w:t xml:space="preserve"> </w:t>
            </w:r>
            <w:r w:rsidR="13E9186F" w:rsidRPr="6F578AFC">
              <w:rPr>
                <w:sz w:val="22"/>
                <w:szCs w:val="22"/>
              </w:rPr>
              <w:t>implementation of all grant activities.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DA3CFC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7B2582" w14:paraId="7E142AFE" w14:textId="77777777" w:rsidTr="00DA3CF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7E6FABD6" w:rsidR="007B2582" w:rsidRPr="00B329DA" w:rsidRDefault="4FD8A0C0" w:rsidP="00372996">
            <w:pPr>
              <w:spacing w:before="20" w:after="20"/>
              <w:rPr>
                <w:sz w:val="22"/>
                <w:szCs w:val="22"/>
              </w:rPr>
            </w:pPr>
            <w:r w:rsidRPr="0440A492">
              <w:rPr>
                <w:sz w:val="22"/>
                <w:szCs w:val="22"/>
              </w:rPr>
              <w:t>Lowell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07C92BB3" w:rsidR="007B2582" w:rsidRPr="00B329DA" w:rsidRDefault="4FD8A0C0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440A492">
              <w:rPr>
                <w:sz w:val="22"/>
                <w:szCs w:val="22"/>
              </w:rPr>
              <w:t>$55,500</w:t>
            </w:r>
          </w:p>
        </w:tc>
      </w:tr>
      <w:tr w:rsidR="007B2582" w14:paraId="6AC07A10" w14:textId="77777777" w:rsidTr="00DA3CF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3F84" w14:textId="299A4886" w:rsidR="007B2582" w:rsidRPr="00B329DA" w:rsidRDefault="4FD8A0C0" w:rsidP="00372996">
            <w:pPr>
              <w:spacing w:before="20" w:after="20"/>
              <w:rPr>
                <w:sz w:val="22"/>
                <w:szCs w:val="22"/>
              </w:rPr>
            </w:pPr>
            <w:r w:rsidRPr="0440A492">
              <w:rPr>
                <w:sz w:val="22"/>
                <w:szCs w:val="22"/>
              </w:rPr>
              <w:t>New Bedford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14ADF165" w:rsidR="007B2582" w:rsidRPr="00B329DA" w:rsidRDefault="4FD8A0C0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440A492">
              <w:rPr>
                <w:sz w:val="22"/>
                <w:szCs w:val="22"/>
              </w:rPr>
              <w:t>$55,500</w:t>
            </w:r>
          </w:p>
        </w:tc>
      </w:tr>
      <w:tr w:rsidR="007B2582" w14:paraId="3CF1775C" w14:textId="77777777" w:rsidTr="00DA3CF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B876" w14:textId="1C95A025" w:rsidR="007B2582" w:rsidRPr="00B329DA" w:rsidRDefault="4FD8A0C0" w:rsidP="00372996">
            <w:pPr>
              <w:spacing w:before="20" w:after="20"/>
              <w:rPr>
                <w:sz w:val="22"/>
                <w:szCs w:val="22"/>
              </w:rPr>
            </w:pPr>
            <w:r w:rsidRPr="0440A492">
              <w:rPr>
                <w:sz w:val="22"/>
                <w:szCs w:val="22"/>
              </w:rPr>
              <w:t>Somerville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61476528" w:rsidR="007B2582" w:rsidRPr="00B329DA" w:rsidRDefault="4FD8A0C0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440A492">
              <w:rPr>
                <w:sz w:val="22"/>
                <w:szCs w:val="22"/>
              </w:rPr>
              <w:t>$55,500</w:t>
            </w:r>
          </w:p>
        </w:tc>
      </w:tr>
      <w:tr w:rsidR="007B2582" w14:paraId="7891D225" w14:textId="77777777" w:rsidTr="00DA3CFC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D4E6" w14:textId="43FA952B" w:rsidR="007B2582" w:rsidRPr="00B329DA" w:rsidRDefault="4FD8A0C0" w:rsidP="00372996">
            <w:pPr>
              <w:spacing w:before="20" w:after="20"/>
              <w:rPr>
                <w:sz w:val="22"/>
                <w:szCs w:val="22"/>
              </w:rPr>
            </w:pPr>
            <w:r w:rsidRPr="0440A492">
              <w:rPr>
                <w:sz w:val="22"/>
                <w:szCs w:val="22"/>
              </w:rPr>
              <w:t>Springfield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322D" w14:textId="174D92C7" w:rsidR="007B2582" w:rsidRPr="00B329DA" w:rsidRDefault="4FD8A0C0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440A492">
              <w:rPr>
                <w:sz w:val="22"/>
                <w:szCs w:val="22"/>
              </w:rPr>
              <w:t>$4</w:t>
            </w:r>
            <w:r w:rsidR="00FC40C0">
              <w:rPr>
                <w:sz w:val="22"/>
                <w:szCs w:val="22"/>
              </w:rPr>
              <w:t>8</w:t>
            </w:r>
            <w:r w:rsidRPr="0440A492">
              <w:rPr>
                <w:sz w:val="22"/>
                <w:szCs w:val="22"/>
              </w:rPr>
              <w:t>,</w:t>
            </w:r>
            <w:r w:rsidR="00EC31A4">
              <w:rPr>
                <w:sz w:val="22"/>
                <w:szCs w:val="22"/>
              </w:rPr>
              <w:t>88</w:t>
            </w:r>
            <w:r w:rsidRPr="0440A492">
              <w:rPr>
                <w:sz w:val="22"/>
                <w:szCs w:val="22"/>
              </w:rPr>
              <w:t>0</w:t>
            </w:r>
          </w:p>
        </w:tc>
      </w:tr>
      <w:tr w:rsidR="00372996" w14:paraId="1AE7CC78" w14:textId="77777777" w:rsidTr="00DA3CFC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03A51110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FEDERAL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4F534FA6" w:rsidR="00372996" w:rsidRPr="00DA3CFC" w:rsidRDefault="005F3512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DA3CFC">
              <w:rPr>
                <w:b/>
                <w:bCs/>
                <w:color w:val="000000" w:themeColor="text1"/>
                <w:sz w:val="22"/>
                <w:szCs w:val="22"/>
              </w:rPr>
              <w:t>$21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DA3CFC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38</w:t>
            </w:r>
            <w:r w:rsidRPr="00DA3CF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5065"/>
    <w:rsid w:val="000C6C68"/>
    <w:rsid w:val="001522C7"/>
    <w:rsid w:val="001A433F"/>
    <w:rsid w:val="001B5362"/>
    <w:rsid w:val="001B78A6"/>
    <w:rsid w:val="001C6572"/>
    <w:rsid w:val="001E2790"/>
    <w:rsid w:val="00224F8E"/>
    <w:rsid w:val="0029CB99"/>
    <w:rsid w:val="002D5121"/>
    <w:rsid w:val="0031794D"/>
    <w:rsid w:val="003226AE"/>
    <w:rsid w:val="00330653"/>
    <w:rsid w:val="00351281"/>
    <w:rsid w:val="00372996"/>
    <w:rsid w:val="00410797"/>
    <w:rsid w:val="00427DA8"/>
    <w:rsid w:val="00473C45"/>
    <w:rsid w:val="00521A12"/>
    <w:rsid w:val="00534FE7"/>
    <w:rsid w:val="00542157"/>
    <w:rsid w:val="005736D2"/>
    <w:rsid w:val="005F3512"/>
    <w:rsid w:val="006040C0"/>
    <w:rsid w:val="00634CDE"/>
    <w:rsid w:val="00652A79"/>
    <w:rsid w:val="006D71B2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D1631"/>
    <w:rsid w:val="008F2001"/>
    <w:rsid w:val="00920656"/>
    <w:rsid w:val="00AF1A04"/>
    <w:rsid w:val="00B23916"/>
    <w:rsid w:val="00B329DA"/>
    <w:rsid w:val="00BA484A"/>
    <w:rsid w:val="00C056D3"/>
    <w:rsid w:val="00C34967"/>
    <w:rsid w:val="00C44806"/>
    <w:rsid w:val="00C721A9"/>
    <w:rsid w:val="00CF534A"/>
    <w:rsid w:val="00CF5517"/>
    <w:rsid w:val="00D85054"/>
    <w:rsid w:val="00D96130"/>
    <w:rsid w:val="00DA3CFC"/>
    <w:rsid w:val="00DA73E5"/>
    <w:rsid w:val="00DB56D5"/>
    <w:rsid w:val="00EC31A4"/>
    <w:rsid w:val="00F11240"/>
    <w:rsid w:val="00F36AA8"/>
    <w:rsid w:val="00FA17BE"/>
    <w:rsid w:val="00FC40C0"/>
    <w:rsid w:val="01979047"/>
    <w:rsid w:val="01D62AEF"/>
    <w:rsid w:val="01F16FE0"/>
    <w:rsid w:val="03058688"/>
    <w:rsid w:val="0360A317"/>
    <w:rsid w:val="039AB5FE"/>
    <w:rsid w:val="0440A492"/>
    <w:rsid w:val="0698ACBD"/>
    <w:rsid w:val="078D6F17"/>
    <w:rsid w:val="08158C68"/>
    <w:rsid w:val="08918FC3"/>
    <w:rsid w:val="09B06815"/>
    <w:rsid w:val="0AF6EB09"/>
    <w:rsid w:val="0B0D9E3A"/>
    <w:rsid w:val="0B49A09C"/>
    <w:rsid w:val="0C30220E"/>
    <w:rsid w:val="0CE03547"/>
    <w:rsid w:val="0D2920DB"/>
    <w:rsid w:val="0DF1775E"/>
    <w:rsid w:val="0E6DC046"/>
    <w:rsid w:val="0F5A45E9"/>
    <w:rsid w:val="10E4CB8C"/>
    <w:rsid w:val="11F1CFE6"/>
    <w:rsid w:val="12C65F8B"/>
    <w:rsid w:val="13BAB958"/>
    <w:rsid w:val="13E9186F"/>
    <w:rsid w:val="13ECBA53"/>
    <w:rsid w:val="149A865B"/>
    <w:rsid w:val="15D231FE"/>
    <w:rsid w:val="197C6D51"/>
    <w:rsid w:val="19C947B1"/>
    <w:rsid w:val="19D009BD"/>
    <w:rsid w:val="1A82C785"/>
    <w:rsid w:val="1B06F9A7"/>
    <w:rsid w:val="1B6898C7"/>
    <w:rsid w:val="1BE05ECA"/>
    <w:rsid w:val="1E5B80F6"/>
    <w:rsid w:val="1E657269"/>
    <w:rsid w:val="1E7C3F75"/>
    <w:rsid w:val="1F0F969A"/>
    <w:rsid w:val="1F694827"/>
    <w:rsid w:val="206BF680"/>
    <w:rsid w:val="2133DE49"/>
    <w:rsid w:val="21D58B32"/>
    <w:rsid w:val="23D04648"/>
    <w:rsid w:val="2515C079"/>
    <w:rsid w:val="264F6813"/>
    <w:rsid w:val="274B8F52"/>
    <w:rsid w:val="27DB0728"/>
    <w:rsid w:val="29AAFEDA"/>
    <w:rsid w:val="2CF92FD3"/>
    <w:rsid w:val="2D626623"/>
    <w:rsid w:val="2EDDF627"/>
    <w:rsid w:val="2EE75A46"/>
    <w:rsid w:val="304B28A9"/>
    <w:rsid w:val="31932619"/>
    <w:rsid w:val="32F3252C"/>
    <w:rsid w:val="331B2F5E"/>
    <w:rsid w:val="3362CF18"/>
    <w:rsid w:val="33D3CD02"/>
    <w:rsid w:val="33DDA860"/>
    <w:rsid w:val="35302C13"/>
    <w:rsid w:val="36F94954"/>
    <w:rsid w:val="38323ABC"/>
    <w:rsid w:val="395FFCEB"/>
    <w:rsid w:val="3A657A20"/>
    <w:rsid w:val="3C979DAD"/>
    <w:rsid w:val="3DEBC352"/>
    <w:rsid w:val="3E0F919B"/>
    <w:rsid w:val="3E336E0E"/>
    <w:rsid w:val="3EA775C5"/>
    <w:rsid w:val="3EDA0E30"/>
    <w:rsid w:val="3F8793B3"/>
    <w:rsid w:val="40DDC6F6"/>
    <w:rsid w:val="40F80042"/>
    <w:rsid w:val="419F87B0"/>
    <w:rsid w:val="41DDDB68"/>
    <w:rsid w:val="420E9D1D"/>
    <w:rsid w:val="423C7561"/>
    <w:rsid w:val="42BF3475"/>
    <w:rsid w:val="4387D6E4"/>
    <w:rsid w:val="45E2C9C0"/>
    <w:rsid w:val="46FC4DCE"/>
    <w:rsid w:val="4884DCC8"/>
    <w:rsid w:val="48CE1347"/>
    <w:rsid w:val="491FF0AE"/>
    <w:rsid w:val="494D3DFD"/>
    <w:rsid w:val="49D21E91"/>
    <w:rsid w:val="4B561016"/>
    <w:rsid w:val="4BE49F24"/>
    <w:rsid w:val="4C2F5220"/>
    <w:rsid w:val="4C7ADB70"/>
    <w:rsid w:val="4D952452"/>
    <w:rsid w:val="4F94E7AD"/>
    <w:rsid w:val="4FBB7DC7"/>
    <w:rsid w:val="4FD8A0C0"/>
    <w:rsid w:val="4FE87A5D"/>
    <w:rsid w:val="51CB24CC"/>
    <w:rsid w:val="523056BF"/>
    <w:rsid w:val="54F93EC2"/>
    <w:rsid w:val="56F15BCF"/>
    <w:rsid w:val="57172781"/>
    <w:rsid w:val="57DB6FF8"/>
    <w:rsid w:val="59F6541C"/>
    <w:rsid w:val="5A1F3459"/>
    <w:rsid w:val="5A587658"/>
    <w:rsid w:val="5B3BECBF"/>
    <w:rsid w:val="5B5EB485"/>
    <w:rsid w:val="5B960A34"/>
    <w:rsid w:val="5CDD6089"/>
    <w:rsid w:val="5D8FED50"/>
    <w:rsid w:val="5E6F4C12"/>
    <w:rsid w:val="5ECCC39A"/>
    <w:rsid w:val="5F3D0947"/>
    <w:rsid w:val="61FBF68D"/>
    <w:rsid w:val="62DE4E65"/>
    <w:rsid w:val="62EBAF11"/>
    <w:rsid w:val="650EFA86"/>
    <w:rsid w:val="661BE145"/>
    <w:rsid w:val="6790044A"/>
    <w:rsid w:val="67D0732E"/>
    <w:rsid w:val="682151EE"/>
    <w:rsid w:val="682CC4F8"/>
    <w:rsid w:val="685E806E"/>
    <w:rsid w:val="68805F65"/>
    <w:rsid w:val="6C45D37C"/>
    <w:rsid w:val="6CE3D3DC"/>
    <w:rsid w:val="6D8C3F77"/>
    <w:rsid w:val="6DC7E866"/>
    <w:rsid w:val="6DF2CB2A"/>
    <w:rsid w:val="6E432870"/>
    <w:rsid w:val="6E4546F7"/>
    <w:rsid w:val="6F4C838E"/>
    <w:rsid w:val="6F578AFC"/>
    <w:rsid w:val="6F6D2646"/>
    <w:rsid w:val="70DB098C"/>
    <w:rsid w:val="7278B233"/>
    <w:rsid w:val="73E733DD"/>
    <w:rsid w:val="7447232E"/>
    <w:rsid w:val="74A58851"/>
    <w:rsid w:val="74A9BED4"/>
    <w:rsid w:val="74D28E35"/>
    <w:rsid w:val="74FED6BC"/>
    <w:rsid w:val="754AA0E1"/>
    <w:rsid w:val="7566CFF3"/>
    <w:rsid w:val="7618AB29"/>
    <w:rsid w:val="776980C2"/>
    <w:rsid w:val="777EC3F0"/>
    <w:rsid w:val="78624F50"/>
    <w:rsid w:val="791A9451"/>
    <w:rsid w:val="7B9A9862"/>
    <w:rsid w:val="7C1CA710"/>
    <w:rsid w:val="7D1F948E"/>
    <w:rsid w:val="7D580191"/>
    <w:rsid w:val="7D9B51DA"/>
    <w:rsid w:val="7DB851BB"/>
    <w:rsid w:val="7E39300A"/>
    <w:rsid w:val="7F0DB239"/>
    <w:rsid w:val="7FC89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DESE-231-74367</_dlc_DocId>
    <_dlc_DocIdUrl xmlns="733efe1c-5bbe-4968-87dc-d400e65c879f">
      <Url>https://sharepoint.doemass.org/ese/webteam/cps/_layouts/DocIdRedir.aspx?ID=DESE-231-74367</Url>
      <Description>DESE-231-74367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0595C4-43A0-4263-824E-634F32070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BBD36D3-C3E8-424E-8EA3-4118B1CD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4015FE-20BF-490D-B1C0-D7F0AB47DB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FY22 508B Board Package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508B Board Package</dc:title>
  <dc:creator>DESE</dc:creator>
  <cp:lastModifiedBy>Zou, Dong (EOE)</cp:lastModifiedBy>
  <cp:revision>7</cp:revision>
  <cp:lastPrinted>2001-07-23T18:06:00Z</cp:lastPrinted>
  <dcterms:created xsi:type="dcterms:W3CDTF">2021-09-15T20:07:00Z</dcterms:created>
  <dcterms:modified xsi:type="dcterms:W3CDTF">2021-10-12T20:36:00Z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12 2021</vt:lpwstr>
  </property>
</Properties>
</file>