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30"/>
        <w:gridCol w:w="2682"/>
        <w:gridCol w:w="2808"/>
      </w:tblGrid>
      <w:tr w:rsidR="00CF5517" w:rsidRPr="006654BD" w14:paraId="1E79CFFC" w14:textId="77777777" w:rsidTr="00EC45E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7EF3A3E" w14:textId="77777777" w:rsidR="00CF5517" w:rsidRPr="006654B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A2C06" w14:textId="77777777" w:rsidR="00CF5517" w:rsidRPr="006654BD" w:rsidRDefault="00B5769B" w:rsidP="003C4737">
            <w:pPr>
              <w:pStyle w:val="Heading1"/>
              <w:rPr>
                <w:bCs/>
                <w:sz w:val="22"/>
                <w:szCs w:val="22"/>
              </w:rPr>
            </w:pPr>
            <w:r w:rsidRPr="006654BD">
              <w:rPr>
                <w:bCs/>
                <w:sz w:val="22"/>
                <w:szCs w:val="22"/>
              </w:rPr>
              <w:t xml:space="preserve">Development &amp; Expansion of </w:t>
            </w:r>
            <w:proofErr w:type="gramStart"/>
            <w:r w:rsidRPr="006654BD">
              <w:rPr>
                <w:bCs/>
                <w:sz w:val="22"/>
                <w:szCs w:val="22"/>
              </w:rPr>
              <w:t>High Quality</w:t>
            </w:r>
            <w:proofErr w:type="gramEnd"/>
            <w:r w:rsidRPr="006654BD">
              <w:rPr>
                <w:bCs/>
                <w:sz w:val="22"/>
                <w:szCs w:val="22"/>
              </w:rPr>
              <w:t xml:space="preserve"> Summer Learning</w:t>
            </w:r>
            <w:r w:rsidR="0042442B" w:rsidRPr="006654B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897B14D" w14:textId="5242D23C" w:rsidR="00CF5517" w:rsidRPr="006654B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>FUND CODE:</w:t>
            </w:r>
            <w:r w:rsidR="00414DE0" w:rsidRPr="006654BD">
              <w:rPr>
                <w:b/>
                <w:sz w:val="22"/>
                <w:szCs w:val="22"/>
              </w:rPr>
              <w:t xml:space="preserve"> </w:t>
            </w:r>
            <w:r w:rsidR="00EC45E1" w:rsidRPr="006654BD">
              <w:rPr>
                <w:sz w:val="22"/>
                <w:szCs w:val="22"/>
              </w:rPr>
              <w:t>525</w:t>
            </w:r>
          </w:p>
        </w:tc>
      </w:tr>
      <w:tr w:rsidR="00CF5517" w:rsidRPr="006654BD" w14:paraId="58228403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22CB76F" w14:textId="77777777" w:rsidR="00CF5517" w:rsidRPr="006654B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02B4" w14:textId="752DE560" w:rsidR="00CF5517" w:rsidRPr="006654BD" w:rsidRDefault="00EC45E1" w:rsidP="005640C9">
            <w:pPr>
              <w:spacing w:after="120"/>
              <w:jc w:val="both"/>
              <w:rPr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$2,000,000 Federal</w:t>
            </w:r>
          </w:p>
        </w:tc>
      </w:tr>
      <w:tr w:rsidR="00CF5517" w:rsidRPr="006654BD" w14:paraId="23268CD0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F2F5203" w14:textId="77777777" w:rsidR="00CF5517" w:rsidRPr="006654B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A1EA6" w14:textId="75DC5E50" w:rsidR="00CF5517" w:rsidRPr="006654BD" w:rsidRDefault="00AC3470" w:rsidP="002C0EAA">
            <w:pPr>
              <w:jc w:val="both"/>
              <w:rPr>
                <w:sz w:val="22"/>
                <w:szCs w:val="22"/>
              </w:rPr>
            </w:pPr>
            <w:r w:rsidRPr="006654BD">
              <w:rPr>
                <w:bCs/>
                <w:sz w:val="22"/>
                <w:szCs w:val="22"/>
              </w:rPr>
              <w:t>$</w:t>
            </w:r>
            <w:r w:rsidR="00EC4177" w:rsidRPr="006654BD">
              <w:rPr>
                <w:bCs/>
                <w:sz w:val="22"/>
                <w:szCs w:val="22"/>
              </w:rPr>
              <w:t>2,350,663</w:t>
            </w:r>
          </w:p>
        </w:tc>
      </w:tr>
      <w:tr w:rsidR="00CF5517" w:rsidRPr="006654BD" w14:paraId="0507E323" w14:textId="77777777" w:rsidTr="00C40676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4DE7B" w14:textId="77777777" w:rsidR="002C0EAA" w:rsidRPr="006654BD" w:rsidRDefault="00CF5517" w:rsidP="00C86BEA">
            <w:pPr>
              <w:rPr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PURPOSE:  </w:t>
            </w:r>
            <w:r w:rsidR="002C0EAA" w:rsidRPr="006654BD">
              <w:rPr>
                <w:sz w:val="22"/>
                <w:szCs w:val="22"/>
              </w:rPr>
              <w:t xml:space="preserve">The purpose of this competitive grant is to support the development and expansion of high quality, comprehensive summer learning opportunities for students in districts with high concentrations of </w:t>
            </w:r>
            <w:proofErr w:type="gramStart"/>
            <w:r w:rsidR="002C0EAA" w:rsidRPr="006654BD">
              <w:rPr>
                <w:sz w:val="22"/>
                <w:szCs w:val="22"/>
              </w:rPr>
              <w:t>economically disadvantaged</w:t>
            </w:r>
            <w:proofErr w:type="gramEnd"/>
            <w:r w:rsidR="002C0EAA" w:rsidRPr="006654BD">
              <w:rPr>
                <w:sz w:val="22"/>
                <w:szCs w:val="22"/>
              </w:rPr>
              <w:t xml:space="preserve"> students.</w:t>
            </w:r>
          </w:p>
        </w:tc>
      </w:tr>
      <w:tr w:rsidR="00B339E3" w:rsidRPr="006654BD" w14:paraId="0CCFF566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17003" w14:textId="77777777" w:rsidR="00B339E3" w:rsidRPr="006654BD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E2B4" w14:textId="60D09A1C" w:rsidR="00B339E3" w:rsidRPr="006654BD" w:rsidRDefault="00F90485" w:rsidP="002C0EAA">
            <w:pPr>
              <w:spacing w:after="120"/>
              <w:jc w:val="both"/>
              <w:rPr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47</w:t>
            </w:r>
          </w:p>
        </w:tc>
      </w:tr>
      <w:tr w:rsidR="00B339E3" w:rsidRPr="006654BD" w14:paraId="3AB21BDB" w14:textId="77777777" w:rsidTr="000518A0">
        <w:trPr>
          <w:trHeight w:val="224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61403" w14:textId="77777777" w:rsidR="00B339E3" w:rsidRPr="006654BD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7549" w14:textId="3C95AFB4" w:rsidR="008D2288" w:rsidRPr="006654BD" w:rsidRDefault="00EC4177" w:rsidP="008D2288">
            <w:pPr>
              <w:spacing w:after="120"/>
              <w:jc w:val="both"/>
              <w:rPr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39</w:t>
            </w:r>
          </w:p>
        </w:tc>
      </w:tr>
      <w:tr w:rsidR="00B339E3" w:rsidRPr="006654BD" w14:paraId="0A15C00F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6C16" w14:textId="77777777" w:rsidR="00B339E3" w:rsidRPr="006654BD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670E3" w14:textId="4FDC70C7" w:rsidR="00B339E3" w:rsidRPr="006654BD" w:rsidRDefault="00F30D56" w:rsidP="008D2288">
            <w:pPr>
              <w:spacing w:after="120"/>
              <w:jc w:val="both"/>
              <w:rPr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8</w:t>
            </w:r>
          </w:p>
        </w:tc>
      </w:tr>
      <w:tr w:rsidR="00CF5517" w:rsidRPr="006654BD" w14:paraId="63A86563" w14:textId="77777777" w:rsidTr="003C4737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5C235" w14:textId="0379D9D8" w:rsidR="00CF5517" w:rsidRPr="006654BD" w:rsidRDefault="00CF5517" w:rsidP="00E41903">
            <w:pPr>
              <w:rPr>
                <w:sz w:val="22"/>
                <w:szCs w:val="22"/>
              </w:rPr>
            </w:pPr>
            <w:r w:rsidRPr="006654BD">
              <w:rPr>
                <w:b/>
                <w:sz w:val="22"/>
                <w:szCs w:val="22"/>
              </w:rPr>
              <w:t xml:space="preserve">RESULT OF FUNDING: </w:t>
            </w:r>
            <w:r w:rsidR="00FF1B2F" w:rsidRPr="006654BD">
              <w:rPr>
                <w:sz w:val="22"/>
                <w:szCs w:val="22"/>
              </w:rPr>
              <w:t xml:space="preserve">A total of </w:t>
            </w:r>
            <w:r w:rsidR="00191245" w:rsidRPr="006654BD">
              <w:rPr>
                <w:sz w:val="22"/>
                <w:szCs w:val="22"/>
              </w:rPr>
              <w:t>39</w:t>
            </w:r>
            <w:r w:rsidR="00EA2B1A" w:rsidRPr="006654BD">
              <w:rPr>
                <w:sz w:val="22"/>
                <w:szCs w:val="22"/>
              </w:rPr>
              <w:t xml:space="preserve"> organizations</w:t>
            </w:r>
            <w:r w:rsidR="003C4737" w:rsidRPr="006654BD">
              <w:rPr>
                <w:sz w:val="22"/>
                <w:szCs w:val="22"/>
              </w:rPr>
              <w:t xml:space="preserve"> </w:t>
            </w:r>
            <w:r w:rsidR="002E1437" w:rsidRPr="006654BD">
              <w:rPr>
                <w:sz w:val="22"/>
                <w:szCs w:val="22"/>
              </w:rPr>
              <w:t xml:space="preserve">will receive funds </w:t>
            </w:r>
            <w:r w:rsidR="002C0EAA" w:rsidRPr="006654BD">
              <w:rPr>
                <w:sz w:val="22"/>
                <w:szCs w:val="22"/>
              </w:rPr>
              <w:t>to support the development and expansion of high quality, comprehensive summer learning programs</w:t>
            </w:r>
            <w:r w:rsidR="00C86BEA" w:rsidRPr="006654BD">
              <w:rPr>
                <w:sz w:val="22"/>
                <w:szCs w:val="22"/>
              </w:rPr>
              <w:t xml:space="preserve"> for </w:t>
            </w:r>
            <w:r w:rsidR="003C4737" w:rsidRPr="006654BD">
              <w:rPr>
                <w:sz w:val="22"/>
                <w:szCs w:val="22"/>
              </w:rPr>
              <w:t xml:space="preserve">approximately </w:t>
            </w:r>
            <w:r w:rsidR="00FA4599" w:rsidRPr="006654BD">
              <w:rPr>
                <w:sz w:val="22"/>
                <w:szCs w:val="22"/>
              </w:rPr>
              <w:t>4,8</w:t>
            </w:r>
            <w:r w:rsidR="0033727B" w:rsidRPr="006654BD">
              <w:rPr>
                <w:sz w:val="22"/>
                <w:szCs w:val="22"/>
              </w:rPr>
              <w:t>00</w:t>
            </w:r>
            <w:r w:rsidR="00C86BEA" w:rsidRPr="006654BD">
              <w:rPr>
                <w:sz w:val="22"/>
                <w:szCs w:val="22"/>
              </w:rPr>
              <w:t xml:space="preserve"> students</w:t>
            </w:r>
            <w:r w:rsidR="005760A4" w:rsidRPr="006654BD">
              <w:rPr>
                <w:sz w:val="22"/>
                <w:szCs w:val="22"/>
              </w:rPr>
              <w:t xml:space="preserve"> </w:t>
            </w:r>
            <w:r w:rsidR="003C4737" w:rsidRPr="006654BD">
              <w:rPr>
                <w:sz w:val="22"/>
                <w:szCs w:val="22"/>
              </w:rPr>
              <w:t xml:space="preserve">who are </w:t>
            </w:r>
            <w:r w:rsidR="005760A4" w:rsidRPr="006654BD">
              <w:rPr>
                <w:sz w:val="22"/>
                <w:szCs w:val="22"/>
              </w:rPr>
              <w:t>mostly</w:t>
            </w:r>
            <w:r w:rsidR="002C0EAA" w:rsidRPr="006654BD">
              <w:rPr>
                <w:sz w:val="22"/>
                <w:szCs w:val="22"/>
              </w:rPr>
              <w:t xml:space="preserve"> classified as </w:t>
            </w:r>
            <w:proofErr w:type="gramStart"/>
            <w:r w:rsidR="002C0EAA" w:rsidRPr="006654BD">
              <w:rPr>
                <w:sz w:val="22"/>
                <w:szCs w:val="22"/>
              </w:rPr>
              <w:t>economically disadvantaged</w:t>
            </w:r>
            <w:proofErr w:type="gramEnd"/>
            <w:r w:rsidR="002C0EAA" w:rsidRPr="006654BD">
              <w:rPr>
                <w:sz w:val="22"/>
                <w:szCs w:val="22"/>
              </w:rPr>
              <w:t xml:space="preserve">. </w:t>
            </w:r>
          </w:p>
        </w:tc>
      </w:tr>
    </w:tbl>
    <w:p w14:paraId="1EDA95B8" w14:textId="77777777" w:rsidR="00AA1497" w:rsidRPr="006654BD" w:rsidRDefault="00AA1497">
      <w:pPr>
        <w:jc w:val="both"/>
        <w:rPr>
          <w:sz w:val="22"/>
          <w:szCs w:val="22"/>
        </w:rPr>
      </w:pPr>
    </w:p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12"/>
        <w:gridCol w:w="1373"/>
      </w:tblGrid>
      <w:tr w:rsidR="002C6B26" w:rsidRPr="006654BD" w14:paraId="4EE497CF" w14:textId="206DFE2C" w:rsidTr="002C6B26">
        <w:trPr>
          <w:trHeight w:val="330"/>
          <w:tblHeader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B55" w14:textId="77777777" w:rsidR="002C6B26" w:rsidRPr="006654BD" w:rsidRDefault="002C6B26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03E" w14:textId="77777777" w:rsidR="002C6B26" w:rsidRPr="006654BD" w:rsidRDefault="002C6B26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2C6B26" w:rsidRPr="006654BD" w14:paraId="42A00A89" w14:textId="6EA41E09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47" w14:textId="1DE87FE4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Achieve/Noble Greenough School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9CED" w14:textId="67046154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$38,000</w:t>
            </w:r>
          </w:p>
        </w:tc>
      </w:tr>
      <w:tr w:rsidR="002C6B26" w:rsidRPr="006654BD" w14:paraId="36436EE9" w14:textId="11ABB8FD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0CD4" w14:textId="450CB185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Attleboro YMCA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D96F" w14:textId="2E16C33C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$48,000</w:t>
            </w:r>
          </w:p>
        </w:tc>
      </w:tr>
      <w:tr w:rsidR="002C6B26" w:rsidRPr="006654BD" w14:paraId="77DD01EA" w14:textId="42B90638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B696" w14:textId="343D6556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Bethel Institute for Community Development (Generation Excel)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7F73" w14:textId="3A4CA7F8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$35,000</w:t>
            </w:r>
          </w:p>
        </w:tc>
      </w:tr>
      <w:tr w:rsidR="002C6B26" w:rsidRPr="006654BD" w14:paraId="2C5812BE" w14:textId="32E4A9AE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757A" w14:textId="7666C72F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Boston Chinatown Neighborhood Center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B2BF" w14:textId="29D4A066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$48,000</w:t>
            </w:r>
          </w:p>
        </w:tc>
      </w:tr>
      <w:tr w:rsidR="002C6B26" w:rsidRPr="006654BD" w14:paraId="7AA44F1F" w14:textId="6E39ADA6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632" w14:textId="5E17EBA9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Boys &amp; Girls Club MetroWest (Marlborough)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0777" w14:textId="5D1A3195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$37,000</w:t>
            </w:r>
          </w:p>
        </w:tc>
      </w:tr>
      <w:tr w:rsidR="002C6B26" w:rsidRPr="006654BD" w14:paraId="5C5D56CC" w14:textId="6F7AF1B5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51E0" w14:textId="3D0EA2FD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Boys &amp; Girls Club of Boston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AA5C" w14:textId="50ED1ABD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$94,000</w:t>
            </w:r>
          </w:p>
        </w:tc>
      </w:tr>
      <w:tr w:rsidR="002C6B26" w:rsidRPr="006654BD" w14:paraId="38CD16C7" w14:textId="2B6ADCB3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C5FA" w14:textId="170C8F60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Boys &amp; Girls Club of Greater Lowell (Lowell)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B096" w14:textId="332796EF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48627DFA" w14:textId="570FFAA1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912F" w14:textId="1E4DE6D6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Boys &amp; Girls Club of Lynn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7717" w14:textId="10D6133D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$99,000</w:t>
            </w:r>
          </w:p>
        </w:tc>
      </w:tr>
      <w:tr w:rsidR="002C6B26" w:rsidRPr="006654BD" w14:paraId="6A4466A2" w14:textId="7340CC43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CABF" w14:textId="4082EB3E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Boys &amp; Girls Clubs of Metro South (Taunton)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BC94" w14:textId="7FACB86A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$46,000</w:t>
            </w:r>
          </w:p>
        </w:tc>
      </w:tr>
      <w:tr w:rsidR="002C6B26" w:rsidRPr="006654BD" w14:paraId="3D4C8921" w14:textId="6B900B1B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5221" w14:textId="06F32401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Cambridge Camping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B0CE" w14:textId="202BAF9F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$44,500</w:t>
            </w:r>
          </w:p>
        </w:tc>
      </w:tr>
      <w:tr w:rsidR="002C6B26" w:rsidRPr="006654BD" w14:paraId="228AC99E" w14:textId="631BC37D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9CF7" w14:textId="2A1FFE08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Camp Fire North Shore (Lynn)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91BC" w14:textId="46FD3D01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74637A00" w14:textId="28A1023C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70AA" w14:textId="2852B0BF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Children's Services of Roxbury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016C" w14:textId="7C1A2BD2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$47,000</w:t>
            </w:r>
          </w:p>
        </w:tc>
      </w:tr>
      <w:tr w:rsidR="002C6B26" w:rsidRPr="006654BD" w14:paraId="251AB1AC" w14:textId="38E7F7E5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5640" w14:textId="5E60C28F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Coaching4Change (Fall River)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9FA8" w14:textId="13101D0A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$95,000</w:t>
            </w:r>
          </w:p>
        </w:tc>
      </w:tr>
      <w:tr w:rsidR="002C6B26" w:rsidRPr="006654BD" w14:paraId="2AED3377" w14:textId="6FE1DD63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CB76" w14:textId="25A5B564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 xml:space="preserve">Communities Together, Inc./ Manos </w:t>
            </w:r>
            <w:proofErr w:type="spellStart"/>
            <w:r w:rsidRPr="006654BD">
              <w:rPr>
                <w:sz w:val="22"/>
                <w:szCs w:val="22"/>
              </w:rPr>
              <w:t>Felices</w:t>
            </w:r>
            <w:proofErr w:type="spellEnd"/>
            <w:r w:rsidRPr="006654BD">
              <w:rPr>
                <w:sz w:val="22"/>
                <w:szCs w:val="22"/>
              </w:rPr>
              <w:t xml:space="preserve"> (Lawrence)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1548" w14:textId="6C36C4F3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$12,000</w:t>
            </w:r>
          </w:p>
        </w:tc>
      </w:tr>
      <w:tr w:rsidR="002C6B26" w:rsidRPr="006654BD" w14:paraId="59227D22" w14:textId="4A312389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1A92" w14:textId="47A1106D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Community Action for Safe Alternatives (CASA) (Winthrop)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31AC" w14:textId="0C2E8096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$18,000</w:t>
            </w:r>
          </w:p>
        </w:tc>
      </w:tr>
      <w:tr w:rsidR="002C6B26" w:rsidRPr="006654BD" w14:paraId="30915102" w14:textId="226D0A77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5F8A" w14:textId="5F77B74B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Courageous Sailing for Youth, Inc.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F0F9" w14:textId="6F07B9F4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45ED4960" w14:textId="3604C22C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36AC" w14:textId="4C58AD90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Crossroads for Kids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D6D" w14:textId="1675C014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2E4C7D08" w14:textId="3926B309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CC5B" w14:textId="3288AE71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Digital Ready (</w:t>
            </w:r>
            <w:proofErr w:type="spellStart"/>
            <w:r w:rsidRPr="006654BD">
              <w:rPr>
                <w:color w:val="000000"/>
                <w:sz w:val="22"/>
                <w:szCs w:val="22"/>
              </w:rPr>
              <w:t>WeWork</w:t>
            </w:r>
            <w:proofErr w:type="spellEnd"/>
            <w:r w:rsidRPr="006654BD">
              <w:rPr>
                <w:color w:val="000000"/>
                <w:sz w:val="22"/>
                <w:szCs w:val="22"/>
              </w:rPr>
              <w:t>)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88CB" w14:textId="3E566B40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66C0CC23" w14:textId="2A5318E0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78F8" w14:textId="0960F1F0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Educational Divide Reform (EDR) Institute (Brockton)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8C80" w14:textId="145D41A1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28C177CF" w14:textId="383FA61C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390E" w14:textId="5404AD9C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For Kids Only (Winthrop)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757F" w14:textId="58AB8CFC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183492DB" w14:textId="6998E4CF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FE8B" w14:textId="093E605C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Girls Inc. of Lynn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D2C5" w14:textId="484C9509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138B7D9A" w14:textId="57AA0C7E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362" w14:textId="39036A29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Haverhill Boys &amp; Girls Club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D670" w14:textId="3CFE4CEA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$21,000</w:t>
            </w:r>
          </w:p>
        </w:tc>
      </w:tr>
      <w:tr w:rsidR="002C6B26" w:rsidRPr="006654BD" w14:paraId="6C848ECC" w14:textId="6ABBCE62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3A9C" w14:textId="530C7E56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Higher Ground Boston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5F51" w14:textId="02D99443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60D9A443" w14:textId="3880E42A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2949" w14:textId="61FEA5D2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Horizons/Dedham Country Day School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B50D" w14:textId="70198D5A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$70,000</w:t>
            </w:r>
          </w:p>
        </w:tc>
      </w:tr>
      <w:tr w:rsidR="002C6B26" w:rsidRPr="006654BD" w14:paraId="629540A1" w14:textId="4409DCFF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97F4" w14:textId="2502641E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LEAP for Education (Salem)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178C" w14:textId="1F50ACB0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5C8939D0" w14:textId="6B96B78C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5A8D" w14:textId="5B5F51C1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Mass College of Art &amp; Design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8294" w14:textId="74FD9135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5FDD068A" w14:textId="1F93D83B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B66F" w14:textId="0F8C8747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Merrimack Valley YMCA (Lawrence)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79F3" w14:textId="3EB8A414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$33,000</w:t>
            </w:r>
          </w:p>
        </w:tc>
      </w:tr>
      <w:tr w:rsidR="002C6B26" w:rsidRPr="006654BD" w14:paraId="55AC78C8" w14:textId="3971FF89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CDE" w14:textId="4E40D1C5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Old Colony YMCA (Brockton)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64DE" w14:textId="4C7B56A0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$81,000</w:t>
            </w:r>
          </w:p>
        </w:tc>
      </w:tr>
      <w:tr w:rsidR="002C6B26" w:rsidRPr="006654BD" w14:paraId="0A0E7114" w14:textId="0A57E686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6C38" w14:textId="31B445C7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Piers Park Sailing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78D5" w14:textId="32B71D48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206FD36E" w14:textId="3CED4856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BCBE" w14:textId="4EA82B6C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Raw Art Works (Lynn)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B2DF" w14:textId="35EB0EE0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$24,000</w:t>
            </w:r>
          </w:p>
        </w:tc>
      </w:tr>
      <w:tr w:rsidR="002C6B26" w:rsidRPr="006654BD" w14:paraId="498A8BB8" w14:textId="364C5867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E232" w14:textId="3F78326A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654BD">
              <w:rPr>
                <w:color w:val="000000"/>
                <w:sz w:val="22"/>
                <w:szCs w:val="22"/>
              </w:rPr>
              <w:lastRenderedPageBreak/>
              <w:t>Shaloh</w:t>
            </w:r>
            <w:proofErr w:type="spellEnd"/>
            <w:r w:rsidRPr="006654BD">
              <w:rPr>
                <w:color w:val="000000"/>
                <w:sz w:val="22"/>
                <w:szCs w:val="22"/>
              </w:rPr>
              <w:t xml:space="preserve"> House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A40E" w14:textId="15A6784D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$40,000</w:t>
            </w:r>
          </w:p>
        </w:tc>
      </w:tr>
      <w:tr w:rsidR="002C6B26" w:rsidRPr="006654BD" w14:paraId="23B61335" w14:textId="367F8449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FB7E" w14:textId="44E1E231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South End Community Center (Springfield)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EEF6" w14:textId="2E61DC0B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$99,000</w:t>
            </w:r>
          </w:p>
        </w:tc>
      </w:tr>
      <w:tr w:rsidR="002C6B26" w:rsidRPr="006654BD" w14:paraId="406A44E5" w14:textId="58B19C3E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83A2" w14:textId="79D0C224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Sportsmen’s Tennis &amp; Enrichment Center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9AC6" w14:textId="7B436311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79C9C0C4" w14:textId="554073DE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CA0D" w14:textId="08F6BB18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Thompson Island Outward Bound Education Center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2BCA" w14:textId="633C718B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38D8219C" w14:textId="29A9045A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1DFB" w14:textId="2303A343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Waltham Boys &amp; Girls Club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0CEA" w14:textId="20DCD0C4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$47,000</w:t>
            </w:r>
          </w:p>
        </w:tc>
      </w:tr>
      <w:tr w:rsidR="002C6B26" w:rsidRPr="006654BD" w14:paraId="13737111" w14:textId="0075DD84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24C7" w14:textId="50112C73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sz w:val="22"/>
                <w:szCs w:val="22"/>
              </w:rPr>
              <w:t>YEAH Corps (Fall River)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CE98" w14:textId="5241BEED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310F3F2A" w14:textId="699BB401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B586" w14:textId="59E158BF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YMCA Greater Boston (Boston/Woburn)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8364" w14:textId="3F466E21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$99,000</w:t>
            </w:r>
          </w:p>
        </w:tc>
      </w:tr>
      <w:tr w:rsidR="002C6B26" w:rsidRPr="006654BD" w14:paraId="719F113C" w14:textId="40DD1329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EBB4" w14:textId="38493EF7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YMCA of Metro North (Lynn)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20C6" w14:textId="0BFBAE46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397C08F7" w14:textId="619FBA4C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2BAC" w14:textId="33F1BC9B" w:rsidR="002C6B26" w:rsidRPr="006654BD" w:rsidRDefault="002C6B26" w:rsidP="00394E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Youth Development Organization (Lawrence)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4F83" w14:textId="51597571" w:rsidR="002C6B26" w:rsidRPr="006654BD" w:rsidRDefault="002C6B26" w:rsidP="00394E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2C6B26" w:rsidRPr="006654BD" w14:paraId="10E00DF0" w14:textId="45C8CB0F" w:rsidTr="002C6B26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DC" w14:textId="74C6E980" w:rsidR="002C6B26" w:rsidRPr="006654BD" w:rsidRDefault="002C6B26" w:rsidP="00E725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b/>
                <w:bCs/>
                <w:color w:val="000000"/>
                <w:sz w:val="22"/>
                <w:szCs w:val="22"/>
              </w:rPr>
              <w:t xml:space="preserve">TOTAL FUNDS  (FEDERAL)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F1" w14:textId="0EC516C7" w:rsidR="002C6B26" w:rsidRPr="006654BD" w:rsidRDefault="002C6B26" w:rsidP="002E14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4BD">
              <w:rPr>
                <w:b/>
                <w:bCs/>
                <w:color w:val="000000"/>
                <w:sz w:val="22"/>
                <w:szCs w:val="22"/>
              </w:rPr>
              <w:t>$2,000,000</w:t>
            </w:r>
          </w:p>
        </w:tc>
      </w:tr>
    </w:tbl>
    <w:p w14:paraId="7E836A2E" w14:textId="77777777" w:rsidR="0040329D" w:rsidRPr="006654BD" w:rsidRDefault="0040329D">
      <w:pPr>
        <w:jc w:val="both"/>
        <w:rPr>
          <w:sz w:val="22"/>
          <w:szCs w:val="22"/>
        </w:rPr>
      </w:pPr>
    </w:p>
    <w:sectPr w:rsidR="0040329D" w:rsidRPr="006654BD" w:rsidSect="00DE209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E278" w14:textId="77777777" w:rsidR="004C3BD0" w:rsidRDefault="004C3BD0" w:rsidP="007D2A21">
      <w:r>
        <w:separator/>
      </w:r>
    </w:p>
  </w:endnote>
  <w:endnote w:type="continuationSeparator" w:id="0">
    <w:p w14:paraId="7C1B92A2" w14:textId="77777777" w:rsidR="004C3BD0" w:rsidRDefault="004C3BD0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BB45" w14:textId="77777777" w:rsidR="004C3BD0" w:rsidRDefault="004C3BD0" w:rsidP="007D2A21">
      <w:r>
        <w:separator/>
      </w:r>
    </w:p>
  </w:footnote>
  <w:footnote w:type="continuationSeparator" w:id="0">
    <w:p w14:paraId="29F77FDE" w14:textId="77777777" w:rsidR="004C3BD0" w:rsidRDefault="004C3BD0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EC9"/>
    <w:rsid w:val="00015F6A"/>
    <w:rsid w:val="00042233"/>
    <w:rsid w:val="000518A0"/>
    <w:rsid w:val="00052D60"/>
    <w:rsid w:val="00071CEF"/>
    <w:rsid w:val="00074FA1"/>
    <w:rsid w:val="000A3EB1"/>
    <w:rsid w:val="000B5337"/>
    <w:rsid w:val="000C6F20"/>
    <w:rsid w:val="000D39F1"/>
    <w:rsid w:val="000F56F3"/>
    <w:rsid w:val="001050B6"/>
    <w:rsid w:val="0012310E"/>
    <w:rsid w:val="001232E3"/>
    <w:rsid w:val="00127BF4"/>
    <w:rsid w:val="00131AF5"/>
    <w:rsid w:val="00132299"/>
    <w:rsid w:val="001425CC"/>
    <w:rsid w:val="0014491D"/>
    <w:rsid w:val="0014690E"/>
    <w:rsid w:val="00160A55"/>
    <w:rsid w:val="00163B74"/>
    <w:rsid w:val="00175D77"/>
    <w:rsid w:val="00183CDD"/>
    <w:rsid w:val="0018735B"/>
    <w:rsid w:val="00191245"/>
    <w:rsid w:val="0019235C"/>
    <w:rsid w:val="001B7726"/>
    <w:rsid w:val="001D05CA"/>
    <w:rsid w:val="001D2D33"/>
    <w:rsid w:val="001D6B96"/>
    <w:rsid w:val="001F0AD8"/>
    <w:rsid w:val="002128B5"/>
    <w:rsid w:val="0021710C"/>
    <w:rsid w:val="00232B50"/>
    <w:rsid w:val="0023638A"/>
    <w:rsid w:val="00236A16"/>
    <w:rsid w:val="0024374C"/>
    <w:rsid w:val="00253620"/>
    <w:rsid w:val="0026394E"/>
    <w:rsid w:val="00272125"/>
    <w:rsid w:val="002730BD"/>
    <w:rsid w:val="002745AE"/>
    <w:rsid w:val="00280A80"/>
    <w:rsid w:val="002914BD"/>
    <w:rsid w:val="002A02AA"/>
    <w:rsid w:val="002A0740"/>
    <w:rsid w:val="002A0851"/>
    <w:rsid w:val="002B7F4F"/>
    <w:rsid w:val="002C0EAA"/>
    <w:rsid w:val="002C1DBB"/>
    <w:rsid w:val="002C61CC"/>
    <w:rsid w:val="002C6B26"/>
    <w:rsid w:val="002E1437"/>
    <w:rsid w:val="002F5DDF"/>
    <w:rsid w:val="003050EC"/>
    <w:rsid w:val="00305B45"/>
    <w:rsid w:val="00305B98"/>
    <w:rsid w:val="0032064D"/>
    <w:rsid w:val="0032309D"/>
    <w:rsid w:val="003336C8"/>
    <w:rsid w:val="00335773"/>
    <w:rsid w:val="0033727B"/>
    <w:rsid w:val="003420F4"/>
    <w:rsid w:val="00361295"/>
    <w:rsid w:val="0038298D"/>
    <w:rsid w:val="003855AD"/>
    <w:rsid w:val="003855E5"/>
    <w:rsid w:val="00394E91"/>
    <w:rsid w:val="003A117B"/>
    <w:rsid w:val="003A1C38"/>
    <w:rsid w:val="003A2D59"/>
    <w:rsid w:val="003C1511"/>
    <w:rsid w:val="003C439A"/>
    <w:rsid w:val="003C4737"/>
    <w:rsid w:val="003C4C6F"/>
    <w:rsid w:val="0040329D"/>
    <w:rsid w:val="00405331"/>
    <w:rsid w:val="00414DE0"/>
    <w:rsid w:val="0042442B"/>
    <w:rsid w:val="004326D2"/>
    <w:rsid w:val="00436C34"/>
    <w:rsid w:val="004413F2"/>
    <w:rsid w:val="0046216B"/>
    <w:rsid w:val="004635FD"/>
    <w:rsid w:val="00463997"/>
    <w:rsid w:val="00471ADD"/>
    <w:rsid w:val="00474890"/>
    <w:rsid w:val="00487550"/>
    <w:rsid w:val="00491D19"/>
    <w:rsid w:val="00492E01"/>
    <w:rsid w:val="00494C4C"/>
    <w:rsid w:val="004A02FA"/>
    <w:rsid w:val="004B5AED"/>
    <w:rsid w:val="004C3A33"/>
    <w:rsid w:val="004C3BD0"/>
    <w:rsid w:val="004C5547"/>
    <w:rsid w:val="004C7C49"/>
    <w:rsid w:val="004E4D4C"/>
    <w:rsid w:val="004F60A4"/>
    <w:rsid w:val="005108AB"/>
    <w:rsid w:val="00515EF6"/>
    <w:rsid w:val="00520683"/>
    <w:rsid w:val="00523250"/>
    <w:rsid w:val="00525150"/>
    <w:rsid w:val="005252B8"/>
    <w:rsid w:val="005314AC"/>
    <w:rsid w:val="00534196"/>
    <w:rsid w:val="00536D27"/>
    <w:rsid w:val="00553BD1"/>
    <w:rsid w:val="005546B4"/>
    <w:rsid w:val="005640C9"/>
    <w:rsid w:val="00567F27"/>
    <w:rsid w:val="005760A4"/>
    <w:rsid w:val="00581E88"/>
    <w:rsid w:val="00583C4C"/>
    <w:rsid w:val="005840AF"/>
    <w:rsid w:val="005909D2"/>
    <w:rsid w:val="00592120"/>
    <w:rsid w:val="005A27F3"/>
    <w:rsid w:val="005A7FF7"/>
    <w:rsid w:val="005B1379"/>
    <w:rsid w:val="005B3CFB"/>
    <w:rsid w:val="005B6A61"/>
    <w:rsid w:val="005D0E05"/>
    <w:rsid w:val="005D3F9B"/>
    <w:rsid w:val="005E6D87"/>
    <w:rsid w:val="006022DD"/>
    <w:rsid w:val="00616A57"/>
    <w:rsid w:val="00626338"/>
    <w:rsid w:val="006276D6"/>
    <w:rsid w:val="00634CDE"/>
    <w:rsid w:val="00640CE9"/>
    <w:rsid w:val="00657383"/>
    <w:rsid w:val="006648A4"/>
    <w:rsid w:val="006654BD"/>
    <w:rsid w:val="006767AC"/>
    <w:rsid w:val="006847BB"/>
    <w:rsid w:val="00690D36"/>
    <w:rsid w:val="006A2E37"/>
    <w:rsid w:val="006A3C8F"/>
    <w:rsid w:val="006C5B9E"/>
    <w:rsid w:val="006C6C8F"/>
    <w:rsid w:val="006D1357"/>
    <w:rsid w:val="006D74CA"/>
    <w:rsid w:val="006E6806"/>
    <w:rsid w:val="006F4631"/>
    <w:rsid w:val="006F519D"/>
    <w:rsid w:val="006F6895"/>
    <w:rsid w:val="007205AB"/>
    <w:rsid w:val="00725F3C"/>
    <w:rsid w:val="00747C2A"/>
    <w:rsid w:val="0076629A"/>
    <w:rsid w:val="00773B19"/>
    <w:rsid w:val="00775E2C"/>
    <w:rsid w:val="00775FF7"/>
    <w:rsid w:val="007812AE"/>
    <w:rsid w:val="0078587B"/>
    <w:rsid w:val="007A6943"/>
    <w:rsid w:val="007B7B3E"/>
    <w:rsid w:val="007D18C2"/>
    <w:rsid w:val="007D2A21"/>
    <w:rsid w:val="007D2BDF"/>
    <w:rsid w:val="007D2CA7"/>
    <w:rsid w:val="007D779C"/>
    <w:rsid w:val="007E5623"/>
    <w:rsid w:val="007E603C"/>
    <w:rsid w:val="007F25A3"/>
    <w:rsid w:val="007F7711"/>
    <w:rsid w:val="008153F9"/>
    <w:rsid w:val="008169FC"/>
    <w:rsid w:val="0082543B"/>
    <w:rsid w:val="008311FD"/>
    <w:rsid w:val="00833A7D"/>
    <w:rsid w:val="00837542"/>
    <w:rsid w:val="00843584"/>
    <w:rsid w:val="0085112E"/>
    <w:rsid w:val="008606F2"/>
    <w:rsid w:val="008915D5"/>
    <w:rsid w:val="008A2DFD"/>
    <w:rsid w:val="008A6C57"/>
    <w:rsid w:val="008B05C7"/>
    <w:rsid w:val="008B3929"/>
    <w:rsid w:val="008C4D4B"/>
    <w:rsid w:val="008D2288"/>
    <w:rsid w:val="00902851"/>
    <w:rsid w:val="00905828"/>
    <w:rsid w:val="00916233"/>
    <w:rsid w:val="00926BF6"/>
    <w:rsid w:val="009337F3"/>
    <w:rsid w:val="00935E20"/>
    <w:rsid w:val="009437AD"/>
    <w:rsid w:val="00944320"/>
    <w:rsid w:val="009769C7"/>
    <w:rsid w:val="009879B4"/>
    <w:rsid w:val="00987AC1"/>
    <w:rsid w:val="0099675C"/>
    <w:rsid w:val="00997AE7"/>
    <w:rsid w:val="009B5C73"/>
    <w:rsid w:val="009D3C30"/>
    <w:rsid w:val="009D7112"/>
    <w:rsid w:val="009F1624"/>
    <w:rsid w:val="009F622B"/>
    <w:rsid w:val="00A06F02"/>
    <w:rsid w:val="00A15CC5"/>
    <w:rsid w:val="00A177B1"/>
    <w:rsid w:val="00A20A6B"/>
    <w:rsid w:val="00A243C3"/>
    <w:rsid w:val="00A27195"/>
    <w:rsid w:val="00A32A93"/>
    <w:rsid w:val="00A3690B"/>
    <w:rsid w:val="00A43E1C"/>
    <w:rsid w:val="00A44594"/>
    <w:rsid w:val="00A61AA9"/>
    <w:rsid w:val="00A65955"/>
    <w:rsid w:val="00A6706F"/>
    <w:rsid w:val="00A846AD"/>
    <w:rsid w:val="00A852A7"/>
    <w:rsid w:val="00A8690A"/>
    <w:rsid w:val="00A876AC"/>
    <w:rsid w:val="00AA1497"/>
    <w:rsid w:val="00AC3470"/>
    <w:rsid w:val="00AD5E5F"/>
    <w:rsid w:val="00AF188A"/>
    <w:rsid w:val="00AF1C2E"/>
    <w:rsid w:val="00B21A66"/>
    <w:rsid w:val="00B24336"/>
    <w:rsid w:val="00B339E3"/>
    <w:rsid w:val="00B51357"/>
    <w:rsid w:val="00B5769B"/>
    <w:rsid w:val="00B60E0D"/>
    <w:rsid w:val="00B66C5F"/>
    <w:rsid w:val="00B769A2"/>
    <w:rsid w:val="00B83B6E"/>
    <w:rsid w:val="00B94C72"/>
    <w:rsid w:val="00BB2320"/>
    <w:rsid w:val="00C007D7"/>
    <w:rsid w:val="00C012F6"/>
    <w:rsid w:val="00C0556F"/>
    <w:rsid w:val="00C40676"/>
    <w:rsid w:val="00C44806"/>
    <w:rsid w:val="00C63771"/>
    <w:rsid w:val="00C67BBE"/>
    <w:rsid w:val="00C737E2"/>
    <w:rsid w:val="00C73E64"/>
    <w:rsid w:val="00C86BEA"/>
    <w:rsid w:val="00C94E1C"/>
    <w:rsid w:val="00CA71F6"/>
    <w:rsid w:val="00CB450A"/>
    <w:rsid w:val="00CC2CB2"/>
    <w:rsid w:val="00CD702F"/>
    <w:rsid w:val="00CE1EA9"/>
    <w:rsid w:val="00CF5517"/>
    <w:rsid w:val="00D13B2D"/>
    <w:rsid w:val="00D158F5"/>
    <w:rsid w:val="00D209DA"/>
    <w:rsid w:val="00D44B14"/>
    <w:rsid w:val="00D45016"/>
    <w:rsid w:val="00D513A4"/>
    <w:rsid w:val="00D66FBC"/>
    <w:rsid w:val="00DA1514"/>
    <w:rsid w:val="00DA19E8"/>
    <w:rsid w:val="00DB0489"/>
    <w:rsid w:val="00DB56D5"/>
    <w:rsid w:val="00DC553C"/>
    <w:rsid w:val="00DD0AF4"/>
    <w:rsid w:val="00DD1FBC"/>
    <w:rsid w:val="00DE2091"/>
    <w:rsid w:val="00DF7A91"/>
    <w:rsid w:val="00E16232"/>
    <w:rsid w:val="00E41903"/>
    <w:rsid w:val="00E42E9D"/>
    <w:rsid w:val="00E43CC5"/>
    <w:rsid w:val="00E54C2E"/>
    <w:rsid w:val="00E5546C"/>
    <w:rsid w:val="00E61CC4"/>
    <w:rsid w:val="00E63C2D"/>
    <w:rsid w:val="00E648F1"/>
    <w:rsid w:val="00E7072F"/>
    <w:rsid w:val="00E725B7"/>
    <w:rsid w:val="00EA24EF"/>
    <w:rsid w:val="00EA2B1A"/>
    <w:rsid w:val="00EA2E95"/>
    <w:rsid w:val="00EA4E53"/>
    <w:rsid w:val="00EC4177"/>
    <w:rsid w:val="00EC45E1"/>
    <w:rsid w:val="00ED5E10"/>
    <w:rsid w:val="00F10C4D"/>
    <w:rsid w:val="00F30D56"/>
    <w:rsid w:val="00F4659B"/>
    <w:rsid w:val="00F63F02"/>
    <w:rsid w:val="00F77B17"/>
    <w:rsid w:val="00F90485"/>
    <w:rsid w:val="00F9608C"/>
    <w:rsid w:val="00FA4599"/>
    <w:rsid w:val="00FC67A9"/>
    <w:rsid w:val="00FC76F7"/>
    <w:rsid w:val="00FD2262"/>
    <w:rsid w:val="00FD6439"/>
    <w:rsid w:val="00FE007B"/>
    <w:rsid w:val="00FF1B2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03F5F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DESE-231-71836</_dlc_DocId>
    <_dlc_DocIdUrl xmlns="733efe1c-5bbe-4968-87dc-d400e65c879f">
      <Url>https://sharepoint.doemass.org/ese/webteam/cps/_layouts/DocIdRedir.aspx?ID=DESE-231-71836</Url>
      <Description>DESE-231-71836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25DD9-611C-4A26-80F8-605BF41BB9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0CFF87-74CA-41A9-ABF6-2405ECA92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59399-639B-4E67-99FC-28AA8FD7654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F2162AA-5F66-4334-BAE8-580202BF55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E4E3F3-722D-4001-91F9-1BF6038D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525 Board Package</vt:lpstr>
    </vt:vector>
  </TitlesOfParts>
  <Company/>
  <LinksUpToDate>false</LinksUpToDate>
  <CharactersWithSpaces>2544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525 Board Package</dc:title>
  <dc:creator>DESE</dc:creator>
  <cp:lastModifiedBy>Zou, Dong (EOE)</cp:lastModifiedBy>
  <cp:revision>42</cp:revision>
  <cp:lastPrinted>2014-05-19T19:49:00Z</cp:lastPrinted>
  <dcterms:created xsi:type="dcterms:W3CDTF">2021-06-07T21:05:00Z</dcterms:created>
  <dcterms:modified xsi:type="dcterms:W3CDTF">2021-06-22T14:53:00Z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2021</vt:lpwstr>
  </property>
</Properties>
</file>