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5D3B318B" w:rsidR="00410797" w:rsidRDefault="00B275FE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 xml:space="preserve">Early Literacy Screening Assessment and Professional Development Grant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4B850B05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B275FE">
              <w:rPr>
                <w:sz w:val="22"/>
              </w:rPr>
              <w:t>576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7FA47990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</w:t>
            </w:r>
            <w:r w:rsidR="0084611D">
              <w:rPr>
                <w:sz w:val="22"/>
              </w:rPr>
              <w:t>99,706</w:t>
            </w:r>
            <w:r>
              <w:rPr>
                <w:sz w:val="22"/>
              </w:rPr>
              <w:t xml:space="preserve">  </w:t>
            </w:r>
            <w:r w:rsidR="007B2582">
              <w:rPr>
                <w:sz w:val="22"/>
              </w:rPr>
              <w:t xml:space="preserve">             </w:t>
            </w:r>
            <w:r>
              <w:rPr>
                <w:sz w:val="22"/>
              </w:rPr>
              <w:t>(Federal)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4AF53F18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</w:t>
            </w:r>
            <w:r w:rsidR="009A1845">
              <w:rPr>
                <w:sz w:val="22"/>
              </w:rPr>
              <w:t>99,706</w:t>
            </w:r>
            <w:r w:rsidR="00372996">
              <w:rPr>
                <w:sz w:val="22"/>
              </w:rPr>
              <w:t xml:space="preserve"> 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2B46403A" w:rsidR="00410797" w:rsidRPr="003B13DD" w:rsidRDefault="00410797" w:rsidP="007B2582">
            <w:pPr>
              <w:spacing w:after="120"/>
              <w:jc w:val="both"/>
              <w:rPr>
                <w:bCs/>
                <w:sz w:val="22"/>
              </w:rPr>
            </w:pPr>
            <w:r w:rsidRPr="00590152">
              <w:rPr>
                <w:b/>
                <w:sz w:val="22"/>
              </w:rPr>
              <w:t>PURPOSE:</w:t>
            </w:r>
            <w:r w:rsidRPr="003B13DD">
              <w:rPr>
                <w:bCs/>
                <w:sz w:val="22"/>
              </w:rPr>
              <w:t xml:space="preserve"> </w:t>
            </w:r>
            <w:r w:rsidR="003B13DD">
              <w:rPr>
                <w:bCs/>
                <w:sz w:val="22"/>
              </w:rPr>
              <w:t>The purpose of the grant is to i</w:t>
            </w:r>
            <w:r w:rsidR="002655FE" w:rsidRPr="003B13DD">
              <w:rPr>
                <w:bCs/>
                <w:sz w:val="22"/>
              </w:rPr>
              <w:t>ncrease the use of valid, reliable screening assessments to inform instructional decision making and planning</w:t>
            </w:r>
            <w:r w:rsidR="00E25FA8" w:rsidRPr="003B13DD">
              <w:rPr>
                <w:bCs/>
                <w:sz w:val="22"/>
              </w:rPr>
              <w:t xml:space="preserve">. The grant provides funding for LEAs to purchase an approved early literacy </w:t>
            </w:r>
            <w:r w:rsidR="00301396" w:rsidRPr="003B13DD">
              <w:rPr>
                <w:bCs/>
                <w:sz w:val="22"/>
              </w:rPr>
              <w:t>assessment screener and training or professional development to</w:t>
            </w:r>
            <w:r w:rsidR="003B13DD">
              <w:rPr>
                <w:bCs/>
                <w:sz w:val="22"/>
              </w:rPr>
              <w:t xml:space="preserve"> build teacher capacity in making </w:t>
            </w:r>
            <w:r w:rsidR="00F52DF4">
              <w:rPr>
                <w:bCs/>
                <w:sz w:val="22"/>
              </w:rPr>
              <w:t>data-informed instructional decisions.</w:t>
            </w:r>
            <w:r w:rsidR="00301396" w:rsidRPr="003B13DD">
              <w:rPr>
                <w:bCs/>
                <w:sz w:val="22"/>
              </w:rPr>
              <w:t xml:space="preserve"> 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63916CA8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9A1845">
              <w:rPr>
                <w:b/>
                <w:sz w:val="22"/>
              </w:rPr>
              <w:t xml:space="preserve"> </w:t>
            </w:r>
            <w:r w:rsidR="00590152">
              <w:rPr>
                <w:b/>
                <w:sz w:val="22"/>
              </w:rPr>
              <w:t xml:space="preserve"> 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56B1C7A7" w:rsidR="00410797" w:rsidRDefault="0014565D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2696D6F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590152">
              <w:rPr>
                <w:b/>
                <w:sz w:val="22"/>
              </w:rPr>
              <w:t xml:space="preserve">    </w:t>
            </w:r>
            <w:r w:rsidR="009A1845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7D453865" w:rsidR="00410797" w:rsidRDefault="0014565D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2FB4CF54" w:rsidR="00410797" w:rsidRDefault="009A184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1426E804" w:rsidR="00410797" w:rsidRPr="008A2EA6" w:rsidRDefault="00410797" w:rsidP="007B2582">
            <w:pPr>
              <w:rPr>
                <w:bCs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AE58F0">
              <w:rPr>
                <w:bCs/>
                <w:sz w:val="22"/>
              </w:rPr>
              <w:t xml:space="preserve">As a result of this funding a total of </w:t>
            </w:r>
            <w:r w:rsidR="0064723E">
              <w:rPr>
                <w:bCs/>
                <w:sz w:val="22"/>
              </w:rPr>
              <w:t>8 LEAs will purchase a Department of Elementary</w:t>
            </w:r>
            <w:r w:rsidR="006158FF">
              <w:rPr>
                <w:bCs/>
                <w:sz w:val="22"/>
              </w:rPr>
              <w:t xml:space="preserve"> and Secondary Education (DESE) approved early literacy screening assessment, supp</w:t>
            </w:r>
            <w:r w:rsidR="00DE0ECD">
              <w:rPr>
                <w:bCs/>
                <w:sz w:val="22"/>
              </w:rPr>
              <w:t>orting materials/site license for 2 years</w:t>
            </w:r>
            <w:r w:rsidR="0062527E">
              <w:rPr>
                <w:bCs/>
                <w:sz w:val="22"/>
              </w:rPr>
              <w:t>, training</w:t>
            </w:r>
            <w:r w:rsidR="00DE0ECD">
              <w:rPr>
                <w:bCs/>
                <w:sz w:val="22"/>
              </w:rPr>
              <w:t xml:space="preserve"> a</w:t>
            </w:r>
            <w:r w:rsidR="0062527E">
              <w:rPr>
                <w:bCs/>
                <w:sz w:val="22"/>
              </w:rPr>
              <w:t>nd/or</w:t>
            </w:r>
            <w:r w:rsidR="00DE0ECD">
              <w:rPr>
                <w:bCs/>
                <w:sz w:val="22"/>
              </w:rPr>
              <w:t xml:space="preserve"> professional development. LEAs will</w:t>
            </w:r>
            <w:r w:rsidR="0062527E">
              <w:rPr>
                <w:bCs/>
                <w:sz w:val="22"/>
              </w:rPr>
              <w:t xml:space="preserve"> use the screening assess</w:t>
            </w:r>
            <w:r w:rsidR="00A86C3F">
              <w:rPr>
                <w:bCs/>
                <w:sz w:val="22"/>
              </w:rPr>
              <w:t xml:space="preserve">ment to help identify or predict a </w:t>
            </w:r>
            <w:r w:rsidR="002F350E">
              <w:rPr>
                <w:bCs/>
                <w:sz w:val="22"/>
              </w:rPr>
              <w:t>student who may be at risk for poor learning outcomes. LEAs will purchase training to support the implementation of the screener</w:t>
            </w:r>
            <w:r w:rsidR="00EE0E38">
              <w:rPr>
                <w:bCs/>
                <w:sz w:val="22"/>
              </w:rPr>
              <w:t xml:space="preserve">. LEAs not needing training, may purchase professional development to support their use of data informed decision making. </w:t>
            </w:r>
            <w:r w:rsidR="00B97226">
              <w:rPr>
                <w:bCs/>
                <w:sz w:val="22"/>
              </w:rPr>
              <w:t>Grant awards ranged from $3,194 to $40,000 for a total of $99,706.</w:t>
            </w:r>
            <w:r w:rsidR="00DE0ECD">
              <w:rPr>
                <w:bCs/>
                <w:sz w:val="22"/>
              </w:rPr>
              <w:t xml:space="preserve"> </w:t>
            </w:r>
          </w:p>
          <w:p w14:paraId="4A19CCB9" w14:textId="77777777" w:rsidR="00D85054" w:rsidRDefault="00D85054" w:rsidP="00C34967">
            <w:pPr>
              <w:rPr>
                <w:b/>
                <w:sz w:val="22"/>
              </w:rPr>
            </w:pP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14565D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14565D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1A621A6D" w:rsidR="00372996" w:rsidRPr="000751B2" w:rsidRDefault="00F52DF4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0751B2">
              <w:rPr>
                <w:bCs/>
                <w:sz w:val="22"/>
                <w:szCs w:val="21"/>
              </w:rPr>
              <w:t>Brockton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444F1275" w:rsidR="00372996" w:rsidRPr="00B329DA" w:rsidRDefault="000751B2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$13,130</w:t>
            </w:r>
          </w:p>
        </w:tc>
      </w:tr>
      <w:tr w:rsidR="00372996" w14:paraId="41529082" w14:textId="77777777" w:rsidTr="0014565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0D6C40E7" w:rsidR="00372996" w:rsidRPr="00B329DA" w:rsidRDefault="000751B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Community Day Charter School, Lawrence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69B5F82F" w:rsidR="00372996" w:rsidRPr="00B329DA" w:rsidRDefault="000751B2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$14,000</w:t>
            </w:r>
          </w:p>
        </w:tc>
      </w:tr>
      <w:tr w:rsidR="00372996" w14:paraId="54E1A07B" w14:textId="77777777" w:rsidTr="0014565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4623AAEA" w:rsidR="00372996" w:rsidRPr="00B329DA" w:rsidRDefault="00C15DEC" w:rsidP="00D57F6E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North Middlesex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16851074" w:rsidR="00372996" w:rsidRPr="00B329DA" w:rsidRDefault="00C15DEC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$12,000</w:t>
            </w:r>
          </w:p>
        </w:tc>
      </w:tr>
      <w:tr w:rsidR="00372996" w14:paraId="4338704C" w14:textId="77777777" w:rsidTr="0014565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293922C7" w:rsidR="00372996" w:rsidRPr="00C15DEC" w:rsidRDefault="00C15DEC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C15DEC">
              <w:rPr>
                <w:bCs/>
                <w:sz w:val="22"/>
                <w:szCs w:val="21"/>
              </w:rPr>
              <w:t>Northborough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3A738375" w:rsidR="00372996" w:rsidRPr="00B329DA" w:rsidRDefault="00C15DEC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$4,871</w:t>
            </w:r>
          </w:p>
        </w:tc>
      </w:tr>
      <w:tr w:rsidR="00372996" w14:paraId="34AB2A19" w14:textId="77777777" w:rsidTr="0014565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13BACEDA" w:rsidR="00372996" w:rsidRPr="00B329DA" w:rsidRDefault="00C15DEC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Southborough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49CF5ADA" w:rsidR="00372996" w:rsidRPr="00B329DA" w:rsidRDefault="00C15DEC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$3,194</w:t>
            </w:r>
          </w:p>
        </w:tc>
      </w:tr>
      <w:tr w:rsidR="00372996" w14:paraId="7EE361BA" w14:textId="77777777" w:rsidTr="0014565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316F2C6E" w:rsidR="00372996" w:rsidRPr="00B329DA" w:rsidRDefault="00F57540" w:rsidP="00372996">
            <w:pPr>
              <w:spacing w:before="20" w:after="20"/>
              <w:rPr>
                <w:sz w:val="22"/>
                <w:szCs w:val="21"/>
              </w:rPr>
            </w:pPr>
            <w:proofErr w:type="spellStart"/>
            <w:r>
              <w:rPr>
                <w:sz w:val="22"/>
                <w:szCs w:val="21"/>
              </w:rPr>
              <w:t>Tantasqua</w:t>
            </w:r>
            <w:proofErr w:type="spellEnd"/>
            <w:r>
              <w:rPr>
                <w:sz w:val="22"/>
                <w:szCs w:val="21"/>
              </w:rPr>
              <w:t xml:space="preserve">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336F0B24" w:rsidR="00372996" w:rsidRPr="00B329DA" w:rsidRDefault="00F5754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$7,000</w:t>
            </w:r>
          </w:p>
        </w:tc>
      </w:tr>
      <w:tr w:rsidR="00372996" w14:paraId="5E06D2ED" w14:textId="77777777" w:rsidTr="0014565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58CD22AE" w:rsidR="00372996" w:rsidRPr="00B329DA" w:rsidRDefault="00F57540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Wareham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4967AED2" w:rsidR="00372996" w:rsidRPr="00B329DA" w:rsidRDefault="00F5754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$40,000</w:t>
            </w:r>
          </w:p>
        </w:tc>
      </w:tr>
      <w:tr w:rsidR="007B2582" w14:paraId="5E65AE64" w14:textId="77777777" w:rsidTr="0014565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6590B2C5" w:rsidR="007B2582" w:rsidRPr="00B329DA" w:rsidRDefault="00F57540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Worcester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2AEAAE7C" w:rsidR="007B2582" w:rsidRPr="00B329DA" w:rsidRDefault="00F5754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$5,511</w:t>
            </w:r>
          </w:p>
        </w:tc>
      </w:tr>
      <w:tr w:rsidR="00372996" w14:paraId="1AE7CC78" w14:textId="77777777" w:rsidTr="0014565D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4C23F4B3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 w:rsidR="00CC758B">
              <w:rPr>
                <w:rFonts w:ascii="Times New Roman" w:hAnsi="Times New Roman"/>
                <w:sz w:val="22"/>
                <w:szCs w:val="21"/>
              </w:rPr>
              <w:t>FEDERAL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7DD808D5" w:rsidR="00372996" w:rsidRPr="0014565D" w:rsidRDefault="00F57540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14565D">
              <w:rPr>
                <w:b/>
                <w:bCs/>
                <w:snapToGrid w:val="0"/>
                <w:color w:val="000000"/>
                <w:sz w:val="22"/>
                <w:szCs w:val="21"/>
              </w:rPr>
              <w:t>$99,706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751B2"/>
    <w:rsid w:val="000C6C68"/>
    <w:rsid w:val="0014565D"/>
    <w:rsid w:val="001522C7"/>
    <w:rsid w:val="001A433F"/>
    <w:rsid w:val="001B5362"/>
    <w:rsid w:val="001B7825"/>
    <w:rsid w:val="001B78A6"/>
    <w:rsid w:val="001C6572"/>
    <w:rsid w:val="001E2790"/>
    <w:rsid w:val="00224F8E"/>
    <w:rsid w:val="002655FE"/>
    <w:rsid w:val="002D5121"/>
    <w:rsid w:val="002F350E"/>
    <w:rsid w:val="00301396"/>
    <w:rsid w:val="00303BE7"/>
    <w:rsid w:val="0031794D"/>
    <w:rsid w:val="003226AE"/>
    <w:rsid w:val="00330653"/>
    <w:rsid w:val="00351281"/>
    <w:rsid w:val="00372996"/>
    <w:rsid w:val="003B13DD"/>
    <w:rsid w:val="003C30E3"/>
    <w:rsid w:val="00410797"/>
    <w:rsid w:val="00427DA8"/>
    <w:rsid w:val="004801AA"/>
    <w:rsid w:val="004F5BDB"/>
    <w:rsid w:val="00521A12"/>
    <w:rsid w:val="00534FE7"/>
    <w:rsid w:val="00542157"/>
    <w:rsid w:val="005736D2"/>
    <w:rsid w:val="00590152"/>
    <w:rsid w:val="006040C0"/>
    <w:rsid w:val="006158FF"/>
    <w:rsid w:val="0062527E"/>
    <w:rsid w:val="00634CDE"/>
    <w:rsid w:val="0064723E"/>
    <w:rsid w:val="00652A79"/>
    <w:rsid w:val="006D71B2"/>
    <w:rsid w:val="00730E52"/>
    <w:rsid w:val="007506C8"/>
    <w:rsid w:val="007911BB"/>
    <w:rsid w:val="007B2582"/>
    <w:rsid w:val="007D0D4F"/>
    <w:rsid w:val="007F6C7E"/>
    <w:rsid w:val="008256FF"/>
    <w:rsid w:val="00837F08"/>
    <w:rsid w:val="00842E20"/>
    <w:rsid w:val="0084611D"/>
    <w:rsid w:val="008941CA"/>
    <w:rsid w:val="008A2EA6"/>
    <w:rsid w:val="008B2255"/>
    <w:rsid w:val="008D1631"/>
    <w:rsid w:val="008F2001"/>
    <w:rsid w:val="00920656"/>
    <w:rsid w:val="009A1845"/>
    <w:rsid w:val="00A86C3F"/>
    <w:rsid w:val="00AE58F0"/>
    <w:rsid w:val="00AF1A04"/>
    <w:rsid w:val="00B23916"/>
    <w:rsid w:val="00B275FE"/>
    <w:rsid w:val="00B329DA"/>
    <w:rsid w:val="00B97226"/>
    <w:rsid w:val="00BA484A"/>
    <w:rsid w:val="00C056D3"/>
    <w:rsid w:val="00C15DEC"/>
    <w:rsid w:val="00C34967"/>
    <w:rsid w:val="00C44806"/>
    <w:rsid w:val="00C721A9"/>
    <w:rsid w:val="00CC758B"/>
    <w:rsid w:val="00CF534A"/>
    <w:rsid w:val="00CF5517"/>
    <w:rsid w:val="00D85054"/>
    <w:rsid w:val="00D96130"/>
    <w:rsid w:val="00DA73E5"/>
    <w:rsid w:val="00DB56D5"/>
    <w:rsid w:val="00DE0ECD"/>
    <w:rsid w:val="00E25FA8"/>
    <w:rsid w:val="00EE0E38"/>
    <w:rsid w:val="00F11240"/>
    <w:rsid w:val="00F52DF4"/>
    <w:rsid w:val="00F57540"/>
    <w:rsid w:val="00FA17BE"/>
    <w:rsid w:val="00F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DESE-231-72439</_dlc_DocId>
    <_dlc_DocIdUrl xmlns="733efe1c-5bbe-4968-87dc-d400e65c879f">
      <Url>https://sharepoint.doemass.org/ese/webteam/cps/_layouts/DocIdRedir.aspx?ID=DESE-231-72439</Url>
      <Description>DESE-231-72439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E6432E-EEE9-4D26-A0CE-F6CFC0278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B724CFE-31B0-4462-ABE3-FE04C5CB4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5C954-23B1-4685-A5BC-01A2A4A623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FY22 576 Board Package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576 Board Package</dc:title>
  <dc:creator>DESE</dc:creator>
  <cp:lastModifiedBy>Zou, Dong (EOE)</cp:lastModifiedBy>
  <cp:revision>32</cp:revision>
  <cp:lastPrinted>2001-07-23T18:06:00Z</cp:lastPrinted>
  <dcterms:created xsi:type="dcterms:W3CDTF">2021-07-15T19:00:00Z</dcterms:created>
  <dcterms:modified xsi:type="dcterms:W3CDTF">2021-07-22T14:40:00Z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22 2021</vt:lpwstr>
  </property>
</Properties>
</file>