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5"/>
        <w:gridCol w:w="2160"/>
        <w:gridCol w:w="2910"/>
        <w:gridCol w:w="2438"/>
      </w:tblGrid>
      <w:tr w:rsidR="00410797" w14:paraId="0C3258D4" w14:textId="77777777" w:rsidTr="1F53245A">
        <w:trPr>
          <w:cantSplit/>
        </w:trPr>
        <w:tc>
          <w:tcPr>
            <w:tcW w:w="3405" w:type="dxa"/>
            <w:tcBorders>
              <w:top w:val="nil"/>
              <w:left w:val="nil"/>
              <w:bottom w:val="nil"/>
              <w:right w:val="nil"/>
            </w:tcBorders>
          </w:tcPr>
          <w:p w14:paraId="2E8555FB" w14:textId="77777777" w:rsidR="00410797" w:rsidRDefault="10F0C32E" w:rsidP="1F53245A">
            <w:pPr>
              <w:spacing w:after="120"/>
              <w:ind w:right="-1008"/>
              <w:jc w:val="both"/>
              <w:rPr>
                <w:b/>
                <w:bCs/>
                <w:sz w:val="22"/>
                <w:szCs w:val="22"/>
              </w:rPr>
            </w:pPr>
            <w:r w:rsidRPr="1F53245A">
              <w:rPr>
                <w:b/>
                <w:bCs/>
                <w:sz w:val="22"/>
                <w:szCs w:val="22"/>
              </w:rPr>
              <w:t xml:space="preserve">NAME OF GRANT PROGRAM:   </w:t>
            </w:r>
          </w:p>
        </w:tc>
        <w:tc>
          <w:tcPr>
            <w:tcW w:w="5070" w:type="dxa"/>
            <w:gridSpan w:val="2"/>
            <w:tcBorders>
              <w:top w:val="nil"/>
              <w:left w:val="nil"/>
              <w:bottom w:val="nil"/>
              <w:right w:val="nil"/>
            </w:tcBorders>
          </w:tcPr>
          <w:p w14:paraId="4C40413E" w14:textId="3B001168" w:rsidR="00410797" w:rsidRDefault="42DDE50F" w:rsidP="1F53245A">
            <w:pPr>
              <w:pStyle w:val="Heading1"/>
              <w:ind w:left="-90" w:right="-90" w:firstLine="90"/>
              <w:jc w:val="both"/>
              <w:rPr>
                <w:sz w:val="22"/>
                <w:szCs w:val="22"/>
              </w:rPr>
            </w:pPr>
            <w:r w:rsidRPr="1F53245A">
              <w:rPr>
                <w:sz w:val="22"/>
                <w:szCs w:val="22"/>
              </w:rPr>
              <w:t>Adult Education Services Planning Grant</w:t>
            </w:r>
          </w:p>
        </w:tc>
        <w:tc>
          <w:tcPr>
            <w:tcW w:w="2438" w:type="dxa"/>
            <w:tcBorders>
              <w:top w:val="nil"/>
              <w:left w:val="nil"/>
              <w:bottom w:val="nil"/>
              <w:right w:val="nil"/>
            </w:tcBorders>
          </w:tcPr>
          <w:p w14:paraId="5813D72A" w14:textId="2DBD1D00" w:rsidR="00410797" w:rsidRDefault="10F0C32E" w:rsidP="1F53245A">
            <w:pPr>
              <w:spacing w:after="120"/>
              <w:ind w:right="-90"/>
              <w:jc w:val="both"/>
              <w:rPr>
                <w:sz w:val="22"/>
                <w:szCs w:val="22"/>
              </w:rPr>
            </w:pPr>
            <w:r w:rsidRPr="1F53245A">
              <w:rPr>
                <w:b/>
                <w:bCs/>
                <w:sz w:val="22"/>
                <w:szCs w:val="22"/>
              </w:rPr>
              <w:t>FUND CODE:</w:t>
            </w:r>
            <w:r w:rsidR="70C767E8" w:rsidRPr="1F53245A">
              <w:rPr>
                <w:sz w:val="22"/>
                <w:szCs w:val="22"/>
              </w:rPr>
              <w:t xml:space="preserve">  </w:t>
            </w:r>
            <w:r w:rsidR="42DDE50F" w:rsidRPr="1F53245A">
              <w:rPr>
                <w:sz w:val="22"/>
                <w:szCs w:val="22"/>
              </w:rPr>
              <w:t>587</w:t>
            </w:r>
          </w:p>
        </w:tc>
      </w:tr>
      <w:tr w:rsidR="00410797" w14:paraId="16366702" w14:textId="77777777" w:rsidTr="1F53245A">
        <w:trPr>
          <w:cantSplit/>
        </w:trPr>
        <w:tc>
          <w:tcPr>
            <w:tcW w:w="3405" w:type="dxa"/>
            <w:tcBorders>
              <w:top w:val="nil"/>
              <w:left w:val="nil"/>
              <w:bottom w:val="nil"/>
              <w:right w:val="nil"/>
            </w:tcBorders>
          </w:tcPr>
          <w:p w14:paraId="02866615" w14:textId="77777777" w:rsidR="00410797" w:rsidRDefault="10F0C32E" w:rsidP="1F53245A">
            <w:pPr>
              <w:spacing w:after="120"/>
              <w:ind w:right="-90"/>
              <w:jc w:val="both"/>
              <w:rPr>
                <w:b/>
                <w:bCs/>
                <w:sz w:val="22"/>
                <w:szCs w:val="22"/>
              </w:rPr>
            </w:pPr>
            <w:r w:rsidRPr="1F53245A">
              <w:rPr>
                <w:b/>
                <w:bCs/>
                <w:sz w:val="22"/>
                <w:szCs w:val="22"/>
              </w:rPr>
              <w:t xml:space="preserve">FUNDS ALLOCATED:     </w:t>
            </w:r>
          </w:p>
        </w:tc>
        <w:tc>
          <w:tcPr>
            <w:tcW w:w="7508" w:type="dxa"/>
            <w:gridSpan w:val="3"/>
            <w:tcBorders>
              <w:top w:val="nil"/>
              <w:left w:val="nil"/>
              <w:bottom w:val="nil"/>
              <w:right w:val="nil"/>
            </w:tcBorders>
          </w:tcPr>
          <w:p w14:paraId="7906D56B" w14:textId="486D964D" w:rsidR="00410797" w:rsidRDefault="468D8977" w:rsidP="1F53245A">
            <w:pPr>
              <w:spacing w:after="120"/>
              <w:ind w:right="-144"/>
              <w:jc w:val="both"/>
              <w:rPr>
                <w:sz w:val="22"/>
                <w:szCs w:val="22"/>
              </w:rPr>
            </w:pPr>
            <w:r w:rsidRPr="1F53245A">
              <w:rPr>
                <w:sz w:val="22"/>
                <w:szCs w:val="22"/>
              </w:rPr>
              <w:t xml:space="preserve"> </w:t>
            </w:r>
            <w:r w:rsidR="10F0C32E" w:rsidRPr="1F53245A">
              <w:rPr>
                <w:sz w:val="22"/>
                <w:szCs w:val="22"/>
              </w:rPr>
              <w:t>$</w:t>
            </w:r>
            <w:r w:rsidR="58AB7011" w:rsidRPr="1F53245A">
              <w:rPr>
                <w:sz w:val="22"/>
                <w:szCs w:val="22"/>
              </w:rPr>
              <w:t>1,014,674 (State)</w:t>
            </w:r>
            <w:r w:rsidR="2DB8E563" w:rsidRPr="1F53245A">
              <w:rPr>
                <w:sz w:val="22"/>
                <w:szCs w:val="22"/>
              </w:rPr>
              <w:t xml:space="preserve"> </w:t>
            </w:r>
          </w:p>
        </w:tc>
      </w:tr>
      <w:tr w:rsidR="00410797" w14:paraId="3F43B3FC" w14:textId="77777777" w:rsidTr="1F53245A">
        <w:trPr>
          <w:cantSplit/>
        </w:trPr>
        <w:tc>
          <w:tcPr>
            <w:tcW w:w="3405" w:type="dxa"/>
            <w:tcBorders>
              <w:top w:val="nil"/>
              <w:left w:val="nil"/>
              <w:bottom w:val="nil"/>
              <w:right w:val="nil"/>
            </w:tcBorders>
          </w:tcPr>
          <w:p w14:paraId="401A68F4" w14:textId="77777777" w:rsidR="00410797" w:rsidRDefault="10F0C32E" w:rsidP="1F53245A">
            <w:pPr>
              <w:spacing w:after="120"/>
              <w:ind w:right="-90"/>
              <w:jc w:val="both"/>
              <w:rPr>
                <w:b/>
                <w:bCs/>
                <w:sz w:val="22"/>
                <w:szCs w:val="22"/>
              </w:rPr>
            </w:pPr>
            <w:r w:rsidRPr="1F53245A">
              <w:rPr>
                <w:b/>
                <w:bCs/>
                <w:sz w:val="22"/>
                <w:szCs w:val="22"/>
              </w:rPr>
              <w:t>FUNDS REQUESTED:</w:t>
            </w:r>
          </w:p>
        </w:tc>
        <w:tc>
          <w:tcPr>
            <w:tcW w:w="7508" w:type="dxa"/>
            <w:gridSpan w:val="3"/>
            <w:tcBorders>
              <w:top w:val="nil"/>
              <w:left w:val="nil"/>
              <w:bottom w:val="nil"/>
              <w:right w:val="nil"/>
            </w:tcBorders>
          </w:tcPr>
          <w:p w14:paraId="50393F71" w14:textId="1C7FF385" w:rsidR="00410797" w:rsidRDefault="10F0C32E" w:rsidP="1F53245A">
            <w:pPr>
              <w:spacing w:after="120"/>
              <w:ind w:right="-90"/>
              <w:jc w:val="both"/>
              <w:rPr>
                <w:sz w:val="22"/>
                <w:szCs w:val="22"/>
              </w:rPr>
            </w:pPr>
            <w:r w:rsidRPr="1F53245A">
              <w:rPr>
                <w:sz w:val="22"/>
                <w:szCs w:val="22"/>
              </w:rPr>
              <w:t xml:space="preserve"> </w:t>
            </w:r>
            <w:r w:rsidR="00092167" w:rsidRPr="00092167">
              <w:rPr>
                <w:sz w:val="22"/>
                <w:szCs w:val="22"/>
              </w:rPr>
              <w:t>$1,119,873</w:t>
            </w:r>
          </w:p>
        </w:tc>
      </w:tr>
      <w:tr w:rsidR="00410797" w14:paraId="30AE8315" w14:textId="77777777" w:rsidTr="1F53245A">
        <w:trPr>
          <w:cantSplit/>
        </w:trPr>
        <w:tc>
          <w:tcPr>
            <w:tcW w:w="10913" w:type="dxa"/>
            <w:gridSpan w:val="4"/>
            <w:tcBorders>
              <w:top w:val="nil"/>
              <w:left w:val="nil"/>
              <w:bottom w:val="nil"/>
              <w:right w:val="nil"/>
            </w:tcBorders>
          </w:tcPr>
          <w:p w14:paraId="2B2D9211" w14:textId="2BFF9A61" w:rsidR="00410797" w:rsidRDefault="10F0C32E" w:rsidP="1F53245A">
            <w:pPr>
              <w:spacing w:after="120"/>
              <w:jc w:val="both"/>
              <w:rPr>
                <w:sz w:val="22"/>
                <w:szCs w:val="22"/>
              </w:rPr>
            </w:pPr>
            <w:r w:rsidRPr="1F53245A">
              <w:rPr>
                <w:b/>
                <w:bCs/>
                <w:sz w:val="22"/>
                <w:szCs w:val="22"/>
              </w:rPr>
              <w:t xml:space="preserve">PURPOSE: </w:t>
            </w:r>
            <w:r w:rsidR="1F53245A" w:rsidRPr="1F53245A">
              <w:rPr>
                <w:sz w:val="22"/>
                <w:szCs w:val="22"/>
              </w:rPr>
              <w:t>The purpose of this Competitive grant program is to support capacity building and planning activities to prepare organizations to provide new and/or expanded services in FY23 and beyond through the following programs:</w:t>
            </w:r>
          </w:p>
          <w:p w14:paraId="26C42E29" w14:textId="1C82B8A7" w:rsidR="00410797" w:rsidRDefault="1F53245A" w:rsidP="1F53245A">
            <w:pPr>
              <w:pStyle w:val="ListParagraph"/>
              <w:numPr>
                <w:ilvl w:val="0"/>
                <w:numId w:val="2"/>
              </w:numPr>
              <w:tabs>
                <w:tab w:val="left" w:pos="0"/>
                <w:tab w:val="left" w:pos="720"/>
              </w:tabs>
              <w:spacing w:before="120" w:after="120"/>
              <w:jc w:val="both"/>
              <w:rPr>
                <w:rFonts w:ascii="Times New Roman" w:hAnsi="Times New Roman"/>
              </w:rPr>
            </w:pPr>
            <w:r w:rsidRPr="1F53245A">
              <w:rPr>
                <w:rFonts w:ascii="Times New Roman" w:hAnsi="Times New Roman"/>
              </w:rPr>
              <w:t>New Community and Adult Learning Center (CALC) or Corrections Education Program</w:t>
            </w:r>
          </w:p>
          <w:p w14:paraId="4F361FF1" w14:textId="4E75491A" w:rsidR="00410797" w:rsidRDefault="1F53245A" w:rsidP="1F53245A">
            <w:pPr>
              <w:pStyle w:val="ListParagraph"/>
              <w:numPr>
                <w:ilvl w:val="0"/>
                <w:numId w:val="2"/>
              </w:numPr>
              <w:tabs>
                <w:tab w:val="left" w:pos="0"/>
                <w:tab w:val="left" w:pos="720"/>
              </w:tabs>
              <w:spacing w:after="120"/>
              <w:jc w:val="both"/>
              <w:rPr>
                <w:rFonts w:ascii="Times New Roman" w:hAnsi="Times New Roman"/>
              </w:rPr>
            </w:pPr>
            <w:r w:rsidRPr="1F53245A">
              <w:rPr>
                <w:rFonts w:ascii="Times New Roman" w:hAnsi="Times New Roman"/>
              </w:rPr>
              <w:t>Significantly expanded CALC or Corrections Education Program (e.g., new site, newly offering adult basic education services or English for Speakers of Other Languages (ESOL), or an increase in program size of 50 seats or more annually)</w:t>
            </w:r>
          </w:p>
          <w:p w14:paraId="0B80198B" w14:textId="0E433D45" w:rsidR="00410797" w:rsidRDefault="1F53245A" w:rsidP="1F53245A">
            <w:pPr>
              <w:pStyle w:val="ListParagraph"/>
              <w:numPr>
                <w:ilvl w:val="0"/>
                <w:numId w:val="2"/>
              </w:numPr>
              <w:tabs>
                <w:tab w:val="left" w:pos="0"/>
                <w:tab w:val="left" w:pos="720"/>
              </w:tabs>
              <w:spacing w:after="120"/>
              <w:jc w:val="both"/>
              <w:rPr>
                <w:rFonts w:ascii="Times New Roman" w:hAnsi="Times New Roman"/>
              </w:rPr>
            </w:pPr>
            <w:r w:rsidRPr="1F53245A">
              <w:rPr>
                <w:rFonts w:ascii="Times New Roman" w:hAnsi="Times New Roman"/>
              </w:rPr>
              <w:t>MassSTEP</w:t>
            </w:r>
          </w:p>
          <w:p w14:paraId="6567AD09" w14:textId="0735574B" w:rsidR="00410797" w:rsidRDefault="1F53245A" w:rsidP="1F53245A">
            <w:pPr>
              <w:pStyle w:val="ListParagraph"/>
              <w:numPr>
                <w:ilvl w:val="0"/>
                <w:numId w:val="2"/>
              </w:numPr>
              <w:tabs>
                <w:tab w:val="left" w:pos="0"/>
                <w:tab w:val="left" w:pos="720"/>
              </w:tabs>
              <w:spacing w:after="120"/>
              <w:jc w:val="both"/>
              <w:rPr>
                <w:rFonts w:ascii="Times New Roman" w:hAnsi="Times New Roman"/>
              </w:rPr>
            </w:pPr>
            <w:r w:rsidRPr="1F53245A">
              <w:rPr>
                <w:rFonts w:ascii="Times New Roman" w:hAnsi="Times New Roman"/>
              </w:rPr>
              <w:t>Workplace Education</w:t>
            </w:r>
          </w:p>
          <w:p w14:paraId="6B0F3660" w14:textId="7B6A1DAF" w:rsidR="00410797" w:rsidRDefault="1F53245A" w:rsidP="1F53245A">
            <w:pPr>
              <w:pStyle w:val="ListParagraph"/>
              <w:numPr>
                <w:ilvl w:val="0"/>
                <w:numId w:val="2"/>
              </w:numPr>
              <w:tabs>
                <w:tab w:val="left" w:pos="0"/>
                <w:tab w:val="left" w:pos="720"/>
              </w:tabs>
              <w:spacing w:after="120"/>
              <w:jc w:val="both"/>
              <w:rPr>
                <w:rFonts w:ascii="Times New Roman" w:hAnsi="Times New Roman"/>
              </w:rPr>
            </w:pPr>
            <w:r w:rsidRPr="1F53245A">
              <w:rPr>
                <w:rFonts w:ascii="Times New Roman" w:hAnsi="Times New Roman"/>
              </w:rPr>
              <w:t>Transition to College</w:t>
            </w:r>
          </w:p>
          <w:p w14:paraId="17C16AC2" w14:textId="2AAA58C4" w:rsidR="00410797" w:rsidRDefault="1F53245A" w:rsidP="1F53245A">
            <w:pPr>
              <w:pStyle w:val="ListParagraph"/>
              <w:numPr>
                <w:ilvl w:val="0"/>
                <w:numId w:val="2"/>
              </w:numPr>
              <w:tabs>
                <w:tab w:val="left" w:pos="0"/>
                <w:tab w:val="left" w:pos="720"/>
              </w:tabs>
              <w:spacing w:after="120"/>
              <w:jc w:val="both"/>
              <w:rPr>
                <w:rFonts w:ascii="Times New Roman" w:hAnsi="Times New Roman"/>
              </w:rPr>
            </w:pPr>
            <w:r w:rsidRPr="1F53245A">
              <w:rPr>
                <w:rFonts w:ascii="Times New Roman" w:hAnsi="Times New Roman"/>
              </w:rPr>
              <w:t>Career and Technical Education (Perkins V) in Correctional Institutions</w:t>
            </w:r>
          </w:p>
          <w:p w14:paraId="235C8D89" w14:textId="5CB2F82E" w:rsidR="00410797" w:rsidRDefault="1F53245A" w:rsidP="1F53245A">
            <w:pPr>
              <w:pStyle w:val="ListParagraph"/>
              <w:numPr>
                <w:ilvl w:val="0"/>
                <w:numId w:val="2"/>
              </w:numPr>
              <w:tabs>
                <w:tab w:val="left" w:pos="0"/>
                <w:tab w:val="left" w:pos="720"/>
              </w:tabs>
              <w:spacing w:after="120"/>
              <w:jc w:val="both"/>
            </w:pPr>
            <w:r w:rsidRPr="1F53245A">
              <w:rPr>
                <w:rFonts w:ascii="Times New Roman" w:hAnsi="Times New Roman"/>
              </w:rPr>
              <w:t>Pay-for-Performance</w:t>
            </w:r>
          </w:p>
        </w:tc>
      </w:tr>
      <w:tr w:rsidR="00410797" w14:paraId="6559C0FA" w14:textId="77777777" w:rsidTr="1F53245A">
        <w:tc>
          <w:tcPr>
            <w:tcW w:w="5565" w:type="dxa"/>
            <w:gridSpan w:val="2"/>
            <w:tcBorders>
              <w:top w:val="nil"/>
              <w:left w:val="nil"/>
              <w:bottom w:val="nil"/>
              <w:right w:val="nil"/>
            </w:tcBorders>
          </w:tcPr>
          <w:p w14:paraId="31E78CF4" w14:textId="35111927" w:rsidR="00410797" w:rsidRDefault="10F0C32E" w:rsidP="1F53245A">
            <w:pPr>
              <w:spacing w:before="240" w:after="120"/>
              <w:ind w:right="-144"/>
              <w:jc w:val="both"/>
              <w:rPr>
                <w:b/>
                <w:bCs/>
                <w:sz w:val="22"/>
                <w:szCs w:val="22"/>
              </w:rPr>
            </w:pPr>
            <w:r w:rsidRPr="1F53245A">
              <w:rPr>
                <w:b/>
                <w:bCs/>
                <w:sz w:val="22"/>
                <w:szCs w:val="22"/>
              </w:rPr>
              <w:t>NUMBER OF PROPOSALS RECEIVED:</w:t>
            </w:r>
            <w:r w:rsidR="09728CB1" w:rsidRPr="1F53245A">
              <w:rPr>
                <w:b/>
                <w:bCs/>
                <w:sz w:val="22"/>
                <w:szCs w:val="22"/>
              </w:rPr>
              <w:t xml:space="preserve"> </w:t>
            </w:r>
          </w:p>
        </w:tc>
        <w:tc>
          <w:tcPr>
            <w:tcW w:w="5348" w:type="dxa"/>
            <w:gridSpan w:val="2"/>
            <w:tcBorders>
              <w:top w:val="nil"/>
              <w:left w:val="nil"/>
              <w:bottom w:val="nil"/>
              <w:right w:val="nil"/>
            </w:tcBorders>
          </w:tcPr>
          <w:p w14:paraId="1B173BB1" w14:textId="0781D444" w:rsidR="00410797" w:rsidRDefault="1F53245A" w:rsidP="1F53245A">
            <w:pPr>
              <w:spacing w:before="240" w:after="120"/>
              <w:ind w:right="-90"/>
              <w:jc w:val="both"/>
              <w:rPr>
                <w:sz w:val="22"/>
                <w:szCs w:val="22"/>
              </w:rPr>
            </w:pPr>
            <w:r w:rsidRPr="1F53245A">
              <w:rPr>
                <w:sz w:val="22"/>
                <w:szCs w:val="22"/>
              </w:rPr>
              <w:t>51</w:t>
            </w:r>
          </w:p>
        </w:tc>
      </w:tr>
      <w:tr w:rsidR="00410797" w14:paraId="761730FA" w14:textId="77777777" w:rsidTr="1F53245A">
        <w:trPr>
          <w:trHeight w:val="224"/>
        </w:trPr>
        <w:tc>
          <w:tcPr>
            <w:tcW w:w="5565" w:type="dxa"/>
            <w:gridSpan w:val="2"/>
            <w:tcBorders>
              <w:top w:val="nil"/>
              <w:left w:val="nil"/>
              <w:bottom w:val="nil"/>
              <w:right w:val="nil"/>
            </w:tcBorders>
          </w:tcPr>
          <w:p w14:paraId="3F4D2231" w14:textId="04686C58" w:rsidR="00410797" w:rsidRDefault="10F0C32E" w:rsidP="1F53245A">
            <w:pPr>
              <w:spacing w:after="120"/>
              <w:ind w:right="-90"/>
              <w:jc w:val="both"/>
              <w:rPr>
                <w:b/>
                <w:bCs/>
                <w:sz w:val="22"/>
                <w:szCs w:val="22"/>
              </w:rPr>
            </w:pPr>
            <w:r w:rsidRPr="1F53245A">
              <w:rPr>
                <w:b/>
                <w:bCs/>
                <w:sz w:val="22"/>
                <w:szCs w:val="22"/>
              </w:rPr>
              <w:t>NUMBER OF PROPOSALS RECOMMENDED:</w:t>
            </w:r>
            <w:r w:rsidR="09728CB1" w:rsidRPr="1F53245A">
              <w:rPr>
                <w:b/>
                <w:bCs/>
                <w:sz w:val="22"/>
                <w:szCs w:val="22"/>
              </w:rPr>
              <w:t xml:space="preserve"> </w:t>
            </w:r>
          </w:p>
        </w:tc>
        <w:tc>
          <w:tcPr>
            <w:tcW w:w="5348" w:type="dxa"/>
            <w:gridSpan w:val="2"/>
            <w:tcBorders>
              <w:top w:val="nil"/>
              <w:left w:val="nil"/>
              <w:bottom w:val="nil"/>
              <w:right w:val="nil"/>
            </w:tcBorders>
          </w:tcPr>
          <w:p w14:paraId="0D2596CF" w14:textId="7D5CEF75" w:rsidR="00410797" w:rsidRDefault="53C70743" w:rsidP="1F53245A">
            <w:pPr>
              <w:spacing w:after="120"/>
              <w:ind w:right="-90"/>
              <w:jc w:val="both"/>
              <w:rPr>
                <w:sz w:val="22"/>
                <w:szCs w:val="22"/>
              </w:rPr>
            </w:pPr>
            <w:r w:rsidRPr="1F53245A">
              <w:rPr>
                <w:sz w:val="22"/>
                <w:szCs w:val="22"/>
              </w:rPr>
              <w:t>4</w:t>
            </w:r>
            <w:r w:rsidR="32E132A4" w:rsidRPr="1F53245A">
              <w:rPr>
                <w:sz w:val="22"/>
                <w:szCs w:val="22"/>
              </w:rPr>
              <w:t>4</w:t>
            </w:r>
          </w:p>
        </w:tc>
      </w:tr>
      <w:tr w:rsidR="00410797" w14:paraId="794D6562" w14:textId="77777777" w:rsidTr="1F53245A">
        <w:trPr>
          <w:trHeight w:val="117"/>
        </w:trPr>
        <w:tc>
          <w:tcPr>
            <w:tcW w:w="5565" w:type="dxa"/>
            <w:gridSpan w:val="2"/>
            <w:tcBorders>
              <w:top w:val="nil"/>
              <w:left w:val="nil"/>
              <w:bottom w:val="nil"/>
              <w:right w:val="nil"/>
            </w:tcBorders>
          </w:tcPr>
          <w:p w14:paraId="72BEE658" w14:textId="708A4AE7" w:rsidR="00410797" w:rsidRDefault="10F0C32E" w:rsidP="1F53245A">
            <w:pPr>
              <w:spacing w:after="120"/>
              <w:ind w:right="-144"/>
              <w:jc w:val="both"/>
              <w:rPr>
                <w:b/>
                <w:bCs/>
                <w:sz w:val="22"/>
                <w:szCs w:val="22"/>
              </w:rPr>
            </w:pPr>
            <w:r w:rsidRPr="1F53245A">
              <w:rPr>
                <w:b/>
                <w:bCs/>
                <w:sz w:val="22"/>
                <w:szCs w:val="22"/>
              </w:rPr>
              <w:t>NUMBER OF PROPOSALS NOT RECOMMENDED:</w:t>
            </w:r>
            <w:r w:rsidR="53C70743" w:rsidRPr="1F53245A">
              <w:rPr>
                <w:b/>
                <w:bCs/>
                <w:sz w:val="22"/>
                <w:szCs w:val="22"/>
              </w:rPr>
              <w:t xml:space="preserve"> </w:t>
            </w:r>
          </w:p>
        </w:tc>
        <w:tc>
          <w:tcPr>
            <w:tcW w:w="5348" w:type="dxa"/>
            <w:gridSpan w:val="2"/>
            <w:tcBorders>
              <w:top w:val="nil"/>
              <w:left w:val="nil"/>
              <w:bottom w:val="nil"/>
              <w:right w:val="nil"/>
            </w:tcBorders>
          </w:tcPr>
          <w:p w14:paraId="2097C42B" w14:textId="5A0AB2CA" w:rsidR="00410797" w:rsidRDefault="32E132A4" w:rsidP="1F53245A">
            <w:pPr>
              <w:spacing w:after="120"/>
              <w:ind w:right="-90"/>
              <w:jc w:val="both"/>
              <w:rPr>
                <w:sz w:val="22"/>
                <w:szCs w:val="22"/>
              </w:rPr>
            </w:pPr>
            <w:r w:rsidRPr="1F53245A">
              <w:rPr>
                <w:sz w:val="22"/>
                <w:szCs w:val="22"/>
              </w:rPr>
              <w:t>7</w:t>
            </w:r>
          </w:p>
        </w:tc>
      </w:tr>
      <w:tr w:rsidR="00410797" w14:paraId="6A89E767" w14:textId="77777777" w:rsidTr="1F53245A">
        <w:trPr>
          <w:cantSplit/>
          <w:trHeight w:val="828"/>
        </w:trPr>
        <w:tc>
          <w:tcPr>
            <w:tcW w:w="10913" w:type="dxa"/>
            <w:gridSpan w:val="4"/>
            <w:tcBorders>
              <w:top w:val="nil"/>
              <w:left w:val="nil"/>
              <w:bottom w:val="nil"/>
              <w:right w:val="nil"/>
            </w:tcBorders>
            <w:vAlign w:val="bottom"/>
          </w:tcPr>
          <w:p w14:paraId="00EFB194" w14:textId="7858DA25" w:rsidR="00D85054" w:rsidRPr="00F2037A" w:rsidRDefault="10F0C32E" w:rsidP="1F53245A">
            <w:pPr>
              <w:rPr>
                <w:color w:val="000000" w:themeColor="text1"/>
                <w:sz w:val="22"/>
                <w:szCs w:val="22"/>
              </w:rPr>
            </w:pPr>
            <w:r w:rsidRPr="1F53245A">
              <w:rPr>
                <w:b/>
                <w:bCs/>
                <w:sz w:val="22"/>
                <w:szCs w:val="22"/>
              </w:rPr>
              <w:t xml:space="preserve">RESULT OF FUNDING: </w:t>
            </w:r>
          </w:p>
          <w:p w14:paraId="0B893124" w14:textId="3CFB691D" w:rsidR="00D85054" w:rsidRPr="00F2037A" w:rsidRDefault="1F53245A" w:rsidP="1F53245A">
            <w:pPr>
              <w:pStyle w:val="ListParagraph"/>
              <w:numPr>
                <w:ilvl w:val="0"/>
                <w:numId w:val="1"/>
              </w:numPr>
              <w:tabs>
                <w:tab w:val="left" w:pos="0"/>
                <w:tab w:val="left" w:pos="720"/>
              </w:tabs>
              <w:rPr>
                <w:rFonts w:ascii="Times New Roman" w:hAnsi="Times New Roman"/>
                <w:color w:val="000000" w:themeColor="text1"/>
              </w:rPr>
            </w:pPr>
            <w:r w:rsidRPr="1F53245A">
              <w:rPr>
                <w:rFonts w:ascii="Times New Roman" w:hAnsi="Times New Roman"/>
                <w:color w:val="000000" w:themeColor="text1"/>
              </w:rPr>
              <w:t>planning and collaboration activities around serving adult learners, including hard to serve populations such as out-of-school youth and/or homeless;</w:t>
            </w:r>
          </w:p>
          <w:p w14:paraId="0A10F5E0" w14:textId="0FC4E969" w:rsidR="00D85054" w:rsidRPr="00F2037A" w:rsidRDefault="1F53245A" w:rsidP="1F53245A">
            <w:pPr>
              <w:pStyle w:val="ListParagraph"/>
              <w:numPr>
                <w:ilvl w:val="0"/>
                <w:numId w:val="1"/>
              </w:numPr>
              <w:tabs>
                <w:tab w:val="left" w:pos="0"/>
                <w:tab w:val="left" w:pos="720"/>
              </w:tabs>
              <w:rPr>
                <w:rFonts w:ascii="Times New Roman" w:hAnsi="Times New Roman"/>
                <w:color w:val="000000" w:themeColor="text1"/>
              </w:rPr>
            </w:pPr>
            <w:r w:rsidRPr="1F53245A">
              <w:rPr>
                <w:rFonts w:ascii="Times New Roman" w:hAnsi="Times New Roman"/>
                <w:color w:val="000000" w:themeColor="text1"/>
              </w:rPr>
              <w:t>commitment to engage with local workforce partners, including, but not limited to, MassHire Workforce Boards, MassHire Career Centers, adult education agencies, job training programs, public schools, Department of Transitional Assistance offices, Massachusetts Rehabilitations, and other WIOA and local offices on the desirability, feasibility, and viability of developing adult education programming;</w:t>
            </w:r>
          </w:p>
          <w:p w14:paraId="21654C09" w14:textId="0D2577DE" w:rsidR="00D85054" w:rsidRPr="00F2037A" w:rsidRDefault="1F53245A" w:rsidP="1F53245A">
            <w:pPr>
              <w:pStyle w:val="ListParagraph"/>
              <w:numPr>
                <w:ilvl w:val="0"/>
                <w:numId w:val="1"/>
              </w:numPr>
              <w:tabs>
                <w:tab w:val="left" w:pos="0"/>
                <w:tab w:val="left" w:pos="720"/>
              </w:tabs>
              <w:rPr>
                <w:rFonts w:ascii="Times New Roman" w:hAnsi="Times New Roman"/>
                <w:color w:val="000000" w:themeColor="text1"/>
              </w:rPr>
            </w:pPr>
            <w:r w:rsidRPr="1F53245A">
              <w:rPr>
                <w:rFonts w:ascii="Times New Roman" w:hAnsi="Times New Roman"/>
                <w:color w:val="000000" w:themeColor="text1"/>
              </w:rPr>
              <w:t>planning around integration of digital learning delivery models;</w:t>
            </w:r>
          </w:p>
          <w:p w14:paraId="4CC3A69E" w14:textId="3AE9F495" w:rsidR="00D85054" w:rsidRPr="00F2037A" w:rsidRDefault="1F53245A" w:rsidP="1F53245A">
            <w:pPr>
              <w:pStyle w:val="ListParagraph"/>
              <w:numPr>
                <w:ilvl w:val="0"/>
                <w:numId w:val="1"/>
              </w:numPr>
              <w:tabs>
                <w:tab w:val="left" w:pos="0"/>
                <w:tab w:val="left" w:pos="720"/>
              </w:tabs>
              <w:rPr>
                <w:rFonts w:ascii="Times New Roman" w:hAnsi="Times New Roman"/>
                <w:color w:val="000000" w:themeColor="text1"/>
              </w:rPr>
            </w:pPr>
            <w:r w:rsidRPr="1F53245A">
              <w:rPr>
                <w:rFonts w:ascii="Times New Roman" w:hAnsi="Times New Roman"/>
                <w:color w:val="000000" w:themeColor="text1"/>
              </w:rPr>
              <w:t>assessing the business needs of the local area, identifying any priority industries or occupations;</w:t>
            </w:r>
          </w:p>
          <w:p w14:paraId="6F516140" w14:textId="1051A160" w:rsidR="00D85054" w:rsidRPr="00F2037A" w:rsidRDefault="1F53245A" w:rsidP="1F53245A">
            <w:pPr>
              <w:pStyle w:val="ListParagraph"/>
              <w:numPr>
                <w:ilvl w:val="0"/>
                <w:numId w:val="1"/>
              </w:numPr>
              <w:tabs>
                <w:tab w:val="left" w:pos="0"/>
                <w:tab w:val="left" w:pos="720"/>
              </w:tabs>
              <w:rPr>
                <w:rFonts w:ascii="Times New Roman" w:hAnsi="Times New Roman"/>
                <w:color w:val="000000" w:themeColor="text1"/>
              </w:rPr>
            </w:pPr>
            <w:r w:rsidRPr="1F53245A">
              <w:rPr>
                <w:rFonts w:ascii="Times New Roman" w:hAnsi="Times New Roman"/>
                <w:color w:val="000000" w:themeColor="text1"/>
              </w:rPr>
              <w:t>assessing the education and workforce training needs of an area's student population.</w:t>
            </w:r>
          </w:p>
          <w:p w14:paraId="5ACFA215" w14:textId="70A30418" w:rsidR="00D85054" w:rsidRPr="00F2037A" w:rsidRDefault="00D85054" w:rsidP="1F53245A">
            <w:pPr>
              <w:ind w:right="-90"/>
              <w:rPr>
                <w:b/>
                <w:bCs/>
              </w:rPr>
            </w:pPr>
          </w:p>
        </w:tc>
      </w:tr>
    </w:tbl>
    <w:p w14:paraId="477F4A36" w14:textId="77777777" w:rsidR="00410797" w:rsidRDefault="00410797">
      <w:pPr>
        <w:jc w:val="both"/>
        <w:rPr>
          <w:sz w:val="22"/>
        </w:rPr>
      </w:pPr>
      <w:r>
        <w:rPr>
          <w:sz w:val="22"/>
        </w:rPr>
        <w:tab/>
      </w:r>
    </w:p>
    <w:tbl>
      <w:tblPr>
        <w:tblStyle w:val="TableGrid"/>
        <w:tblW w:w="10615" w:type="dxa"/>
        <w:tblLayout w:type="fixed"/>
        <w:tblCellMar>
          <w:left w:w="30" w:type="dxa"/>
          <w:right w:w="30" w:type="dxa"/>
        </w:tblCellMar>
        <w:tblLook w:val="0020" w:firstRow="1" w:lastRow="0" w:firstColumn="0" w:lastColumn="0" w:noHBand="0" w:noVBand="0"/>
      </w:tblPr>
      <w:tblGrid>
        <w:gridCol w:w="9142"/>
        <w:gridCol w:w="1473"/>
      </w:tblGrid>
      <w:tr w:rsidR="00410797" w:rsidRPr="00D747C8" w14:paraId="0D3A9C74" w14:textId="77777777" w:rsidTr="004C60F0">
        <w:trPr>
          <w:cantSplit/>
          <w:trHeight w:val="20"/>
        </w:trPr>
        <w:tc>
          <w:tcPr>
            <w:tcW w:w="9142" w:type="dxa"/>
            <w:tcBorders>
              <w:bottom w:val="double" w:sz="4" w:space="0" w:color="auto"/>
            </w:tcBorders>
          </w:tcPr>
          <w:p w14:paraId="794ED3C1" w14:textId="77777777" w:rsidR="00410797" w:rsidRPr="00D747C8" w:rsidRDefault="00410797" w:rsidP="00700AF9">
            <w:pPr>
              <w:spacing w:beforeLines="20" w:before="48" w:after="20"/>
              <w:jc w:val="center"/>
              <w:rPr>
                <w:b/>
                <w:snapToGrid w:val="0"/>
                <w:color w:val="000000"/>
                <w:sz w:val="22"/>
              </w:rPr>
            </w:pPr>
            <w:r w:rsidRPr="00D747C8">
              <w:rPr>
                <w:b/>
                <w:snapToGrid w:val="0"/>
                <w:color w:val="000000"/>
                <w:sz w:val="22"/>
              </w:rPr>
              <w:t>RECIPIENTS</w:t>
            </w:r>
          </w:p>
        </w:tc>
        <w:tc>
          <w:tcPr>
            <w:tcW w:w="1473" w:type="dxa"/>
            <w:tcBorders>
              <w:bottom w:val="double" w:sz="4" w:space="0" w:color="auto"/>
            </w:tcBorders>
          </w:tcPr>
          <w:p w14:paraId="601E80A8" w14:textId="77777777" w:rsidR="00410797" w:rsidRPr="00D747C8" w:rsidRDefault="00410797" w:rsidP="00700AF9">
            <w:pPr>
              <w:spacing w:beforeLines="20" w:before="48" w:after="20"/>
              <w:jc w:val="center"/>
              <w:rPr>
                <w:b/>
                <w:snapToGrid w:val="0"/>
                <w:color w:val="000000"/>
                <w:sz w:val="22"/>
              </w:rPr>
            </w:pPr>
            <w:r w:rsidRPr="00D747C8">
              <w:rPr>
                <w:b/>
                <w:snapToGrid w:val="0"/>
                <w:color w:val="000000"/>
                <w:sz w:val="22"/>
              </w:rPr>
              <w:t>AMOUNTS</w:t>
            </w:r>
          </w:p>
        </w:tc>
      </w:tr>
      <w:tr w:rsidR="00E311A0" w:rsidRPr="00605CE4" w14:paraId="2557505B" w14:textId="77777777" w:rsidTr="004C60F0">
        <w:trPr>
          <w:cantSplit/>
          <w:trHeight w:val="72"/>
        </w:trPr>
        <w:tc>
          <w:tcPr>
            <w:tcW w:w="9142" w:type="dxa"/>
            <w:tcBorders>
              <w:top w:val="double" w:sz="4" w:space="0" w:color="auto"/>
            </w:tcBorders>
            <w:vAlign w:val="bottom"/>
          </w:tcPr>
          <w:p w14:paraId="1C90C571" w14:textId="4EC1CCE9" w:rsidR="00E311A0" w:rsidRPr="00605CE4" w:rsidRDefault="2FDE934F" w:rsidP="00700AF9">
            <w:pPr>
              <w:spacing w:beforeLines="20" w:before="48" w:after="20"/>
              <w:rPr>
                <w:color w:val="000000" w:themeColor="text1"/>
                <w:sz w:val="22"/>
                <w:szCs w:val="22"/>
              </w:rPr>
            </w:pPr>
            <w:r w:rsidRPr="1F53245A">
              <w:rPr>
                <w:color w:val="000000" w:themeColor="text1"/>
                <w:sz w:val="22"/>
                <w:szCs w:val="22"/>
              </w:rPr>
              <w:t>African Community Education Program</w:t>
            </w:r>
          </w:p>
        </w:tc>
        <w:tc>
          <w:tcPr>
            <w:tcW w:w="1473" w:type="dxa"/>
            <w:tcBorders>
              <w:top w:val="double" w:sz="4" w:space="0" w:color="auto"/>
            </w:tcBorders>
            <w:vAlign w:val="bottom"/>
          </w:tcPr>
          <w:p w14:paraId="78F33579" w14:textId="415826B0" w:rsidR="00E311A0" w:rsidRPr="00605CE4" w:rsidRDefault="1628D1DE" w:rsidP="008A259B">
            <w:pPr>
              <w:spacing w:beforeLines="20" w:before="48" w:after="20"/>
              <w:jc w:val="right"/>
              <w:rPr>
                <w:color w:val="000000" w:themeColor="text1"/>
                <w:sz w:val="22"/>
                <w:szCs w:val="22"/>
              </w:rPr>
            </w:pPr>
            <w:r w:rsidRPr="1F53245A">
              <w:rPr>
                <w:color w:val="000000" w:themeColor="text1"/>
                <w:sz w:val="22"/>
                <w:szCs w:val="22"/>
              </w:rPr>
              <w:t>$</w:t>
            </w:r>
            <w:r w:rsidR="2FDE934F" w:rsidRPr="1F53245A">
              <w:rPr>
                <w:color w:val="000000" w:themeColor="text1"/>
                <w:sz w:val="22"/>
                <w:szCs w:val="22"/>
              </w:rPr>
              <w:t xml:space="preserve">21,775 </w:t>
            </w:r>
          </w:p>
        </w:tc>
      </w:tr>
      <w:tr w:rsidR="00E311A0" w:rsidRPr="00605CE4" w14:paraId="0FD8B19E" w14:textId="77777777" w:rsidTr="004C60F0">
        <w:trPr>
          <w:cantSplit/>
          <w:trHeight w:val="72"/>
        </w:trPr>
        <w:tc>
          <w:tcPr>
            <w:tcW w:w="9142" w:type="dxa"/>
            <w:vAlign w:val="bottom"/>
          </w:tcPr>
          <w:p w14:paraId="2FF14758" w14:textId="7BDEDFA8" w:rsidR="00E311A0" w:rsidRPr="00605CE4" w:rsidRDefault="2FDE934F" w:rsidP="00700AF9">
            <w:pPr>
              <w:spacing w:beforeLines="20" w:before="48" w:after="20"/>
              <w:rPr>
                <w:color w:val="000000" w:themeColor="text1"/>
                <w:sz w:val="22"/>
                <w:szCs w:val="22"/>
              </w:rPr>
            </w:pPr>
            <w:r w:rsidRPr="1F53245A">
              <w:rPr>
                <w:color w:val="000000" w:themeColor="text1"/>
                <w:sz w:val="22"/>
                <w:szCs w:val="22"/>
              </w:rPr>
              <w:t>Boston Public Schools Adult Education</w:t>
            </w:r>
          </w:p>
        </w:tc>
        <w:tc>
          <w:tcPr>
            <w:tcW w:w="1473" w:type="dxa"/>
            <w:vAlign w:val="bottom"/>
          </w:tcPr>
          <w:p w14:paraId="564AD4F5" w14:textId="6DD0F664" w:rsidR="00E311A0" w:rsidRPr="00605CE4" w:rsidRDefault="22467C59" w:rsidP="008A259B">
            <w:pPr>
              <w:spacing w:beforeLines="20" w:before="48" w:after="20"/>
              <w:jc w:val="right"/>
              <w:rPr>
                <w:color w:val="000000" w:themeColor="text1"/>
                <w:sz w:val="22"/>
                <w:szCs w:val="22"/>
              </w:rPr>
            </w:pPr>
            <w:r w:rsidRPr="1F53245A">
              <w:rPr>
                <w:color w:val="000000" w:themeColor="text1"/>
                <w:sz w:val="22"/>
                <w:szCs w:val="22"/>
              </w:rPr>
              <w:t>$</w:t>
            </w:r>
            <w:r w:rsidR="2FDE934F" w:rsidRPr="1F53245A">
              <w:rPr>
                <w:color w:val="000000" w:themeColor="text1"/>
                <w:sz w:val="22"/>
                <w:szCs w:val="22"/>
              </w:rPr>
              <w:t xml:space="preserve">55,174 </w:t>
            </w:r>
          </w:p>
        </w:tc>
      </w:tr>
      <w:tr w:rsidR="00E311A0" w:rsidRPr="00605CE4" w14:paraId="37CAA919" w14:textId="77777777" w:rsidTr="004C60F0">
        <w:trPr>
          <w:cantSplit/>
          <w:trHeight w:val="72"/>
        </w:trPr>
        <w:tc>
          <w:tcPr>
            <w:tcW w:w="9142" w:type="dxa"/>
            <w:vAlign w:val="bottom"/>
          </w:tcPr>
          <w:p w14:paraId="033175CC" w14:textId="30372825" w:rsidR="00E311A0" w:rsidRPr="00605CE4" w:rsidRDefault="2FDE934F" w:rsidP="00700AF9">
            <w:pPr>
              <w:spacing w:beforeLines="20" w:before="48" w:after="20"/>
              <w:rPr>
                <w:color w:val="000000" w:themeColor="text1"/>
                <w:sz w:val="22"/>
                <w:szCs w:val="22"/>
              </w:rPr>
            </w:pPr>
            <w:r w:rsidRPr="1F53245A">
              <w:rPr>
                <w:color w:val="000000" w:themeColor="text1"/>
                <w:sz w:val="22"/>
                <w:szCs w:val="22"/>
              </w:rPr>
              <w:t>Bristol Community College</w:t>
            </w:r>
          </w:p>
        </w:tc>
        <w:tc>
          <w:tcPr>
            <w:tcW w:w="1473" w:type="dxa"/>
            <w:vAlign w:val="bottom"/>
          </w:tcPr>
          <w:p w14:paraId="1B80D07A" w14:textId="04894CF9" w:rsidR="00E311A0" w:rsidRPr="00605CE4" w:rsidRDefault="73569FF7" w:rsidP="008A259B">
            <w:pPr>
              <w:spacing w:beforeLines="20" w:before="48" w:after="20"/>
              <w:jc w:val="right"/>
              <w:rPr>
                <w:color w:val="000000" w:themeColor="text1"/>
                <w:sz w:val="22"/>
                <w:szCs w:val="22"/>
              </w:rPr>
            </w:pPr>
            <w:r w:rsidRPr="1F53245A">
              <w:rPr>
                <w:color w:val="000000" w:themeColor="text1"/>
                <w:sz w:val="22"/>
                <w:szCs w:val="22"/>
              </w:rPr>
              <w:t>$</w:t>
            </w:r>
            <w:r w:rsidR="2FDE934F" w:rsidRPr="1F53245A">
              <w:rPr>
                <w:color w:val="000000" w:themeColor="text1"/>
                <w:sz w:val="22"/>
                <w:szCs w:val="22"/>
              </w:rPr>
              <w:t xml:space="preserve">30,000 </w:t>
            </w:r>
          </w:p>
        </w:tc>
      </w:tr>
      <w:tr w:rsidR="00E311A0" w:rsidRPr="00605CE4" w14:paraId="018AAC94" w14:textId="77777777" w:rsidTr="004C60F0">
        <w:trPr>
          <w:cantSplit/>
          <w:trHeight w:val="72"/>
        </w:trPr>
        <w:tc>
          <w:tcPr>
            <w:tcW w:w="9142" w:type="dxa"/>
            <w:vAlign w:val="bottom"/>
          </w:tcPr>
          <w:p w14:paraId="2EC30600" w14:textId="4F0BCD83" w:rsidR="00E311A0" w:rsidRPr="00605CE4" w:rsidRDefault="2FDE934F" w:rsidP="00700AF9">
            <w:pPr>
              <w:spacing w:beforeLines="20" w:before="48" w:after="20"/>
              <w:rPr>
                <w:color w:val="000000" w:themeColor="text1"/>
                <w:sz w:val="22"/>
                <w:szCs w:val="22"/>
              </w:rPr>
            </w:pPr>
            <w:r w:rsidRPr="1F53245A">
              <w:rPr>
                <w:color w:val="000000" w:themeColor="text1"/>
                <w:sz w:val="22"/>
                <w:szCs w:val="22"/>
              </w:rPr>
              <w:t>Bristol County Sheriff's Office</w:t>
            </w:r>
          </w:p>
        </w:tc>
        <w:tc>
          <w:tcPr>
            <w:tcW w:w="1473" w:type="dxa"/>
            <w:vAlign w:val="bottom"/>
          </w:tcPr>
          <w:p w14:paraId="0AC9FA0E" w14:textId="225A9CA3" w:rsidR="00E311A0" w:rsidRPr="00605CE4" w:rsidRDefault="73569FF7" w:rsidP="008A259B">
            <w:pPr>
              <w:spacing w:beforeLines="20" w:before="48" w:after="20"/>
              <w:jc w:val="right"/>
              <w:rPr>
                <w:color w:val="000000" w:themeColor="text1"/>
                <w:sz w:val="22"/>
                <w:szCs w:val="22"/>
              </w:rPr>
            </w:pPr>
            <w:r w:rsidRPr="1F53245A">
              <w:rPr>
                <w:color w:val="000000" w:themeColor="text1"/>
                <w:sz w:val="22"/>
                <w:szCs w:val="22"/>
              </w:rPr>
              <w:t>$</w:t>
            </w:r>
            <w:r w:rsidR="2FDE934F" w:rsidRPr="1F53245A">
              <w:rPr>
                <w:color w:val="000000" w:themeColor="text1"/>
                <w:sz w:val="22"/>
                <w:szCs w:val="22"/>
              </w:rPr>
              <w:t xml:space="preserve">4,500 </w:t>
            </w:r>
          </w:p>
        </w:tc>
      </w:tr>
      <w:tr w:rsidR="00E311A0" w:rsidRPr="00605CE4" w14:paraId="7F5DBE48" w14:textId="77777777" w:rsidTr="004C60F0">
        <w:trPr>
          <w:cantSplit/>
          <w:trHeight w:val="72"/>
        </w:trPr>
        <w:tc>
          <w:tcPr>
            <w:tcW w:w="9142" w:type="dxa"/>
            <w:vAlign w:val="bottom"/>
          </w:tcPr>
          <w:p w14:paraId="25815E46" w14:textId="12D7EBAA" w:rsidR="00E311A0" w:rsidRPr="00605CE4" w:rsidRDefault="2FDE934F" w:rsidP="00700AF9">
            <w:pPr>
              <w:spacing w:beforeLines="20" w:before="48" w:after="20"/>
              <w:rPr>
                <w:color w:val="000000" w:themeColor="text1"/>
                <w:sz w:val="22"/>
                <w:szCs w:val="22"/>
              </w:rPr>
            </w:pPr>
            <w:r w:rsidRPr="1F53245A">
              <w:rPr>
                <w:color w:val="000000" w:themeColor="text1"/>
                <w:sz w:val="22"/>
                <w:szCs w:val="22"/>
              </w:rPr>
              <w:t>Catholic Charitable Bureau of the Archdiocese of Boston D/B/A Catholic Charities South</w:t>
            </w:r>
          </w:p>
        </w:tc>
        <w:tc>
          <w:tcPr>
            <w:tcW w:w="1473" w:type="dxa"/>
            <w:vAlign w:val="bottom"/>
          </w:tcPr>
          <w:p w14:paraId="6F0A7600" w14:textId="0937EB31" w:rsidR="00E311A0" w:rsidRPr="00605CE4" w:rsidRDefault="73569FF7" w:rsidP="008A259B">
            <w:pPr>
              <w:spacing w:beforeLines="20" w:before="48" w:after="20"/>
              <w:jc w:val="right"/>
              <w:rPr>
                <w:color w:val="000000" w:themeColor="text1"/>
                <w:sz w:val="22"/>
                <w:szCs w:val="22"/>
              </w:rPr>
            </w:pPr>
            <w:r w:rsidRPr="1F53245A">
              <w:rPr>
                <w:color w:val="000000" w:themeColor="text1"/>
                <w:sz w:val="22"/>
                <w:szCs w:val="22"/>
              </w:rPr>
              <w:t>$</w:t>
            </w:r>
            <w:r w:rsidR="2FDE934F" w:rsidRPr="1F53245A">
              <w:rPr>
                <w:color w:val="000000" w:themeColor="text1"/>
                <w:sz w:val="22"/>
                <w:szCs w:val="22"/>
              </w:rPr>
              <w:t xml:space="preserve">29,971 </w:t>
            </w:r>
          </w:p>
        </w:tc>
      </w:tr>
      <w:tr w:rsidR="00E311A0" w:rsidRPr="00605CE4" w14:paraId="523D2436" w14:textId="77777777" w:rsidTr="004C60F0">
        <w:trPr>
          <w:cantSplit/>
          <w:trHeight w:val="72"/>
        </w:trPr>
        <w:tc>
          <w:tcPr>
            <w:tcW w:w="9142" w:type="dxa"/>
            <w:vAlign w:val="bottom"/>
          </w:tcPr>
          <w:p w14:paraId="124A74E4" w14:textId="0078A0C5" w:rsidR="00E311A0" w:rsidRPr="00605CE4" w:rsidRDefault="2FDE934F" w:rsidP="00700AF9">
            <w:pPr>
              <w:spacing w:beforeLines="20" w:before="48" w:after="20"/>
              <w:rPr>
                <w:color w:val="000000" w:themeColor="text1"/>
                <w:sz w:val="22"/>
                <w:szCs w:val="22"/>
              </w:rPr>
            </w:pPr>
            <w:r w:rsidRPr="1F53245A">
              <w:rPr>
                <w:color w:val="000000" w:themeColor="text1"/>
                <w:sz w:val="22"/>
                <w:szCs w:val="22"/>
              </w:rPr>
              <w:t>Catholic Charities - El Centro Adult Education</w:t>
            </w:r>
          </w:p>
        </w:tc>
        <w:tc>
          <w:tcPr>
            <w:tcW w:w="1473" w:type="dxa"/>
            <w:vAlign w:val="bottom"/>
          </w:tcPr>
          <w:p w14:paraId="4D731017" w14:textId="41465F56" w:rsidR="00E311A0" w:rsidRPr="00605CE4" w:rsidRDefault="73569FF7" w:rsidP="008A259B">
            <w:pPr>
              <w:spacing w:beforeLines="20" w:before="48" w:after="20"/>
              <w:jc w:val="right"/>
              <w:rPr>
                <w:color w:val="000000" w:themeColor="text1"/>
                <w:sz w:val="22"/>
                <w:szCs w:val="22"/>
              </w:rPr>
            </w:pPr>
            <w:r w:rsidRPr="1F53245A">
              <w:rPr>
                <w:color w:val="000000" w:themeColor="text1"/>
                <w:sz w:val="22"/>
                <w:szCs w:val="22"/>
              </w:rPr>
              <w:t>$</w:t>
            </w:r>
            <w:r w:rsidR="2FDE934F" w:rsidRPr="1F53245A">
              <w:rPr>
                <w:color w:val="000000" w:themeColor="text1"/>
                <w:sz w:val="22"/>
                <w:szCs w:val="22"/>
              </w:rPr>
              <w:t xml:space="preserve">60,000 </w:t>
            </w:r>
          </w:p>
        </w:tc>
      </w:tr>
      <w:tr w:rsidR="00E311A0" w:rsidRPr="00605CE4" w14:paraId="4CF74AAD" w14:textId="77777777" w:rsidTr="004C60F0">
        <w:trPr>
          <w:cantSplit/>
          <w:trHeight w:val="72"/>
        </w:trPr>
        <w:tc>
          <w:tcPr>
            <w:tcW w:w="9142" w:type="dxa"/>
            <w:vAlign w:val="bottom"/>
          </w:tcPr>
          <w:p w14:paraId="66E10151" w14:textId="2EBC4809" w:rsidR="00E311A0" w:rsidRPr="00605CE4" w:rsidRDefault="2FDE934F" w:rsidP="00700AF9">
            <w:pPr>
              <w:spacing w:beforeLines="20" w:before="48" w:after="20"/>
              <w:rPr>
                <w:color w:val="000000" w:themeColor="text1"/>
                <w:sz w:val="22"/>
                <w:szCs w:val="22"/>
              </w:rPr>
            </w:pPr>
            <w:r w:rsidRPr="1F53245A">
              <w:rPr>
                <w:color w:val="000000" w:themeColor="text1"/>
                <w:sz w:val="22"/>
                <w:szCs w:val="22"/>
              </w:rPr>
              <w:t>Center for New Americans</w:t>
            </w:r>
          </w:p>
        </w:tc>
        <w:tc>
          <w:tcPr>
            <w:tcW w:w="1473" w:type="dxa"/>
            <w:vAlign w:val="bottom"/>
          </w:tcPr>
          <w:p w14:paraId="60FC5FE2" w14:textId="43C44A59" w:rsidR="00E311A0" w:rsidRPr="00605CE4" w:rsidRDefault="73569FF7" w:rsidP="008A259B">
            <w:pPr>
              <w:spacing w:beforeLines="20" w:before="48" w:after="20"/>
              <w:jc w:val="right"/>
              <w:rPr>
                <w:color w:val="000000" w:themeColor="text1"/>
                <w:sz w:val="22"/>
                <w:szCs w:val="22"/>
              </w:rPr>
            </w:pPr>
            <w:r w:rsidRPr="1F53245A">
              <w:rPr>
                <w:color w:val="000000" w:themeColor="text1"/>
                <w:sz w:val="22"/>
                <w:szCs w:val="22"/>
              </w:rPr>
              <w:t>$</w:t>
            </w:r>
            <w:r w:rsidR="2FDE934F" w:rsidRPr="1F53245A">
              <w:rPr>
                <w:color w:val="000000" w:themeColor="text1"/>
                <w:sz w:val="22"/>
                <w:szCs w:val="22"/>
              </w:rPr>
              <w:t xml:space="preserve">32,347 </w:t>
            </w:r>
          </w:p>
        </w:tc>
      </w:tr>
      <w:tr w:rsidR="00E311A0" w:rsidRPr="00605CE4" w14:paraId="7BB8C8CD" w14:textId="77777777" w:rsidTr="004C60F0">
        <w:trPr>
          <w:cantSplit/>
          <w:trHeight w:val="72"/>
        </w:trPr>
        <w:tc>
          <w:tcPr>
            <w:tcW w:w="9142" w:type="dxa"/>
            <w:vAlign w:val="bottom"/>
          </w:tcPr>
          <w:p w14:paraId="0004DE29" w14:textId="08244A08" w:rsidR="00E311A0" w:rsidRPr="00605CE4" w:rsidRDefault="2FDE934F" w:rsidP="00700AF9">
            <w:pPr>
              <w:spacing w:beforeLines="20" w:before="48" w:after="20"/>
              <w:rPr>
                <w:color w:val="000000" w:themeColor="text1"/>
                <w:sz w:val="22"/>
                <w:szCs w:val="22"/>
              </w:rPr>
            </w:pPr>
            <w:r w:rsidRPr="1F53245A">
              <w:rPr>
                <w:color w:val="000000" w:themeColor="text1"/>
                <w:sz w:val="22"/>
                <w:szCs w:val="22"/>
              </w:rPr>
              <w:t>Essex County Sheriff's Department</w:t>
            </w:r>
          </w:p>
        </w:tc>
        <w:tc>
          <w:tcPr>
            <w:tcW w:w="1473" w:type="dxa"/>
            <w:vAlign w:val="bottom"/>
          </w:tcPr>
          <w:p w14:paraId="55CB84F7" w14:textId="5C650595" w:rsidR="00E311A0" w:rsidRPr="00605CE4" w:rsidRDefault="73569FF7" w:rsidP="008A259B">
            <w:pPr>
              <w:spacing w:beforeLines="20" w:before="48" w:after="20"/>
              <w:jc w:val="right"/>
              <w:rPr>
                <w:color w:val="000000" w:themeColor="text1"/>
                <w:sz w:val="22"/>
                <w:szCs w:val="22"/>
              </w:rPr>
            </w:pPr>
            <w:r w:rsidRPr="1F53245A">
              <w:rPr>
                <w:color w:val="000000" w:themeColor="text1"/>
                <w:sz w:val="22"/>
                <w:szCs w:val="22"/>
              </w:rPr>
              <w:t>$</w:t>
            </w:r>
            <w:r w:rsidR="2FDE934F" w:rsidRPr="1F53245A">
              <w:rPr>
                <w:color w:val="000000" w:themeColor="text1"/>
                <w:sz w:val="22"/>
                <w:szCs w:val="22"/>
              </w:rPr>
              <w:t xml:space="preserve">29,862 </w:t>
            </w:r>
          </w:p>
        </w:tc>
      </w:tr>
      <w:tr w:rsidR="00E311A0" w:rsidRPr="00605CE4" w14:paraId="2CEB57CD" w14:textId="77777777" w:rsidTr="004C60F0">
        <w:trPr>
          <w:cantSplit/>
          <w:trHeight w:val="72"/>
        </w:trPr>
        <w:tc>
          <w:tcPr>
            <w:tcW w:w="9142" w:type="dxa"/>
            <w:vAlign w:val="bottom"/>
          </w:tcPr>
          <w:p w14:paraId="63CE90E0" w14:textId="7338BBD4" w:rsidR="00E311A0" w:rsidRPr="00605CE4" w:rsidRDefault="2FDE934F" w:rsidP="00700AF9">
            <w:pPr>
              <w:spacing w:beforeLines="20" w:before="48" w:after="20"/>
              <w:rPr>
                <w:color w:val="000000" w:themeColor="text1"/>
                <w:sz w:val="22"/>
                <w:szCs w:val="22"/>
              </w:rPr>
            </w:pPr>
            <w:r w:rsidRPr="1F53245A">
              <w:rPr>
                <w:color w:val="000000" w:themeColor="text1"/>
                <w:sz w:val="22"/>
                <w:szCs w:val="22"/>
              </w:rPr>
              <w:t>Fitchburg Public Schools</w:t>
            </w:r>
          </w:p>
        </w:tc>
        <w:tc>
          <w:tcPr>
            <w:tcW w:w="1473" w:type="dxa"/>
            <w:vAlign w:val="bottom"/>
          </w:tcPr>
          <w:p w14:paraId="0698BF30" w14:textId="2A940962" w:rsidR="00E311A0" w:rsidRPr="00605CE4" w:rsidRDefault="73569FF7" w:rsidP="008A259B">
            <w:pPr>
              <w:spacing w:beforeLines="20" w:before="48" w:after="20"/>
              <w:jc w:val="right"/>
              <w:rPr>
                <w:color w:val="000000" w:themeColor="text1"/>
                <w:sz w:val="22"/>
                <w:szCs w:val="22"/>
              </w:rPr>
            </w:pPr>
            <w:r w:rsidRPr="1F53245A">
              <w:rPr>
                <w:color w:val="000000" w:themeColor="text1"/>
                <w:sz w:val="22"/>
                <w:szCs w:val="22"/>
              </w:rPr>
              <w:t>$</w:t>
            </w:r>
            <w:r w:rsidR="2FDE934F" w:rsidRPr="1F53245A">
              <w:rPr>
                <w:color w:val="000000" w:themeColor="text1"/>
                <w:sz w:val="22"/>
                <w:szCs w:val="22"/>
              </w:rPr>
              <w:t xml:space="preserve">10,000 </w:t>
            </w:r>
          </w:p>
        </w:tc>
      </w:tr>
      <w:tr w:rsidR="00E311A0" w:rsidRPr="00605CE4" w14:paraId="4B6DD630" w14:textId="77777777" w:rsidTr="004C60F0">
        <w:trPr>
          <w:cantSplit/>
          <w:trHeight w:val="72"/>
        </w:trPr>
        <w:tc>
          <w:tcPr>
            <w:tcW w:w="9142" w:type="dxa"/>
            <w:vAlign w:val="bottom"/>
          </w:tcPr>
          <w:p w14:paraId="036F9FE9" w14:textId="628AAEEF" w:rsidR="00E311A0" w:rsidRPr="00605CE4" w:rsidRDefault="2FDE934F" w:rsidP="00700AF9">
            <w:pPr>
              <w:spacing w:beforeLines="20" w:before="48" w:after="20"/>
              <w:rPr>
                <w:color w:val="000000" w:themeColor="text1"/>
                <w:sz w:val="22"/>
                <w:szCs w:val="22"/>
              </w:rPr>
            </w:pPr>
            <w:r w:rsidRPr="1F53245A">
              <w:rPr>
                <w:color w:val="000000" w:themeColor="text1"/>
                <w:sz w:val="22"/>
                <w:szCs w:val="22"/>
              </w:rPr>
              <w:t>Franklin County Sheriff's Office</w:t>
            </w:r>
          </w:p>
        </w:tc>
        <w:tc>
          <w:tcPr>
            <w:tcW w:w="1473" w:type="dxa"/>
            <w:vAlign w:val="bottom"/>
          </w:tcPr>
          <w:p w14:paraId="6C56725A" w14:textId="0C38CFCB" w:rsidR="00E311A0" w:rsidRPr="00605CE4" w:rsidRDefault="73569FF7" w:rsidP="008A259B">
            <w:pPr>
              <w:spacing w:beforeLines="20" w:before="48" w:after="20"/>
              <w:jc w:val="right"/>
              <w:rPr>
                <w:color w:val="000000" w:themeColor="text1"/>
                <w:sz w:val="22"/>
                <w:szCs w:val="22"/>
              </w:rPr>
            </w:pPr>
            <w:r w:rsidRPr="1F53245A">
              <w:rPr>
                <w:color w:val="000000" w:themeColor="text1"/>
                <w:sz w:val="22"/>
                <w:szCs w:val="22"/>
              </w:rPr>
              <w:t>$</w:t>
            </w:r>
            <w:r w:rsidR="2FDE934F" w:rsidRPr="1F53245A">
              <w:rPr>
                <w:color w:val="000000" w:themeColor="text1"/>
                <w:sz w:val="22"/>
                <w:szCs w:val="22"/>
              </w:rPr>
              <w:t xml:space="preserve">30,000 </w:t>
            </w:r>
          </w:p>
        </w:tc>
      </w:tr>
      <w:tr w:rsidR="00E311A0" w:rsidRPr="00605CE4" w14:paraId="3195BC21" w14:textId="77777777" w:rsidTr="004C60F0">
        <w:trPr>
          <w:cantSplit/>
          <w:trHeight w:val="72"/>
        </w:trPr>
        <w:tc>
          <w:tcPr>
            <w:tcW w:w="9142" w:type="dxa"/>
            <w:vAlign w:val="bottom"/>
          </w:tcPr>
          <w:p w14:paraId="63B174DF" w14:textId="7D65F33E" w:rsidR="00E311A0" w:rsidRPr="00605CE4" w:rsidRDefault="2FDE934F" w:rsidP="00700AF9">
            <w:pPr>
              <w:spacing w:beforeLines="20" w:before="48" w:after="20"/>
              <w:rPr>
                <w:color w:val="000000" w:themeColor="text1"/>
                <w:sz w:val="22"/>
                <w:szCs w:val="22"/>
              </w:rPr>
            </w:pPr>
            <w:r w:rsidRPr="1F53245A">
              <w:rPr>
                <w:color w:val="000000" w:themeColor="text1"/>
                <w:sz w:val="22"/>
                <w:szCs w:val="22"/>
              </w:rPr>
              <w:t>Hampshire Sheriff's Office Jail and House of Correction</w:t>
            </w:r>
          </w:p>
        </w:tc>
        <w:tc>
          <w:tcPr>
            <w:tcW w:w="1473" w:type="dxa"/>
            <w:vAlign w:val="bottom"/>
          </w:tcPr>
          <w:p w14:paraId="29DD8074" w14:textId="7A885464" w:rsidR="00E311A0" w:rsidRPr="00605CE4" w:rsidRDefault="73569FF7" w:rsidP="008A259B">
            <w:pPr>
              <w:spacing w:beforeLines="20" w:before="48" w:after="20"/>
              <w:jc w:val="right"/>
              <w:rPr>
                <w:color w:val="000000" w:themeColor="text1"/>
                <w:sz w:val="22"/>
                <w:szCs w:val="22"/>
              </w:rPr>
            </w:pPr>
            <w:r w:rsidRPr="1F53245A">
              <w:rPr>
                <w:color w:val="000000" w:themeColor="text1"/>
                <w:sz w:val="22"/>
                <w:szCs w:val="22"/>
              </w:rPr>
              <w:t>$</w:t>
            </w:r>
            <w:r w:rsidR="2FDE934F" w:rsidRPr="1F53245A">
              <w:rPr>
                <w:color w:val="000000" w:themeColor="text1"/>
                <w:sz w:val="22"/>
                <w:szCs w:val="22"/>
              </w:rPr>
              <w:t xml:space="preserve">16,075 </w:t>
            </w:r>
          </w:p>
        </w:tc>
      </w:tr>
      <w:tr w:rsidR="00E311A0" w:rsidRPr="00605CE4" w14:paraId="235B322C" w14:textId="77777777" w:rsidTr="004C60F0">
        <w:trPr>
          <w:cantSplit/>
          <w:trHeight w:val="72"/>
        </w:trPr>
        <w:tc>
          <w:tcPr>
            <w:tcW w:w="9142" w:type="dxa"/>
            <w:vAlign w:val="bottom"/>
          </w:tcPr>
          <w:p w14:paraId="4D770F27" w14:textId="4B318B5B" w:rsidR="00E311A0" w:rsidRPr="00605CE4" w:rsidRDefault="2FDE934F" w:rsidP="00700AF9">
            <w:pPr>
              <w:spacing w:beforeLines="20" w:before="48" w:after="20"/>
              <w:rPr>
                <w:color w:val="000000" w:themeColor="text1"/>
                <w:sz w:val="22"/>
                <w:szCs w:val="22"/>
              </w:rPr>
            </w:pPr>
            <w:r w:rsidRPr="1F53245A">
              <w:rPr>
                <w:color w:val="000000" w:themeColor="text1"/>
                <w:sz w:val="22"/>
                <w:szCs w:val="22"/>
              </w:rPr>
              <w:t>Holyoke Community College</w:t>
            </w:r>
          </w:p>
        </w:tc>
        <w:tc>
          <w:tcPr>
            <w:tcW w:w="1473" w:type="dxa"/>
            <w:vAlign w:val="bottom"/>
          </w:tcPr>
          <w:p w14:paraId="6B8D35F0" w14:textId="5B1A82A1" w:rsidR="00E311A0" w:rsidRPr="00605CE4" w:rsidRDefault="73569FF7" w:rsidP="008A259B">
            <w:pPr>
              <w:spacing w:beforeLines="20" w:before="48" w:after="20"/>
              <w:jc w:val="right"/>
              <w:rPr>
                <w:color w:val="000000" w:themeColor="text1"/>
                <w:sz w:val="22"/>
                <w:szCs w:val="22"/>
              </w:rPr>
            </w:pPr>
            <w:r w:rsidRPr="1F53245A">
              <w:rPr>
                <w:color w:val="000000" w:themeColor="text1"/>
                <w:sz w:val="22"/>
                <w:szCs w:val="22"/>
              </w:rPr>
              <w:t>$</w:t>
            </w:r>
            <w:r w:rsidR="2FDE934F" w:rsidRPr="1F53245A">
              <w:rPr>
                <w:color w:val="000000" w:themeColor="text1"/>
                <w:sz w:val="22"/>
                <w:szCs w:val="22"/>
              </w:rPr>
              <w:t xml:space="preserve">27,335 </w:t>
            </w:r>
          </w:p>
        </w:tc>
      </w:tr>
      <w:tr w:rsidR="00E311A0" w:rsidRPr="00605CE4" w14:paraId="72D2991B" w14:textId="77777777" w:rsidTr="004C60F0">
        <w:trPr>
          <w:cantSplit/>
          <w:trHeight w:val="72"/>
        </w:trPr>
        <w:tc>
          <w:tcPr>
            <w:tcW w:w="9142" w:type="dxa"/>
            <w:vAlign w:val="bottom"/>
          </w:tcPr>
          <w:p w14:paraId="182C2D57" w14:textId="46BC0962" w:rsidR="00E311A0" w:rsidRPr="00605CE4" w:rsidRDefault="2FDE934F" w:rsidP="00700AF9">
            <w:pPr>
              <w:spacing w:beforeLines="20" w:before="48" w:after="20"/>
              <w:rPr>
                <w:color w:val="000000" w:themeColor="text1"/>
                <w:sz w:val="22"/>
                <w:szCs w:val="22"/>
              </w:rPr>
            </w:pPr>
            <w:r w:rsidRPr="1F53245A">
              <w:rPr>
                <w:color w:val="000000" w:themeColor="text1"/>
                <w:sz w:val="22"/>
                <w:szCs w:val="22"/>
              </w:rPr>
              <w:t>Jewish Vocational Services, Inc.</w:t>
            </w:r>
          </w:p>
        </w:tc>
        <w:tc>
          <w:tcPr>
            <w:tcW w:w="1473" w:type="dxa"/>
            <w:vAlign w:val="bottom"/>
          </w:tcPr>
          <w:p w14:paraId="71D4266A" w14:textId="23122F89" w:rsidR="00E311A0" w:rsidRPr="00605CE4" w:rsidRDefault="73569FF7" w:rsidP="008A259B">
            <w:pPr>
              <w:spacing w:beforeLines="20" w:before="48" w:after="20"/>
              <w:jc w:val="right"/>
              <w:rPr>
                <w:color w:val="000000" w:themeColor="text1"/>
                <w:sz w:val="22"/>
                <w:szCs w:val="22"/>
              </w:rPr>
            </w:pPr>
            <w:r w:rsidRPr="1F53245A">
              <w:rPr>
                <w:color w:val="000000" w:themeColor="text1"/>
                <w:sz w:val="22"/>
                <w:szCs w:val="22"/>
              </w:rPr>
              <w:t>$</w:t>
            </w:r>
            <w:r w:rsidR="2FDE934F" w:rsidRPr="1F53245A">
              <w:rPr>
                <w:color w:val="000000" w:themeColor="text1"/>
                <w:sz w:val="22"/>
                <w:szCs w:val="22"/>
              </w:rPr>
              <w:t xml:space="preserve">40,431 </w:t>
            </w:r>
          </w:p>
        </w:tc>
      </w:tr>
      <w:tr w:rsidR="00E311A0" w:rsidRPr="00605CE4" w14:paraId="6EA1654F" w14:textId="77777777" w:rsidTr="004C60F0">
        <w:trPr>
          <w:cantSplit/>
          <w:trHeight w:val="72"/>
        </w:trPr>
        <w:tc>
          <w:tcPr>
            <w:tcW w:w="9142" w:type="dxa"/>
            <w:vAlign w:val="bottom"/>
          </w:tcPr>
          <w:p w14:paraId="34F21FE5" w14:textId="36C0E0F3" w:rsidR="00E311A0" w:rsidRPr="00605CE4" w:rsidRDefault="2FDE934F" w:rsidP="00700AF9">
            <w:pPr>
              <w:spacing w:beforeLines="20" w:before="48" w:after="20"/>
              <w:rPr>
                <w:color w:val="000000" w:themeColor="text1"/>
                <w:sz w:val="22"/>
                <w:szCs w:val="22"/>
              </w:rPr>
            </w:pPr>
            <w:r w:rsidRPr="1F53245A">
              <w:rPr>
                <w:color w:val="000000" w:themeColor="text1"/>
                <w:sz w:val="22"/>
                <w:szCs w:val="22"/>
              </w:rPr>
              <w:t>Medford Public Schools</w:t>
            </w:r>
          </w:p>
        </w:tc>
        <w:tc>
          <w:tcPr>
            <w:tcW w:w="1473" w:type="dxa"/>
            <w:vAlign w:val="bottom"/>
          </w:tcPr>
          <w:p w14:paraId="47BE67D0" w14:textId="0BB65478" w:rsidR="00E311A0" w:rsidRPr="00605CE4" w:rsidRDefault="73569FF7" w:rsidP="008A259B">
            <w:pPr>
              <w:spacing w:beforeLines="20" w:before="48" w:after="20"/>
              <w:jc w:val="right"/>
              <w:rPr>
                <w:color w:val="000000" w:themeColor="text1"/>
                <w:sz w:val="22"/>
                <w:szCs w:val="22"/>
              </w:rPr>
            </w:pPr>
            <w:r w:rsidRPr="1F53245A">
              <w:rPr>
                <w:color w:val="000000" w:themeColor="text1"/>
                <w:sz w:val="22"/>
                <w:szCs w:val="22"/>
              </w:rPr>
              <w:t>$</w:t>
            </w:r>
            <w:r w:rsidR="2FDE934F" w:rsidRPr="1F53245A">
              <w:rPr>
                <w:color w:val="000000" w:themeColor="text1"/>
                <w:sz w:val="22"/>
                <w:szCs w:val="22"/>
              </w:rPr>
              <w:t xml:space="preserve">11,200 </w:t>
            </w:r>
          </w:p>
        </w:tc>
      </w:tr>
      <w:tr w:rsidR="00E311A0" w:rsidRPr="00605CE4" w14:paraId="342AB8EB" w14:textId="77777777" w:rsidTr="004C60F0">
        <w:trPr>
          <w:cantSplit/>
          <w:trHeight w:val="72"/>
        </w:trPr>
        <w:tc>
          <w:tcPr>
            <w:tcW w:w="9142" w:type="dxa"/>
            <w:vAlign w:val="bottom"/>
          </w:tcPr>
          <w:p w14:paraId="3EB9E038" w14:textId="208296C8" w:rsidR="00E311A0" w:rsidRPr="00605CE4" w:rsidRDefault="2FDE934F" w:rsidP="00700AF9">
            <w:pPr>
              <w:spacing w:beforeLines="20" w:before="48" w:after="20"/>
              <w:rPr>
                <w:color w:val="000000" w:themeColor="text1"/>
                <w:sz w:val="22"/>
                <w:szCs w:val="22"/>
              </w:rPr>
            </w:pPr>
            <w:r w:rsidRPr="1F53245A">
              <w:rPr>
                <w:color w:val="000000" w:themeColor="text1"/>
                <w:sz w:val="22"/>
                <w:szCs w:val="22"/>
              </w:rPr>
              <w:lastRenderedPageBreak/>
              <w:t>Merrimack College</w:t>
            </w:r>
          </w:p>
        </w:tc>
        <w:tc>
          <w:tcPr>
            <w:tcW w:w="1473" w:type="dxa"/>
            <w:vAlign w:val="bottom"/>
          </w:tcPr>
          <w:p w14:paraId="7BDBA3E0" w14:textId="6CD32DD2" w:rsidR="00E311A0" w:rsidRPr="00605CE4" w:rsidRDefault="73569FF7" w:rsidP="008A259B">
            <w:pPr>
              <w:spacing w:beforeLines="20" w:before="48" w:after="20"/>
              <w:jc w:val="right"/>
              <w:rPr>
                <w:color w:val="000000" w:themeColor="text1"/>
                <w:sz w:val="22"/>
                <w:szCs w:val="22"/>
              </w:rPr>
            </w:pPr>
            <w:r w:rsidRPr="1F53245A">
              <w:rPr>
                <w:color w:val="000000" w:themeColor="text1"/>
                <w:sz w:val="22"/>
                <w:szCs w:val="22"/>
              </w:rPr>
              <w:t>$</w:t>
            </w:r>
            <w:r w:rsidR="2FDE934F" w:rsidRPr="1F53245A">
              <w:rPr>
                <w:color w:val="000000" w:themeColor="text1"/>
                <w:sz w:val="22"/>
                <w:szCs w:val="22"/>
              </w:rPr>
              <w:t xml:space="preserve">29,959 </w:t>
            </w:r>
          </w:p>
        </w:tc>
      </w:tr>
      <w:tr w:rsidR="00E311A0" w:rsidRPr="00605CE4" w14:paraId="5858B3FF" w14:textId="77777777" w:rsidTr="004C60F0">
        <w:trPr>
          <w:cantSplit/>
          <w:trHeight w:val="72"/>
        </w:trPr>
        <w:tc>
          <w:tcPr>
            <w:tcW w:w="9142" w:type="dxa"/>
            <w:vAlign w:val="bottom"/>
          </w:tcPr>
          <w:p w14:paraId="448F6B2B" w14:textId="4CDF3B97" w:rsidR="00E311A0" w:rsidRPr="00605CE4" w:rsidRDefault="2FDE934F" w:rsidP="00700AF9">
            <w:pPr>
              <w:spacing w:beforeLines="20" w:before="48" w:after="20"/>
              <w:rPr>
                <w:color w:val="000000" w:themeColor="text1"/>
                <w:sz w:val="22"/>
                <w:szCs w:val="22"/>
              </w:rPr>
            </w:pPr>
            <w:r w:rsidRPr="1F53245A">
              <w:rPr>
                <w:color w:val="000000" w:themeColor="text1"/>
                <w:sz w:val="22"/>
                <w:szCs w:val="22"/>
              </w:rPr>
              <w:t>Mount Wachusett Community College</w:t>
            </w:r>
          </w:p>
        </w:tc>
        <w:tc>
          <w:tcPr>
            <w:tcW w:w="1473" w:type="dxa"/>
            <w:vAlign w:val="bottom"/>
          </w:tcPr>
          <w:p w14:paraId="4D0F2058" w14:textId="7C91D443" w:rsidR="00E311A0" w:rsidRPr="00605CE4" w:rsidRDefault="1F89A646" w:rsidP="008A259B">
            <w:pPr>
              <w:spacing w:beforeLines="20" w:before="48" w:after="20"/>
              <w:jc w:val="right"/>
              <w:rPr>
                <w:color w:val="000000" w:themeColor="text1"/>
                <w:sz w:val="22"/>
                <w:szCs w:val="22"/>
              </w:rPr>
            </w:pPr>
            <w:r w:rsidRPr="1F53245A">
              <w:rPr>
                <w:color w:val="000000" w:themeColor="text1"/>
                <w:sz w:val="22"/>
                <w:szCs w:val="22"/>
              </w:rPr>
              <w:t>$</w:t>
            </w:r>
            <w:r w:rsidR="2FDE934F" w:rsidRPr="1F53245A">
              <w:rPr>
                <w:color w:val="000000" w:themeColor="text1"/>
                <w:sz w:val="22"/>
                <w:szCs w:val="22"/>
              </w:rPr>
              <w:t xml:space="preserve">25,655 </w:t>
            </w:r>
          </w:p>
        </w:tc>
      </w:tr>
      <w:tr w:rsidR="00E311A0" w:rsidRPr="00605CE4" w14:paraId="5328E9FC" w14:textId="77777777" w:rsidTr="004C60F0">
        <w:trPr>
          <w:cantSplit/>
          <w:trHeight w:val="72"/>
        </w:trPr>
        <w:tc>
          <w:tcPr>
            <w:tcW w:w="9142" w:type="dxa"/>
            <w:vAlign w:val="bottom"/>
          </w:tcPr>
          <w:p w14:paraId="6162AEAB" w14:textId="2AFDEDE4" w:rsidR="00E311A0" w:rsidRPr="00605CE4" w:rsidRDefault="2FDE934F" w:rsidP="00700AF9">
            <w:pPr>
              <w:spacing w:beforeLines="20" w:before="48" w:after="20"/>
              <w:rPr>
                <w:color w:val="000000" w:themeColor="text1"/>
                <w:sz w:val="22"/>
                <w:szCs w:val="22"/>
              </w:rPr>
            </w:pPr>
            <w:r w:rsidRPr="1F53245A">
              <w:rPr>
                <w:color w:val="000000" w:themeColor="text1"/>
                <w:sz w:val="22"/>
                <w:szCs w:val="22"/>
              </w:rPr>
              <w:t>Mujeres Unidas Avanzando (MUA)</w:t>
            </w:r>
          </w:p>
        </w:tc>
        <w:tc>
          <w:tcPr>
            <w:tcW w:w="1473" w:type="dxa"/>
            <w:vAlign w:val="bottom"/>
          </w:tcPr>
          <w:p w14:paraId="21D3BDE6" w14:textId="0188FBAA" w:rsidR="00E311A0" w:rsidRPr="00605CE4" w:rsidRDefault="1F89A646" w:rsidP="008A259B">
            <w:pPr>
              <w:spacing w:beforeLines="20" w:before="48" w:after="20"/>
              <w:jc w:val="right"/>
              <w:rPr>
                <w:color w:val="000000" w:themeColor="text1"/>
                <w:sz w:val="22"/>
                <w:szCs w:val="22"/>
              </w:rPr>
            </w:pPr>
            <w:r w:rsidRPr="1F53245A">
              <w:rPr>
                <w:color w:val="000000" w:themeColor="text1"/>
                <w:sz w:val="22"/>
                <w:szCs w:val="22"/>
              </w:rPr>
              <w:t>$</w:t>
            </w:r>
            <w:r w:rsidR="2FDE934F" w:rsidRPr="1F53245A">
              <w:rPr>
                <w:color w:val="000000" w:themeColor="text1"/>
                <w:sz w:val="22"/>
                <w:szCs w:val="22"/>
              </w:rPr>
              <w:t xml:space="preserve">30,000 </w:t>
            </w:r>
          </w:p>
        </w:tc>
      </w:tr>
      <w:tr w:rsidR="00E311A0" w:rsidRPr="00605CE4" w14:paraId="41529082" w14:textId="77777777" w:rsidTr="004C60F0">
        <w:trPr>
          <w:cantSplit/>
          <w:trHeight w:val="72"/>
        </w:trPr>
        <w:tc>
          <w:tcPr>
            <w:tcW w:w="9142" w:type="dxa"/>
            <w:vAlign w:val="bottom"/>
          </w:tcPr>
          <w:p w14:paraId="21B26E08" w14:textId="6A9C1C17" w:rsidR="00E311A0" w:rsidRPr="00605CE4" w:rsidRDefault="2FDE934F" w:rsidP="00700AF9">
            <w:pPr>
              <w:spacing w:beforeLines="20" w:before="48" w:after="20"/>
              <w:rPr>
                <w:color w:val="000000" w:themeColor="text1"/>
                <w:sz w:val="22"/>
                <w:szCs w:val="22"/>
              </w:rPr>
            </w:pPr>
            <w:r w:rsidRPr="1F53245A">
              <w:rPr>
                <w:color w:val="000000" w:themeColor="text1"/>
                <w:sz w:val="22"/>
                <w:szCs w:val="22"/>
              </w:rPr>
              <w:t>North Adams Public School District</w:t>
            </w:r>
          </w:p>
        </w:tc>
        <w:tc>
          <w:tcPr>
            <w:tcW w:w="1473" w:type="dxa"/>
            <w:vAlign w:val="bottom"/>
          </w:tcPr>
          <w:p w14:paraId="5533DA82" w14:textId="7F2B5CD4" w:rsidR="00E311A0" w:rsidRPr="00605CE4" w:rsidRDefault="1F89A646" w:rsidP="008A259B">
            <w:pPr>
              <w:spacing w:beforeLines="20" w:before="48" w:after="20"/>
              <w:jc w:val="right"/>
              <w:rPr>
                <w:color w:val="000000" w:themeColor="text1"/>
                <w:sz w:val="22"/>
                <w:szCs w:val="22"/>
              </w:rPr>
            </w:pPr>
            <w:r w:rsidRPr="1F53245A">
              <w:rPr>
                <w:color w:val="000000" w:themeColor="text1"/>
                <w:sz w:val="22"/>
                <w:szCs w:val="22"/>
              </w:rPr>
              <w:t>$</w:t>
            </w:r>
            <w:r w:rsidR="2FDE934F" w:rsidRPr="1F53245A">
              <w:rPr>
                <w:color w:val="000000" w:themeColor="text1"/>
                <w:sz w:val="22"/>
                <w:szCs w:val="22"/>
              </w:rPr>
              <w:t xml:space="preserve">22,500 </w:t>
            </w:r>
          </w:p>
        </w:tc>
      </w:tr>
      <w:tr w:rsidR="00E311A0" w:rsidRPr="00605CE4" w14:paraId="54E1A07B" w14:textId="77777777" w:rsidTr="004C60F0">
        <w:trPr>
          <w:cantSplit/>
          <w:trHeight w:val="72"/>
        </w:trPr>
        <w:tc>
          <w:tcPr>
            <w:tcW w:w="9142" w:type="dxa"/>
            <w:vAlign w:val="bottom"/>
          </w:tcPr>
          <w:p w14:paraId="177E988E" w14:textId="01EE9D83" w:rsidR="00E311A0" w:rsidRPr="00605CE4" w:rsidRDefault="2FDE934F" w:rsidP="00700AF9">
            <w:pPr>
              <w:spacing w:beforeLines="20" w:before="48" w:after="20"/>
              <w:rPr>
                <w:color w:val="000000" w:themeColor="text1"/>
                <w:sz w:val="22"/>
                <w:szCs w:val="22"/>
              </w:rPr>
            </w:pPr>
            <w:r w:rsidRPr="1F53245A">
              <w:rPr>
                <w:color w:val="000000" w:themeColor="text1"/>
                <w:sz w:val="22"/>
                <w:szCs w:val="22"/>
              </w:rPr>
              <w:t>North Shore Community College</w:t>
            </w:r>
          </w:p>
        </w:tc>
        <w:tc>
          <w:tcPr>
            <w:tcW w:w="1473" w:type="dxa"/>
            <w:vAlign w:val="bottom"/>
          </w:tcPr>
          <w:p w14:paraId="6EAF4471" w14:textId="3D953A70" w:rsidR="00E311A0" w:rsidRPr="00605CE4" w:rsidRDefault="1F89A646" w:rsidP="008A259B">
            <w:pPr>
              <w:spacing w:beforeLines="20" w:before="48" w:after="20"/>
              <w:jc w:val="right"/>
              <w:rPr>
                <w:color w:val="000000" w:themeColor="text1"/>
                <w:sz w:val="22"/>
                <w:szCs w:val="22"/>
              </w:rPr>
            </w:pPr>
            <w:r w:rsidRPr="1F53245A">
              <w:rPr>
                <w:color w:val="000000" w:themeColor="text1"/>
                <w:sz w:val="22"/>
                <w:szCs w:val="22"/>
              </w:rPr>
              <w:t>$</w:t>
            </w:r>
            <w:r w:rsidR="2FDE934F" w:rsidRPr="1F53245A">
              <w:rPr>
                <w:color w:val="000000" w:themeColor="text1"/>
                <w:sz w:val="22"/>
                <w:szCs w:val="22"/>
              </w:rPr>
              <w:t xml:space="preserve">25,987 </w:t>
            </w:r>
          </w:p>
        </w:tc>
      </w:tr>
      <w:tr w:rsidR="00E311A0" w:rsidRPr="00605CE4" w14:paraId="4338704C" w14:textId="77777777" w:rsidTr="004C60F0">
        <w:trPr>
          <w:cantSplit/>
          <w:trHeight w:val="72"/>
        </w:trPr>
        <w:tc>
          <w:tcPr>
            <w:tcW w:w="9142" w:type="dxa"/>
            <w:vAlign w:val="bottom"/>
          </w:tcPr>
          <w:p w14:paraId="6ED66B38" w14:textId="3A1D676F" w:rsidR="00E311A0" w:rsidRPr="00605CE4" w:rsidRDefault="2FDE934F" w:rsidP="00700AF9">
            <w:pPr>
              <w:spacing w:beforeLines="20" w:before="48" w:after="20"/>
              <w:rPr>
                <w:color w:val="000000" w:themeColor="text1"/>
                <w:sz w:val="22"/>
                <w:szCs w:val="22"/>
              </w:rPr>
            </w:pPr>
            <w:r w:rsidRPr="1F53245A">
              <w:rPr>
                <w:color w:val="000000" w:themeColor="text1"/>
                <w:sz w:val="22"/>
                <w:szCs w:val="22"/>
              </w:rPr>
              <w:t>Northern Essex Community College</w:t>
            </w:r>
          </w:p>
        </w:tc>
        <w:tc>
          <w:tcPr>
            <w:tcW w:w="1473" w:type="dxa"/>
            <w:vAlign w:val="bottom"/>
          </w:tcPr>
          <w:p w14:paraId="32DC29B2" w14:textId="20EF9EA6" w:rsidR="00E311A0" w:rsidRPr="00605CE4" w:rsidRDefault="1F89A646" w:rsidP="008A259B">
            <w:pPr>
              <w:spacing w:beforeLines="20" w:before="48" w:after="20"/>
              <w:jc w:val="right"/>
              <w:rPr>
                <w:color w:val="000000" w:themeColor="text1"/>
                <w:sz w:val="22"/>
                <w:szCs w:val="22"/>
              </w:rPr>
            </w:pPr>
            <w:r w:rsidRPr="1F53245A">
              <w:rPr>
                <w:color w:val="000000" w:themeColor="text1"/>
                <w:sz w:val="22"/>
                <w:szCs w:val="22"/>
              </w:rPr>
              <w:t>$</w:t>
            </w:r>
            <w:r w:rsidR="2FDE934F" w:rsidRPr="1F53245A">
              <w:rPr>
                <w:color w:val="000000" w:themeColor="text1"/>
                <w:sz w:val="22"/>
                <w:szCs w:val="22"/>
              </w:rPr>
              <w:t xml:space="preserve">29,013 </w:t>
            </w:r>
          </w:p>
        </w:tc>
      </w:tr>
      <w:tr w:rsidR="00E311A0" w:rsidRPr="00605CE4" w14:paraId="34AB2A19" w14:textId="77777777" w:rsidTr="004C60F0">
        <w:trPr>
          <w:cantSplit/>
          <w:trHeight w:val="72"/>
        </w:trPr>
        <w:tc>
          <w:tcPr>
            <w:tcW w:w="9142" w:type="dxa"/>
            <w:vAlign w:val="bottom"/>
          </w:tcPr>
          <w:p w14:paraId="6738FD42" w14:textId="1515D3B0" w:rsidR="00E311A0" w:rsidRPr="00605CE4" w:rsidRDefault="2FDE934F" w:rsidP="00700AF9">
            <w:pPr>
              <w:spacing w:beforeLines="20" w:before="48" w:after="20"/>
              <w:rPr>
                <w:color w:val="000000" w:themeColor="text1"/>
                <w:sz w:val="22"/>
                <w:szCs w:val="22"/>
              </w:rPr>
            </w:pPr>
            <w:r w:rsidRPr="1F53245A">
              <w:rPr>
                <w:color w:val="000000" w:themeColor="text1"/>
                <w:sz w:val="22"/>
                <w:szCs w:val="22"/>
              </w:rPr>
              <w:t>Notre Dame Education Center-Lawrence</w:t>
            </w:r>
          </w:p>
        </w:tc>
        <w:tc>
          <w:tcPr>
            <w:tcW w:w="1473" w:type="dxa"/>
            <w:vAlign w:val="bottom"/>
          </w:tcPr>
          <w:p w14:paraId="1058AB2A" w14:textId="23A6167B" w:rsidR="00E311A0" w:rsidRPr="00605CE4" w:rsidRDefault="1F89A646" w:rsidP="008A259B">
            <w:pPr>
              <w:spacing w:beforeLines="20" w:before="48" w:after="20"/>
              <w:jc w:val="right"/>
              <w:rPr>
                <w:color w:val="000000" w:themeColor="text1"/>
                <w:sz w:val="22"/>
                <w:szCs w:val="22"/>
              </w:rPr>
            </w:pPr>
            <w:r w:rsidRPr="1F53245A">
              <w:rPr>
                <w:color w:val="000000" w:themeColor="text1"/>
                <w:sz w:val="22"/>
                <w:szCs w:val="22"/>
              </w:rPr>
              <w:t>$</w:t>
            </w:r>
            <w:r w:rsidR="2FDE934F" w:rsidRPr="1F53245A">
              <w:rPr>
                <w:color w:val="000000" w:themeColor="text1"/>
                <w:sz w:val="22"/>
                <w:szCs w:val="22"/>
              </w:rPr>
              <w:t xml:space="preserve">7,484 </w:t>
            </w:r>
          </w:p>
        </w:tc>
      </w:tr>
      <w:tr w:rsidR="00E311A0" w:rsidRPr="00605CE4" w14:paraId="7EE361BA" w14:textId="77777777" w:rsidTr="004C60F0">
        <w:trPr>
          <w:cantSplit/>
          <w:trHeight w:val="72"/>
        </w:trPr>
        <w:tc>
          <w:tcPr>
            <w:tcW w:w="9142" w:type="dxa"/>
            <w:vAlign w:val="bottom"/>
          </w:tcPr>
          <w:p w14:paraId="257AD1A2" w14:textId="0166C090" w:rsidR="00E311A0" w:rsidRPr="00605CE4" w:rsidRDefault="2FDE934F" w:rsidP="00700AF9">
            <w:pPr>
              <w:spacing w:beforeLines="20" w:before="48" w:after="20"/>
              <w:rPr>
                <w:color w:val="000000" w:themeColor="text1"/>
                <w:sz w:val="22"/>
                <w:szCs w:val="22"/>
              </w:rPr>
            </w:pPr>
            <w:r w:rsidRPr="1F53245A">
              <w:rPr>
                <w:color w:val="000000" w:themeColor="text1"/>
                <w:sz w:val="22"/>
                <w:szCs w:val="22"/>
              </w:rPr>
              <w:t>Quincy College</w:t>
            </w:r>
          </w:p>
        </w:tc>
        <w:tc>
          <w:tcPr>
            <w:tcW w:w="1473" w:type="dxa"/>
            <w:vAlign w:val="bottom"/>
          </w:tcPr>
          <w:p w14:paraId="73C8F171" w14:textId="35B92DCC" w:rsidR="00E311A0" w:rsidRPr="00605CE4" w:rsidRDefault="1F89A646" w:rsidP="008A259B">
            <w:pPr>
              <w:spacing w:beforeLines="20" w:before="48" w:after="20"/>
              <w:jc w:val="right"/>
              <w:rPr>
                <w:color w:val="000000" w:themeColor="text1"/>
                <w:sz w:val="22"/>
                <w:szCs w:val="22"/>
              </w:rPr>
            </w:pPr>
            <w:r w:rsidRPr="1F53245A">
              <w:rPr>
                <w:color w:val="000000" w:themeColor="text1"/>
                <w:sz w:val="22"/>
                <w:szCs w:val="22"/>
              </w:rPr>
              <w:t>$</w:t>
            </w:r>
            <w:r w:rsidR="2FDE934F" w:rsidRPr="1F53245A">
              <w:rPr>
                <w:color w:val="000000" w:themeColor="text1"/>
                <w:sz w:val="22"/>
                <w:szCs w:val="22"/>
              </w:rPr>
              <w:t xml:space="preserve">59,530 </w:t>
            </w:r>
          </w:p>
        </w:tc>
      </w:tr>
      <w:tr w:rsidR="00E311A0" w:rsidRPr="00605CE4" w14:paraId="5E06D2ED" w14:textId="77777777" w:rsidTr="004C60F0">
        <w:trPr>
          <w:cantSplit/>
          <w:trHeight w:val="72"/>
        </w:trPr>
        <w:tc>
          <w:tcPr>
            <w:tcW w:w="9142" w:type="dxa"/>
            <w:vAlign w:val="bottom"/>
          </w:tcPr>
          <w:p w14:paraId="74290923" w14:textId="5DF5FB93" w:rsidR="00E311A0" w:rsidRPr="00605CE4" w:rsidRDefault="2FDE934F" w:rsidP="00700AF9">
            <w:pPr>
              <w:spacing w:beforeLines="20" w:before="48" w:after="20"/>
              <w:rPr>
                <w:color w:val="000000" w:themeColor="text1"/>
                <w:sz w:val="22"/>
                <w:szCs w:val="22"/>
              </w:rPr>
            </w:pPr>
            <w:r w:rsidRPr="1F53245A">
              <w:rPr>
                <w:color w:val="000000" w:themeColor="text1"/>
                <w:sz w:val="22"/>
                <w:szCs w:val="22"/>
              </w:rPr>
              <w:t>Quincy Community Action Programs, Inc.</w:t>
            </w:r>
          </w:p>
        </w:tc>
        <w:tc>
          <w:tcPr>
            <w:tcW w:w="1473" w:type="dxa"/>
            <w:vAlign w:val="bottom"/>
          </w:tcPr>
          <w:p w14:paraId="65508B8F" w14:textId="1C1EBF08" w:rsidR="00E311A0" w:rsidRPr="00605CE4" w:rsidRDefault="1F89A646" w:rsidP="008A259B">
            <w:pPr>
              <w:spacing w:beforeLines="20" w:before="48" w:after="20"/>
              <w:jc w:val="right"/>
              <w:rPr>
                <w:color w:val="000000" w:themeColor="text1"/>
                <w:sz w:val="22"/>
                <w:szCs w:val="22"/>
              </w:rPr>
            </w:pPr>
            <w:r w:rsidRPr="1F53245A">
              <w:rPr>
                <w:color w:val="000000" w:themeColor="text1"/>
                <w:sz w:val="22"/>
                <w:szCs w:val="22"/>
              </w:rPr>
              <w:t>$</w:t>
            </w:r>
            <w:r w:rsidR="2FDE934F" w:rsidRPr="1F53245A">
              <w:rPr>
                <w:color w:val="000000" w:themeColor="text1"/>
                <w:sz w:val="22"/>
                <w:szCs w:val="22"/>
              </w:rPr>
              <w:t xml:space="preserve">30,000 </w:t>
            </w:r>
          </w:p>
        </w:tc>
      </w:tr>
      <w:tr w:rsidR="00E311A0" w:rsidRPr="00605CE4" w14:paraId="5E65AE64" w14:textId="77777777" w:rsidTr="004C60F0">
        <w:trPr>
          <w:cantSplit/>
          <w:trHeight w:val="72"/>
        </w:trPr>
        <w:tc>
          <w:tcPr>
            <w:tcW w:w="9142" w:type="dxa"/>
            <w:vAlign w:val="bottom"/>
          </w:tcPr>
          <w:p w14:paraId="46D6B01B" w14:textId="40C11723" w:rsidR="00E311A0" w:rsidRPr="00605CE4" w:rsidRDefault="2FDE934F" w:rsidP="00700AF9">
            <w:pPr>
              <w:spacing w:beforeLines="20" w:before="48" w:after="20"/>
              <w:rPr>
                <w:color w:val="000000" w:themeColor="text1"/>
                <w:sz w:val="22"/>
                <w:szCs w:val="22"/>
              </w:rPr>
            </w:pPr>
            <w:r w:rsidRPr="1F53245A">
              <w:rPr>
                <w:color w:val="000000" w:themeColor="text1"/>
                <w:sz w:val="22"/>
                <w:szCs w:val="22"/>
              </w:rPr>
              <w:t>Rockland Public Schools &amp; Rockland Regional Adult Learning Center</w:t>
            </w:r>
          </w:p>
        </w:tc>
        <w:tc>
          <w:tcPr>
            <w:tcW w:w="1473" w:type="dxa"/>
            <w:vAlign w:val="bottom"/>
          </w:tcPr>
          <w:p w14:paraId="352EC5C4" w14:textId="62935A2A" w:rsidR="00E311A0" w:rsidRPr="00605CE4" w:rsidRDefault="1F89A646" w:rsidP="008A259B">
            <w:pPr>
              <w:spacing w:beforeLines="20" w:before="48" w:after="20"/>
              <w:jc w:val="right"/>
              <w:rPr>
                <w:color w:val="000000" w:themeColor="text1"/>
                <w:sz w:val="22"/>
                <w:szCs w:val="22"/>
              </w:rPr>
            </w:pPr>
            <w:r w:rsidRPr="1F53245A">
              <w:rPr>
                <w:color w:val="000000" w:themeColor="text1"/>
                <w:sz w:val="22"/>
                <w:szCs w:val="22"/>
              </w:rPr>
              <w:t>$</w:t>
            </w:r>
            <w:r w:rsidR="2FDE934F" w:rsidRPr="1F53245A">
              <w:rPr>
                <w:color w:val="000000" w:themeColor="text1"/>
                <w:sz w:val="22"/>
                <w:szCs w:val="22"/>
              </w:rPr>
              <w:t xml:space="preserve">26,560 </w:t>
            </w:r>
          </w:p>
        </w:tc>
      </w:tr>
      <w:tr w:rsidR="00E311A0" w:rsidRPr="00605CE4" w14:paraId="7E142AFE" w14:textId="77777777" w:rsidTr="004C60F0">
        <w:trPr>
          <w:cantSplit/>
          <w:trHeight w:val="72"/>
        </w:trPr>
        <w:tc>
          <w:tcPr>
            <w:tcW w:w="9142" w:type="dxa"/>
            <w:vAlign w:val="bottom"/>
          </w:tcPr>
          <w:p w14:paraId="7DE02963" w14:textId="4AA16BC3" w:rsidR="00E311A0" w:rsidRPr="00605CE4" w:rsidRDefault="2FDE934F" w:rsidP="00700AF9">
            <w:pPr>
              <w:spacing w:beforeLines="20" w:before="48" w:after="20"/>
              <w:rPr>
                <w:color w:val="000000" w:themeColor="text1"/>
                <w:sz w:val="22"/>
                <w:szCs w:val="22"/>
              </w:rPr>
            </w:pPr>
            <w:r w:rsidRPr="1F53245A">
              <w:rPr>
                <w:color w:val="000000" w:themeColor="text1"/>
                <w:sz w:val="22"/>
                <w:szCs w:val="22"/>
              </w:rPr>
              <w:t>SER-Jobs for Progress, Inc.</w:t>
            </w:r>
          </w:p>
        </w:tc>
        <w:tc>
          <w:tcPr>
            <w:tcW w:w="1473" w:type="dxa"/>
            <w:vAlign w:val="bottom"/>
          </w:tcPr>
          <w:p w14:paraId="1BA0ACDC" w14:textId="49F6E94E" w:rsidR="00E311A0" w:rsidRPr="00605CE4" w:rsidRDefault="1F89A646" w:rsidP="008A259B">
            <w:pPr>
              <w:spacing w:beforeLines="20" w:before="48" w:after="20"/>
              <w:jc w:val="right"/>
              <w:rPr>
                <w:color w:val="000000" w:themeColor="text1"/>
                <w:sz w:val="22"/>
                <w:szCs w:val="22"/>
              </w:rPr>
            </w:pPr>
            <w:r w:rsidRPr="1F53245A">
              <w:rPr>
                <w:color w:val="000000" w:themeColor="text1"/>
                <w:sz w:val="22"/>
                <w:szCs w:val="22"/>
              </w:rPr>
              <w:t>$</w:t>
            </w:r>
            <w:r w:rsidR="2FDE934F" w:rsidRPr="1F53245A">
              <w:rPr>
                <w:color w:val="000000" w:themeColor="text1"/>
                <w:sz w:val="22"/>
                <w:szCs w:val="22"/>
              </w:rPr>
              <w:t xml:space="preserve">17,420 </w:t>
            </w:r>
          </w:p>
        </w:tc>
      </w:tr>
      <w:tr w:rsidR="00E311A0" w:rsidRPr="00605CE4" w14:paraId="6AC07A10" w14:textId="77777777" w:rsidTr="004C60F0">
        <w:trPr>
          <w:cantSplit/>
          <w:trHeight w:val="72"/>
        </w:trPr>
        <w:tc>
          <w:tcPr>
            <w:tcW w:w="9142" w:type="dxa"/>
            <w:vAlign w:val="bottom"/>
          </w:tcPr>
          <w:p w14:paraId="66C23F84" w14:textId="2DAFEDB6" w:rsidR="00E311A0" w:rsidRPr="00605CE4" w:rsidRDefault="2FDE934F" w:rsidP="00700AF9">
            <w:pPr>
              <w:spacing w:beforeLines="20" w:before="48" w:after="20"/>
              <w:rPr>
                <w:color w:val="000000" w:themeColor="text1"/>
                <w:sz w:val="22"/>
                <w:szCs w:val="22"/>
              </w:rPr>
            </w:pPr>
            <w:r w:rsidRPr="1F53245A">
              <w:rPr>
                <w:color w:val="000000" w:themeColor="text1"/>
                <w:sz w:val="22"/>
                <w:szCs w:val="22"/>
              </w:rPr>
              <w:t>South Middlesex Regional Vocational Technical School</w:t>
            </w:r>
          </w:p>
        </w:tc>
        <w:tc>
          <w:tcPr>
            <w:tcW w:w="1473" w:type="dxa"/>
            <w:vAlign w:val="bottom"/>
          </w:tcPr>
          <w:p w14:paraId="450BA4DD" w14:textId="20612C54" w:rsidR="00E311A0" w:rsidRPr="00605CE4" w:rsidRDefault="1F89A646" w:rsidP="008A259B">
            <w:pPr>
              <w:spacing w:beforeLines="20" w:before="48" w:after="20"/>
              <w:jc w:val="right"/>
              <w:rPr>
                <w:color w:val="000000" w:themeColor="text1"/>
                <w:sz w:val="22"/>
                <w:szCs w:val="22"/>
              </w:rPr>
            </w:pPr>
            <w:r w:rsidRPr="1F53245A">
              <w:rPr>
                <w:color w:val="000000" w:themeColor="text1"/>
                <w:sz w:val="22"/>
                <w:szCs w:val="22"/>
              </w:rPr>
              <w:t>$</w:t>
            </w:r>
            <w:r w:rsidR="2FDE934F" w:rsidRPr="1F53245A">
              <w:rPr>
                <w:color w:val="000000" w:themeColor="text1"/>
                <w:sz w:val="22"/>
                <w:szCs w:val="22"/>
              </w:rPr>
              <w:t xml:space="preserve">11,000 </w:t>
            </w:r>
          </w:p>
        </w:tc>
      </w:tr>
      <w:tr w:rsidR="00E311A0" w:rsidRPr="00605CE4" w14:paraId="3CF1775C" w14:textId="77777777" w:rsidTr="004C60F0">
        <w:trPr>
          <w:cantSplit/>
          <w:trHeight w:val="72"/>
        </w:trPr>
        <w:tc>
          <w:tcPr>
            <w:tcW w:w="9142" w:type="dxa"/>
            <w:vAlign w:val="bottom"/>
          </w:tcPr>
          <w:p w14:paraId="7517B876" w14:textId="513F18BC" w:rsidR="00E311A0" w:rsidRPr="00605CE4" w:rsidRDefault="2FDE934F" w:rsidP="00700AF9">
            <w:pPr>
              <w:spacing w:beforeLines="20" w:before="48" w:after="20"/>
              <w:rPr>
                <w:color w:val="000000" w:themeColor="text1"/>
                <w:sz w:val="22"/>
                <w:szCs w:val="22"/>
              </w:rPr>
            </w:pPr>
            <w:r w:rsidRPr="1F53245A">
              <w:rPr>
                <w:color w:val="000000" w:themeColor="text1"/>
                <w:sz w:val="22"/>
                <w:szCs w:val="22"/>
              </w:rPr>
              <w:t>Springfield Public Schools</w:t>
            </w:r>
          </w:p>
        </w:tc>
        <w:tc>
          <w:tcPr>
            <w:tcW w:w="1473" w:type="dxa"/>
            <w:vAlign w:val="bottom"/>
          </w:tcPr>
          <w:p w14:paraId="2A0C825A" w14:textId="4AEE67EF" w:rsidR="00E311A0" w:rsidRPr="00605CE4" w:rsidRDefault="1F89A646" w:rsidP="008A259B">
            <w:pPr>
              <w:spacing w:beforeLines="20" w:before="48" w:after="20"/>
              <w:jc w:val="right"/>
              <w:rPr>
                <w:color w:val="000000" w:themeColor="text1"/>
                <w:sz w:val="22"/>
                <w:szCs w:val="22"/>
              </w:rPr>
            </w:pPr>
            <w:r w:rsidRPr="1F53245A">
              <w:rPr>
                <w:color w:val="000000" w:themeColor="text1"/>
                <w:sz w:val="22"/>
                <w:szCs w:val="22"/>
              </w:rPr>
              <w:t>$</w:t>
            </w:r>
            <w:r w:rsidR="2FDE934F" w:rsidRPr="1F53245A">
              <w:rPr>
                <w:color w:val="000000" w:themeColor="text1"/>
                <w:sz w:val="22"/>
                <w:szCs w:val="22"/>
              </w:rPr>
              <w:t xml:space="preserve">30,000 </w:t>
            </w:r>
          </w:p>
        </w:tc>
      </w:tr>
      <w:tr w:rsidR="00E311A0" w:rsidRPr="00605CE4" w14:paraId="7891D225" w14:textId="77777777" w:rsidTr="004C60F0">
        <w:trPr>
          <w:cantSplit/>
          <w:trHeight w:val="72"/>
        </w:trPr>
        <w:tc>
          <w:tcPr>
            <w:tcW w:w="9142" w:type="dxa"/>
            <w:vAlign w:val="bottom"/>
          </w:tcPr>
          <w:p w14:paraId="167CD4E6" w14:textId="7CA4D848" w:rsidR="00E311A0" w:rsidRPr="00605CE4" w:rsidRDefault="2FDE934F" w:rsidP="00700AF9">
            <w:pPr>
              <w:spacing w:beforeLines="20" w:before="48" w:after="20"/>
              <w:rPr>
                <w:color w:val="000000" w:themeColor="text1"/>
                <w:sz w:val="22"/>
                <w:szCs w:val="22"/>
              </w:rPr>
            </w:pPr>
            <w:r w:rsidRPr="1F53245A">
              <w:rPr>
                <w:color w:val="000000" w:themeColor="text1"/>
                <w:sz w:val="22"/>
                <w:szCs w:val="22"/>
              </w:rPr>
              <w:t>Springfield Technical Community College</w:t>
            </w:r>
          </w:p>
        </w:tc>
        <w:tc>
          <w:tcPr>
            <w:tcW w:w="1473" w:type="dxa"/>
            <w:vAlign w:val="bottom"/>
          </w:tcPr>
          <w:p w14:paraId="4E00322D" w14:textId="3716185D" w:rsidR="00E311A0" w:rsidRPr="00605CE4" w:rsidRDefault="1F89A646" w:rsidP="008A259B">
            <w:pPr>
              <w:spacing w:beforeLines="20" w:before="48" w:after="20"/>
              <w:jc w:val="right"/>
              <w:rPr>
                <w:color w:val="000000" w:themeColor="text1"/>
                <w:sz w:val="22"/>
                <w:szCs w:val="22"/>
              </w:rPr>
            </w:pPr>
            <w:r w:rsidRPr="1F53245A">
              <w:rPr>
                <w:color w:val="000000" w:themeColor="text1"/>
                <w:sz w:val="22"/>
                <w:szCs w:val="22"/>
              </w:rPr>
              <w:t>$</w:t>
            </w:r>
            <w:r w:rsidR="2FDE934F" w:rsidRPr="1F53245A">
              <w:rPr>
                <w:color w:val="000000" w:themeColor="text1"/>
                <w:sz w:val="22"/>
                <w:szCs w:val="22"/>
              </w:rPr>
              <w:t xml:space="preserve">59,950 </w:t>
            </w:r>
          </w:p>
        </w:tc>
      </w:tr>
      <w:tr w:rsidR="00E311A0" w:rsidRPr="00605CE4" w14:paraId="1CCD219A" w14:textId="77777777" w:rsidTr="004C60F0">
        <w:trPr>
          <w:cantSplit/>
          <w:trHeight w:val="72"/>
        </w:trPr>
        <w:tc>
          <w:tcPr>
            <w:tcW w:w="9142" w:type="dxa"/>
            <w:vAlign w:val="bottom"/>
          </w:tcPr>
          <w:p w14:paraId="0D37C191" w14:textId="5B0A4940" w:rsidR="00E311A0" w:rsidRPr="00605CE4" w:rsidRDefault="2FDE934F" w:rsidP="00700AF9">
            <w:pPr>
              <w:spacing w:beforeLines="20" w:before="48" w:after="20"/>
              <w:rPr>
                <w:color w:val="000000" w:themeColor="text1"/>
                <w:sz w:val="22"/>
                <w:szCs w:val="22"/>
              </w:rPr>
            </w:pPr>
            <w:r w:rsidRPr="1F53245A">
              <w:rPr>
                <w:color w:val="000000" w:themeColor="text1"/>
                <w:sz w:val="22"/>
                <w:szCs w:val="22"/>
              </w:rPr>
              <w:t>The Literacy Project, Inc</w:t>
            </w:r>
          </w:p>
        </w:tc>
        <w:tc>
          <w:tcPr>
            <w:tcW w:w="1473" w:type="dxa"/>
            <w:vAlign w:val="bottom"/>
          </w:tcPr>
          <w:p w14:paraId="2F098F59" w14:textId="65B167C6" w:rsidR="00E311A0" w:rsidRPr="00605CE4" w:rsidRDefault="1F89A646" w:rsidP="008A259B">
            <w:pPr>
              <w:spacing w:beforeLines="20" w:before="48" w:after="20"/>
              <w:jc w:val="right"/>
              <w:rPr>
                <w:color w:val="000000" w:themeColor="text1"/>
                <w:sz w:val="22"/>
                <w:szCs w:val="22"/>
              </w:rPr>
            </w:pPr>
            <w:r w:rsidRPr="1F53245A">
              <w:rPr>
                <w:color w:val="000000" w:themeColor="text1"/>
                <w:sz w:val="22"/>
                <w:szCs w:val="22"/>
              </w:rPr>
              <w:t>$</w:t>
            </w:r>
            <w:r w:rsidR="2FDE934F" w:rsidRPr="1F53245A">
              <w:rPr>
                <w:color w:val="000000" w:themeColor="text1"/>
                <w:sz w:val="22"/>
                <w:szCs w:val="22"/>
              </w:rPr>
              <w:t xml:space="preserve">30,000 </w:t>
            </w:r>
          </w:p>
        </w:tc>
      </w:tr>
      <w:tr w:rsidR="00E311A0" w:rsidRPr="00605CE4" w14:paraId="71AAB733" w14:textId="77777777" w:rsidTr="004C60F0">
        <w:trPr>
          <w:cantSplit/>
          <w:trHeight w:val="72"/>
        </w:trPr>
        <w:tc>
          <w:tcPr>
            <w:tcW w:w="9142" w:type="dxa"/>
            <w:vAlign w:val="bottom"/>
          </w:tcPr>
          <w:p w14:paraId="048EC360" w14:textId="34A90946" w:rsidR="00E311A0" w:rsidRPr="00605CE4" w:rsidRDefault="2FDE934F" w:rsidP="00700AF9">
            <w:pPr>
              <w:spacing w:beforeLines="20" w:before="48" w:after="20"/>
              <w:rPr>
                <w:color w:val="000000" w:themeColor="text1"/>
                <w:sz w:val="22"/>
                <w:szCs w:val="22"/>
              </w:rPr>
            </w:pPr>
            <w:r w:rsidRPr="1F53245A">
              <w:rPr>
                <w:color w:val="000000" w:themeColor="text1"/>
                <w:sz w:val="22"/>
                <w:szCs w:val="22"/>
              </w:rPr>
              <w:t>The Map Academy Charter School</w:t>
            </w:r>
          </w:p>
        </w:tc>
        <w:tc>
          <w:tcPr>
            <w:tcW w:w="1473" w:type="dxa"/>
            <w:vAlign w:val="bottom"/>
          </w:tcPr>
          <w:p w14:paraId="73E9F6B7" w14:textId="61E6F56A" w:rsidR="00E311A0" w:rsidRPr="00605CE4" w:rsidRDefault="1F89A646" w:rsidP="008A259B">
            <w:pPr>
              <w:spacing w:beforeLines="20" w:before="48" w:after="20"/>
              <w:jc w:val="right"/>
              <w:rPr>
                <w:color w:val="000000" w:themeColor="text1"/>
                <w:sz w:val="22"/>
                <w:szCs w:val="22"/>
              </w:rPr>
            </w:pPr>
            <w:r w:rsidRPr="1F53245A">
              <w:rPr>
                <w:color w:val="000000" w:themeColor="text1"/>
                <w:sz w:val="22"/>
                <w:szCs w:val="22"/>
              </w:rPr>
              <w:t>$</w:t>
            </w:r>
            <w:r w:rsidR="2FDE934F" w:rsidRPr="1F53245A">
              <w:rPr>
                <w:color w:val="000000" w:themeColor="text1"/>
                <w:sz w:val="22"/>
                <w:szCs w:val="22"/>
              </w:rPr>
              <w:t xml:space="preserve">22,500 </w:t>
            </w:r>
          </w:p>
        </w:tc>
      </w:tr>
      <w:tr w:rsidR="00E311A0" w:rsidRPr="00605CE4" w14:paraId="53E0BE0F" w14:textId="77777777" w:rsidTr="004C60F0">
        <w:trPr>
          <w:cantSplit/>
          <w:trHeight w:val="72"/>
        </w:trPr>
        <w:tc>
          <w:tcPr>
            <w:tcW w:w="9142" w:type="dxa"/>
            <w:vAlign w:val="bottom"/>
          </w:tcPr>
          <w:p w14:paraId="3D430EF2" w14:textId="53D580EB" w:rsidR="00E311A0" w:rsidRPr="00605CE4" w:rsidRDefault="2FDE934F" w:rsidP="00700AF9">
            <w:pPr>
              <w:spacing w:beforeLines="20" w:before="48" w:after="20"/>
              <w:rPr>
                <w:color w:val="000000" w:themeColor="text1"/>
                <w:sz w:val="22"/>
                <w:szCs w:val="22"/>
              </w:rPr>
            </w:pPr>
            <w:r w:rsidRPr="1F53245A">
              <w:rPr>
                <w:color w:val="000000" w:themeColor="text1"/>
                <w:sz w:val="22"/>
                <w:szCs w:val="22"/>
              </w:rPr>
              <w:t>Valley Opportunity Council, Inc.</w:t>
            </w:r>
          </w:p>
        </w:tc>
        <w:tc>
          <w:tcPr>
            <w:tcW w:w="1473" w:type="dxa"/>
            <w:vAlign w:val="bottom"/>
          </w:tcPr>
          <w:p w14:paraId="50A137A6" w14:textId="7461BF38" w:rsidR="00E311A0" w:rsidRPr="00605CE4" w:rsidRDefault="1F89A646" w:rsidP="008A259B">
            <w:pPr>
              <w:spacing w:beforeLines="20" w:before="48" w:after="20"/>
              <w:jc w:val="right"/>
              <w:rPr>
                <w:color w:val="000000" w:themeColor="text1"/>
                <w:sz w:val="22"/>
                <w:szCs w:val="22"/>
              </w:rPr>
            </w:pPr>
            <w:r w:rsidRPr="1F53245A">
              <w:rPr>
                <w:color w:val="000000" w:themeColor="text1"/>
                <w:sz w:val="22"/>
                <w:szCs w:val="22"/>
              </w:rPr>
              <w:t>$</w:t>
            </w:r>
            <w:r w:rsidR="2FDE934F" w:rsidRPr="1F53245A">
              <w:rPr>
                <w:color w:val="000000" w:themeColor="text1"/>
                <w:sz w:val="22"/>
                <w:szCs w:val="22"/>
              </w:rPr>
              <w:t xml:space="preserve">29,918 </w:t>
            </w:r>
          </w:p>
        </w:tc>
      </w:tr>
      <w:tr w:rsidR="00E311A0" w:rsidRPr="00605CE4" w14:paraId="190DF574" w14:textId="77777777" w:rsidTr="004C60F0">
        <w:trPr>
          <w:cantSplit/>
          <w:trHeight w:val="72"/>
        </w:trPr>
        <w:tc>
          <w:tcPr>
            <w:tcW w:w="9142" w:type="dxa"/>
            <w:vAlign w:val="bottom"/>
          </w:tcPr>
          <w:p w14:paraId="6FE82EB9" w14:textId="40BFA3F1" w:rsidR="00E311A0" w:rsidRPr="00605CE4" w:rsidRDefault="2FDE934F" w:rsidP="00700AF9">
            <w:pPr>
              <w:spacing w:beforeLines="20" w:before="48" w:after="20"/>
              <w:rPr>
                <w:color w:val="000000" w:themeColor="text1"/>
                <w:sz w:val="22"/>
                <w:szCs w:val="22"/>
              </w:rPr>
            </w:pPr>
            <w:r w:rsidRPr="1F53245A">
              <w:rPr>
                <w:color w:val="000000" w:themeColor="text1"/>
                <w:sz w:val="22"/>
                <w:szCs w:val="22"/>
              </w:rPr>
              <w:t>Worcester County Sheriff's Office</w:t>
            </w:r>
          </w:p>
        </w:tc>
        <w:tc>
          <w:tcPr>
            <w:tcW w:w="1473" w:type="dxa"/>
            <w:vAlign w:val="bottom"/>
          </w:tcPr>
          <w:p w14:paraId="395550EA" w14:textId="64F1ADC5" w:rsidR="00E311A0" w:rsidRPr="00605CE4" w:rsidRDefault="1F89A646" w:rsidP="008A259B">
            <w:pPr>
              <w:spacing w:beforeLines="20" w:before="48" w:after="20"/>
              <w:jc w:val="right"/>
              <w:rPr>
                <w:color w:val="000000" w:themeColor="text1"/>
                <w:sz w:val="22"/>
                <w:szCs w:val="22"/>
              </w:rPr>
            </w:pPr>
            <w:r w:rsidRPr="1F53245A">
              <w:rPr>
                <w:color w:val="000000" w:themeColor="text1"/>
                <w:sz w:val="22"/>
                <w:szCs w:val="22"/>
              </w:rPr>
              <w:t>$</w:t>
            </w:r>
            <w:r w:rsidR="2FDE934F" w:rsidRPr="1F53245A">
              <w:rPr>
                <w:color w:val="000000" w:themeColor="text1"/>
                <w:sz w:val="22"/>
                <w:szCs w:val="22"/>
              </w:rPr>
              <w:t xml:space="preserve">8,528 </w:t>
            </w:r>
          </w:p>
        </w:tc>
      </w:tr>
      <w:tr w:rsidR="00E311A0" w:rsidRPr="00D747C8" w14:paraId="3ED11B3D" w14:textId="77777777" w:rsidTr="004C60F0">
        <w:trPr>
          <w:cantSplit/>
          <w:trHeight w:val="72"/>
        </w:trPr>
        <w:tc>
          <w:tcPr>
            <w:tcW w:w="9142" w:type="dxa"/>
            <w:tcBorders>
              <w:bottom w:val="double" w:sz="4" w:space="0" w:color="auto"/>
            </w:tcBorders>
            <w:vAlign w:val="bottom"/>
          </w:tcPr>
          <w:p w14:paraId="478E31D1" w14:textId="130135F6" w:rsidR="00E311A0" w:rsidRPr="00D747C8" w:rsidRDefault="2FDE934F" w:rsidP="00700AF9">
            <w:pPr>
              <w:spacing w:beforeLines="20" w:before="48" w:after="20"/>
              <w:rPr>
                <w:sz w:val="22"/>
                <w:szCs w:val="22"/>
              </w:rPr>
            </w:pPr>
            <w:r w:rsidRPr="00DC28C3">
              <w:rPr>
                <w:sz w:val="22"/>
                <w:szCs w:val="22"/>
              </w:rPr>
              <w:t>YMCA of Greater Boston</w:t>
            </w:r>
          </w:p>
        </w:tc>
        <w:tc>
          <w:tcPr>
            <w:tcW w:w="1473" w:type="dxa"/>
            <w:tcBorders>
              <w:bottom w:val="double" w:sz="4" w:space="0" w:color="auto"/>
            </w:tcBorders>
            <w:vAlign w:val="bottom"/>
          </w:tcPr>
          <w:p w14:paraId="3519EE20" w14:textId="26A44419" w:rsidR="00E311A0" w:rsidRPr="00D747C8" w:rsidRDefault="1F89A646" w:rsidP="008A259B">
            <w:pPr>
              <w:spacing w:beforeLines="20" w:before="48" w:after="20"/>
              <w:jc w:val="right"/>
              <w:rPr>
                <w:sz w:val="22"/>
                <w:szCs w:val="22"/>
              </w:rPr>
            </w:pPr>
            <w:r w:rsidRPr="00DC28C3">
              <w:rPr>
                <w:sz w:val="22"/>
                <w:szCs w:val="22"/>
              </w:rPr>
              <w:t>$</w:t>
            </w:r>
            <w:r w:rsidR="2FDE934F" w:rsidRPr="00DC28C3">
              <w:rPr>
                <w:sz w:val="22"/>
                <w:szCs w:val="22"/>
              </w:rPr>
              <w:t xml:space="preserve">120,000 </w:t>
            </w:r>
          </w:p>
        </w:tc>
      </w:tr>
      <w:tr w:rsidR="00372996" w:rsidRPr="00B93753" w14:paraId="1AE7CC78" w14:textId="77777777" w:rsidTr="004C60F0">
        <w:trPr>
          <w:cantSplit/>
          <w:trHeight w:val="72"/>
        </w:trPr>
        <w:tc>
          <w:tcPr>
            <w:tcW w:w="9142" w:type="dxa"/>
            <w:tcBorders>
              <w:top w:val="double" w:sz="4" w:space="0" w:color="auto"/>
            </w:tcBorders>
            <w:vAlign w:val="center"/>
          </w:tcPr>
          <w:p w14:paraId="770ED64A" w14:textId="7A971631" w:rsidR="00372996" w:rsidRPr="00B93753" w:rsidRDefault="70C767E8" w:rsidP="00700AF9">
            <w:pPr>
              <w:spacing w:beforeLines="20" w:before="48" w:after="20"/>
              <w:rPr>
                <w:b/>
                <w:bCs/>
                <w:sz w:val="22"/>
                <w:szCs w:val="22"/>
              </w:rPr>
            </w:pPr>
            <w:r w:rsidRPr="00B93753">
              <w:rPr>
                <w:b/>
                <w:bCs/>
                <w:sz w:val="22"/>
                <w:szCs w:val="22"/>
              </w:rPr>
              <w:t>TOTAL STATE FUNDS</w:t>
            </w:r>
          </w:p>
        </w:tc>
        <w:tc>
          <w:tcPr>
            <w:tcW w:w="1473" w:type="dxa"/>
            <w:tcBorders>
              <w:top w:val="double" w:sz="4" w:space="0" w:color="auto"/>
            </w:tcBorders>
            <w:vAlign w:val="bottom"/>
          </w:tcPr>
          <w:p w14:paraId="0F3FBAA4" w14:textId="06D52B48" w:rsidR="00372996" w:rsidRPr="00B93753" w:rsidRDefault="1F89A646" w:rsidP="002D27F9">
            <w:pPr>
              <w:spacing w:beforeLines="20" w:before="48" w:after="20"/>
              <w:jc w:val="right"/>
              <w:rPr>
                <w:b/>
                <w:bCs/>
                <w:sz w:val="22"/>
                <w:szCs w:val="22"/>
              </w:rPr>
            </w:pPr>
            <w:r w:rsidRPr="00B93753">
              <w:rPr>
                <w:b/>
                <w:bCs/>
                <w:sz w:val="22"/>
                <w:szCs w:val="22"/>
              </w:rPr>
              <w:t>$</w:t>
            </w:r>
            <w:r w:rsidR="33B9E180" w:rsidRPr="00B93753">
              <w:rPr>
                <w:b/>
                <w:bCs/>
                <w:sz w:val="22"/>
                <w:szCs w:val="22"/>
              </w:rPr>
              <w:t xml:space="preserve">1,014,674 </w:t>
            </w:r>
          </w:p>
        </w:tc>
      </w:tr>
    </w:tbl>
    <w:p w14:paraId="4AACED64" w14:textId="3CEBD4DA" w:rsidR="00422977" w:rsidRDefault="00422977" w:rsidP="002523EF">
      <w:pPr>
        <w:spacing w:before="60" w:after="60"/>
        <w:jc w:val="both"/>
      </w:pPr>
    </w:p>
    <w:sectPr w:rsidR="00422977" w:rsidSect="00F11240">
      <w:type w:val="continuous"/>
      <w:pgSz w:w="12240" w:h="15840"/>
      <w:pgMar w:top="720" w:right="720" w:bottom="720" w:left="720" w:header="720" w:footer="72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xml><?xml version="1.0" encoding="utf-8"?>
<int:Intelligence xmlns:int="http://schemas.microsoft.com/office/intelligence/2019/intelligence">
  <int:IntelligenceSettings/>
  <int:Manifest>
    <int:ParagraphRange paragraphId="193540388" textId="1023109405" start="140" length="9" invalidationStart="140" invalidationLength="9" id="A0Khg8bw"/>
    <int:ParagraphRange paragraphId="168883680" textId="264563049" start="389" length="12" invalidationStart="389" invalidationLength="12" id="RlMC07pk"/>
    <int:WordHash hashCode="6bDyV0orASjnK5" id="q3NrChMy"/>
    <int:ParagraphRange paragraphId="560286729" textId="220559326" start="57" length="7" invalidationStart="57" invalidationLength="7" id="b4LOgwg7"/>
    <int:ParagraphRange paragraphId="1287890590" textId="988411029" start="87" length="12" invalidationStart="87" invalidationLength="12" id="WjF3HdNL"/>
    <int:WordHash hashCode="Cn9lTOeMcknVa2" id="1AtWKNT8"/>
  </int:Manifest>
  <int:Observations>
    <int:Content id="A0Khg8bw">
      <int:Rejection type="LegacyProofing"/>
    </int:Content>
    <int:Content id="RlMC07pk">
      <int:Rejection type="LegacyProofing"/>
    </int:Content>
    <int:Content id="q3NrChMy">
      <int:Rejection type="LegacyProofing"/>
    </int:Content>
    <int:Content id="b4LOgwg7">
      <int:Rejection type="LegacyProofing"/>
    </int:Content>
    <int:Content id="WjF3HdNL">
      <int:Rejection type="LegacyProofing"/>
    </int:Content>
    <int:Content id="1AtWKNT8">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3B047A"/>
    <w:multiLevelType w:val="hybridMultilevel"/>
    <w:tmpl w:val="D9005D88"/>
    <w:lvl w:ilvl="0" w:tplc="C84EDF1A">
      <w:start w:val="1"/>
      <w:numFmt w:val="lowerLetter"/>
      <w:lvlText w:val="%1."/>
      <w:lvlJc w:val="left"/>
      <w:pPr>
        <w:ind w:left="720" w:hanging="360"/>
      </w:pPr>
      <w:rPr>
        <w:rFonts w:ascii="Times New Roman" w:hAnsi="Times New Roman" w:cs="Times New Roman" w:hint="default"/>
        <w:sz w:val="22"/>
        <w:szCs w:val="22"/>
      </w:rPr>
    </w:lvl>
    <w:lvl w:ilvl="1" w:tplc="ADC04278">
      <w:start w:val="1"/>
      <w:numFmt w:val="lowerLetter"/>
      <w:lvlText w:val="%2."/>
      <w:lvlJc w:val="left"/>
      <w:pPr>
        <w:ind w:left="1440" w:hanging="360"/>
      </w:pPr>
    </w:lvl>
    <w:lvl w:ilvl="2" w:tplc="454CCEE2">
      <w:start w:val="1"/>
      <w:numFmt w:val="lowerRoman"/>
      <w:lvlText w:val="%3."/>
      <w:lvlJc w:val="right"/>
      <w:pPr>
        <w:ind w:left="2160" w:hanging="180"/>
      </w:pPr>
    </w:lvl>
    <w:lvl w:ilvl="3" w:tplc="6D92F70C">
      <w:start w:val="1"/>
      <w:numFmt w:val="decimal"/>
      <w:lvlText w:val="%4."/>
      <w:lvlJc w:val="left"/>
      <w:pPr>
        <w:ind w:left="2880" w:hanging="360"/>
      </w:pPr>
    </w:lvl>
    <w:lvl w:ilvl="4" w:tplc="162E5AAC">
      <w:start w:val="1"/>
      <w:numFmt w:val="lowerLetter"/>
      <w:lvlText w:val="%5."/>
      <w:lvlJc w:val="left"/>
      <w:pPr>
        <w:ind w:left="3600" w:hanging="360"/>
      </w:pPr>
    </w:lvl>
    <w:lvl w:ilvl="5" w:tplc="0CDA5848">
      <w:start w:val="1"/>
      <w:numFmt w:val="lowerRoman"/>
      <w:lvlText w:val="%6."/>
      <w:lvlJc w:val="right"/>
      <w:pPr>
        <w:ind w:left="4320" w:hanging="180"/>
      </w:pPr>
    </w:lvl>
    <w:lvl w:ilvl="6" w:tplc="336E5B1E">
      <w:start w:val="1"/>
      <w:numFmt w:val="decimal"/>
      <w:lvlText w:val="%7."/>
      <w:lvlJc w:val="left"/>
      <w:pPr>
        <w:ind w:left="5040" w:hanging="360"/>
      </w:pPr>
    </w:lvl>
    <w:lvl w:ilvl="7" w:tplc="ECE6E2CC">
      <w:start w:val="1"/>
      <w:numFmt w:val="lowerLetter"/>
      <w:lvlText w:val="%8."/>
      <w:lvlJc w:val="left"/>
      <w:pPr>
        <w:ind w:left="5760" w:hanging="360"/>
      </w:pPr>
    </w:lvl>
    <w:lvl w:ilvl="8" w:tplc="4FB2EB70">
      <w:start w:val="1"/>
      <w:numFmt w:val="lowerRoman"/>
      <w:lvlText w:val="%9."/>
      <w:lvlJc w:val="right"/>
      <w:pPr>
        <w:ind w:left="6480" w:hanging="180"/>
      </w:pPr>
    </w:lvl>
  </w:abstractNum>
  <w:abstractNum w:abstractNumId="1" w15:restartNumberingAfterBreak="0">
    <w:nsid w:val="623264B2"/>
    <w:multiLevelType w:val="hybridMultilevel"/>
    <w:tmpl w:val="99E223CC"/>
    <w:lvl w:ilvl="0" w:tplc="9A26483E">
      <w:start w:val="1"/>
      <w:numFmt w:val="upperLetter"/>
      <w:lvlText w:val="%1."/>
      <w:lvlJc w:val="left"/>
      <w:pPr>
        <w:ind w:left="720" w:hanging="360"/>
      </w:pPr>
      <w:rPr>
        <w:rFonts w:ascii="Times New Roman" w:hAnsi="Times New Roman" w:cs="Times New Roman" w:hint="default"/>
      </w:rPr>
    </w:lvl>
    <w:lvl w:ilvl="1" w:tplc="345E81D2">
      <w:start w:val="1"/>
      <w:numFmt w:val="lowerLetter"/>
      <w:lvlText w:val="%2."/>
      <w:lvlJc w:val="left"/>
      <w:pPr>
        <w:ind w:left="1440" w:hanging="360"/>
      </w:pPr>
    </w:lvl>
    <w:lvl w:ilvl="2" w:tplc="BFA0F888">
      <w:start w:val="1"/>
      <w:numFmt w:val="lowerRoman"/>
      <w:lvlText w:val="%3."/>
      <w:lvlJc w:val="right"/>
      <w:pPr>
        <w:ind w:left="2160" w:hanging="180"/>
      </w:pPr>
    </w:lvl>
    <w:lvl w:ilvl="3" w:tplc="456CC3C0">
      <w:start w:val="1"/>
      <w:numFmt w:val="decimal"/>
      <w:lvlText w:val="%4."/>
      <w:lvlJc w:val="left"/>
      <w:pPr>
        <w:ind w:left="2880" w:hanging="360"/>
      </w:pPr>
    </w:lvl>
    <w:lvl w:ilvl="4" w:tplc="28F21826">
      <w:start w:val="1"/>
      <w:numFmt w:val="lowerLetter"/>
      <w:lvlText w:val="%5."/>
      <w:lvlJc w:val="left"/>
      <w:pPr>
        <w:ind w:left="3600" w:hanging="360"/>
      </w:pPr>
    </w:lvl>
    <w:lvl w:ilvl="5" w:tplc="DB169A2A">
      <w:start w:val="1"/>
      <w:numFmt w:val="lowerRoman"/>
      <w:lvlText w:val="%6."/>
      <w:lvlJc w:val="right"/>
      <w:pPr>
        <w:ind w:left="4320" w:hanging="180"/>
      </w:pPr>
    </w:lvl>
    <w:lvl w:ilvl="6" w:tplc="BF4A1508">
      <w:start w:val="1"/>
      <w:numFmt w:val="decimal"/>
      <w:lvlText w:val="%7."/>
      <w:lvlJc w:val="left"/>
      <w:pPr>
        <w:ind w:left="5040" w:hanging="360"/>
      </w:pPr>
    </w:lvl>
    <w:lvl w:ilvl="7" w:tplc="4E60493A">
      <w:start w:val="1"/>
      <w:numFmt w:val="lowerLetter"/>
      <w:lvlText w:val="%8."/>
      <w:lvlJc w:val="left"/>
      <w:pPr>
        <w:ind w:left="5760" w:hanging="360"/>
      </w:pPr>
    </w:lvl>
    <w:lvl w:ilvl="8" w:tplc="9DDA1DE0">
      <w:start w:val="1"/>
      <w:numFmt w:val="lowerRoman"/>
      <w:lvlText w:val="%9."/>
      <w:lvlJc w:val="right"/>
      <w:pPr>
        <w:ind w:left="6480" w:hanging="180"/>
      </w:pPr>
    </w:lvl>
  </w:abstractNum>
  <w:abstractNum w:abstractNumId="2" w15:restartNumberingAfterBreak="0">
    <w:nsid w:val="670155F6"/>
    <w:multiLevelType w:val="hybridMultilevel"/>
    <w:tmpl w:val="F3DE3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71421"/>
    <w:rsid w:val="00092167"/>
    <w:rsid w:val="000C6C68"/>
    <w:rsid w:val="000F6035"/>
    <w:rsid w:val="001522C7"/>
    <w:rsid w:val="00160158"/>
    <w:rsid w:val="00182BA2"/>
    <w:rsid w:val="00192B0E"/>
    <w:rsid w:val="001A11FD"/>
    <w:rsid w:val="001A433F"/>
    <w:rsid w:val="001A572B"/>
    <w:rsid w:val="001B5362"/>
    <w:rsid w:val="001B78A6"/>
    <w:rsid w:val="001C6572"/>
    <w:rsid w:val="001D26F1"/>
    <w:rsid w:val="001D7018"/>
    <w:rsid w:val="001E2790"/>
    <w:rsid w:val="00224F8E"/>
    <w:rsid w:val="002523EF"/>
    <w:rsid w:val="002955BE"/>
    <w:rsid w:val="002D27F9"/>
    <w:rsid w:val="002D5121"/>
    <w:rsid w:val="002D68F9"/>
    <w:rsid w:val="002F2E1D"/>
    <w:rsid w:val="00306C4A"/>
    <w:rsid w:val="0031794D"/>
    <w:rsid w:val="003226AE"/>
    <w:rsid w:val="00330653"/>
    <w:rsid w:val="00344784"/>
    <w:rsid w:val="00351281"/>
    <w:rsid w:val="00372996"/>
    <w:rsid w:val="00410797"/>
    <w:rsid w:val="00422977"/>
    <w:rsid w:val="00427DA8"/>
    <w:rsid w:val="004B22E2"/>
    <w:rsid w:val="004C60F0"/>
    <w:rsid w:val="00521A12"/>
    <w:rsid w:val="00534FE7"/>
    <w:rsid w:val="00542157"/>
    <w:rsid w:val="005668AB"/>
    <w:rsid w:val="005736D2"/>
    <w:rsid w:val="005B46A6"/>
    <w:rsid w:val="005E4C5D"/>
    <w:rsid w:val="006040C0"/>
    <w:rsid w:val="00605CE4"/>
    <w:rsid w:val="00634CDE"/>
    <w:rsid w:val="00652A79"/>
    <w:rsid w:val="006D40D8"/>
    <w:rsid w:val="006D71B2"/>
    <w:rsid w:val="006E4F6E"/>
    <w:rsid w:val="00700AF9"/>
    <w:rsid w:val="00730E52"/>
    <w:rsid w:val="007506C8"/>
    <w:rsid w:val="007911BB"/>
    <w:rsid w:val="007A6CC6"/>
    <w:rsid w:val="007B2582"/>
    <w:rsid w:val="007C3E9F"/>
    <w:rsid w:val="007D0D4F"/>
    <w:rsid w:val="00817906"/>
    <w:rsid w:val="008256FF"/>
    <w:rsid w:val="00837F08"/>
    <w:rsid w:val="00842E20"/>
    <w:rsid w:val="008924F5"/>
    <w:rsid w:val="008941CA"/>
    <w:rsid w:val="008A259B"/>
    <w:rsid w:val="008B2255"/>
    <w:rsid w:val="008B6BFF"/>
    <w:rsid w:val="008D08B4"/>
    <w:rsid w:val="008D1631"/>
    <w:rsid w:val="008D7B9A"/>
    <w:rsid w:val="008F2001"/>
    <w:rsid w:val="00903AD5"/>
    <w:rsid w:val="00920656"/>
    <w:rsid w:val="00924321"/>
    <w:rsid w:val="00A53D0B"/>
    <w:rsid w:val="00A71CFD"/>
    <w:rsid w:val="00AA04CE"/>
    <w:rsid w:val="00AF1A04"/>
    <w:rsid w:val="00B10F00"/>
    <w:rsid w:val="00B23916"/>
    <w:rsid w:val="00B27D72"/>
    <w:rsid w:val="00B27DB8"/>
    <w:rsid w:val="00B329DA"/>
    <w:rsid w:val="00B56727"/>
    <w:rsid w:val="00B80399"/>
    <w:rsid w:val="00B93753"/>
    <w:rsid w:val="00BA484A"/>
    <w:rsid w:val="00BD2076"/>
    <w:rsid w:val="00C056D3"/>
    <w:rsid w:val="00C34967"/>
    <w:rsid w:val="00C44806"/>
    <w:rsid w:val="00C721A9"/>
    <w:rsid w:val="00CC3FAD"/>
    <w:rsid w:val="00CF534A"/>
    <w:rsid w:val="00CF5517"/>
    <w:rsid w:val="00D747C8"/>
    <w:rsid w:val="00D85054"/>
    <w:rsid w:val="00D96130"/>
    <w:rsid w:val="00DA73E5"/>
    <w:rsid w:val="00DB56D5"/>
    <w:rsid w:val="00DC28C3"/>
    <w:rsid w:val="00E311A0"/>
    <w:rsid w:val="00EB3EF8"/>
    <w:rsid w:val="00F11240"/>
    <w:rsid w:val="00F14AAE"/>
    <w:rsid w:val="00F2037A"/>
    <w:rsid w:val="00F96C22"/>
    <w:rsid w:val="00FA17BE"/>
    <w:rsid w:val="00FA321A"/>
    <w:rsid w:val="00FE0172"/>
    <w:rsid w:val="024680F4"/>
    <w:rsid w:val="03A5F7BB"/>
    <w:rsid w:val="061298E4"/>
    <w:rsid w:val="06CC4ABB"/>
    <w:rsid w:val="06DB95A7"/>
    <w:rsid w:val="0704A1B2"/>
    <w:rsid w:val="08043A54"/>
    <w:rsid w:val="08612AB0"/>
    <w:rsid w:val="08EFD9FB"/>
    <w:rsid w:val="09728CB1"/>
    <w:rsid w:val="0B90442F"/>
    <w:rsid w:val="0C56A73E"/>
    <w:rsid w:val="0DBBC33A"/>
    <w:rsid w:val="10F0C32E"/>
    <w:rsid w:val="1287AC79"/>
    <w:rsid w:val="13461FBD"/>
    <w:rsid w:val="1414A2D8"/>
    <w:rsid w:val="16034B00"/>
    <w:rsid w:val="1628D1DE"/>
    <w:rsid w:val="16383218"/>
    <w:rsid w:val="16C1BE44"/>
    <w:rsid w:val="17C52877"/>
    <w:rsid w:val="18F55D5B"/>
    <w:rsid w:val="190CBD0B"/>
    <w:rsid w:val="193A544A"/>
    <w:rsid w:val="1945CB60"/>
    <w:rsid w:val="19E76F4C"/>
    <w:rsid w:val="1A7243E3"/>
    <w:rsid w:val="1B1EA52A"/>
    <w:rsid w:val="1CE23606"/>
    <w:rsid w:val="1D85F0AD"/>
    <w:rsid w:val="1DF62DB2"/>
    <w:rsid w:val="1EB4A0F6"/>
    <w:rsid w:val="1F53245A"/>
    <w:rsid w:val="1F832411"/>
    <w:rsid w:val="1F89A646"/>
    <w:rsid w:val="22467C59"/>
    <w:rsid w:val="2249EAD9"/>
    <w:rsid w:val="2498C5AC"/>
    <w:rsid w:val="25A93D81"/>
    <w:rsid w:val="26C5DAA9"/>
    <w:rsid w:val="2722CB05"/>
    <w:rsid w:val="27A5CABC"/>
    <w:rsid w:val="28E0DE43"/>
    <w:rsid w:val="2964AEEB"/>
    <w:rsid w:val="2A97DD17"/>
    <w:rsid w:val="2B7B9328"/>
    <w:rsid w:val="2DB8E563"/>
    <w:rsid w:val="2FA8228D"/>
    <w:rsid w:val="2FDE934F"/>
    <w:rsid w:val="310DD941"/>
    <w:rsid w:val="32E132A4"/>
    <w:rsid w:val="3328EFC3"/>
    <w:rsid w:val="33B9E180"/>
    <w:rsid w:val="359B956F"/>
    <w:rsid w:val="35D9C280"/>
    <w:rsid w:val="371FC672"/>
    <w:rsid w:val="3870AB97"/>
    <w:rsid w:val="395882C9"/>
    <w:rsid w:val="3B072EA7"/>
    <w:rsid w:val="3B3DE30C"/>
    <w:rsid w:val="3BF33795"/>
    <w:rsid w:val="3C369055"/>
    <w:rsid w:val="3C477362"/>
    <w:rsid w:val="3CF11562"/>
    <w:rsid w:val="3D96F57C"/>
    <w:rsid w:val="3E832EE0"/>
    <w:rsid w:val="3E9C29DF"/>
    <w:rsid w:val="3F2AD857"/>
    <w:rsid w:val="3F867285"/>
    <w:rsid w:val="415D7B4F"/>
    <w:rsid w:val="416AECE8"/>
    <w:rsid w:val="42501AE5"/>
    <w:rsid w:val="42904329"/>
    <w:rsid w:val="42DDE50F"/>
    <w:rsid w:val="434EB66D"/>
    <w:rsid w:val="43C26F01"/>
    <w:rsid w:val="44AE446E"/>
    <w:rsid w:val="44C76BD0"/>
    <w:rsid w:val="45AF55F8"/>
    <w:rsid w:val="468D8977"/>
    <w:rsid w:val="4717972B"/>
    <w:rsid w:val="47FF0C92"/>
    <w:rsid w:val="49D4C26E"/>
    <w:rsid w:val="4A7E646E"/>
    <w:rsid w:val="4CB6C4F2"/>
    <w:rsid w:val="4D753836"/>
    <w:rsid w:val="4E2EEA0D"/>
    <w:rsid w:val="4F940609"/>
    <w:rsid w:val="501D9235"/>
    <w:rsid w:val="521C76D0"/>
    <w:rsid w:val="534C6E9A"/>
    <w:rsid w:val="53C70743"/>
    <w:rsid w:val="545FEF48"/>
    <w:rsid w:val="54DA686C"/>
    <w:rsid w:val="56151A8C"/>
    <w:rsid w:val="57EACE23"/>
    <w:rsid w:val="58AB7011"/>
    <w:rsid w:val="592BD887"/>
    <w:rsid w:val="5B226EE5"/>
    <w:rsid w:val="5DF4999D"/>
    <w:rsid w:val="5E269B90"/>
    <w:rsid w:val="5F998969"/>
    <w:rsid w:val="60432B69"/>
    <w:rsid w:val="61019EAD"/>
    <w:rsid w:val="61B29280"/>
    <w:rsid w:val="634E62E1"/>
    <w:rsid w:val="6438A7F7"/>
    <w:rsid w:val="65E25930"/>
    <w:rsid w:val="66E5C363"/>
    <w:rsid w:val="6726BBFE"/>
    <w:rsid w:val="678C6C1B"/>
    <w:rsid w:val="6791BDA6"/>
    <w:rsid w:val="68012703"/>
    <w:rsid w:val="68A9C9A4"/>
    <w:rsid w:val="69049136"/>
    <w:rsid w:val="69498825"/>
    <w:rsid w:val="69F9B1AF"/>
    <w:rsid w:val="6A69AD32"/>
    <w:rsid w:val="6C3975CD"/>
    <w:rsid w:val="6EB3FB70"/>
    <w:rsid w:val="6F190B28"/>
    <w:rsid w:val="6F359671"/>
    <w:rsid w:val="7089AE0C"/>
    <w:rsid w:val="70C28CD0"/>
    <w:rsid w:val="70C767E8"/>
    <w:rsid w:val="71C5F703"/>
    <w:rsid w:val="73569FF7"/>
    <w:rsid w:val="73E98643"/>
    <w:rsid w:val="756F244F"/>
    <w:rsid w:val="75A34753"/>
    <w:rsid w:val="75D82E6B"/>
    <w:rsid w:val="76EE68B7"/>
    <w:rsid w:val="77014C55"/>
    <w:rsid w:val="77202DDB"/>
    <w:rsid w:val="7A8D80AE"/>
    <w:rsid w:val="7C310E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233DC6EE-2F20-4FFB-8E82-8141C7C9A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semiHidden/>
    <w:unhideWhenUsed/>
    <w:rsid w:val="00A71CFD"/>
    <w:rPr>
      <w:sz w:val="16"/>
      <w:szCs w:val="16"/>
    </w:rPr>
  </w:style>
  <w:style w:type="paragraph" w:styleId="CommentText">
    <w:name w:val="annotation text"/>
    <w:basedOn w:val="Normal"/>
    <w:link w:val="CommentTextChar"/>
    <w:uiPriority w:val="99"/>
    <w:semiHidden/>
    <w:unhideWhenUsed/>
    <w:rsid w:val="00A71CFD"/>
  </w:style>
  <w:style w:type="character" w:customStyle="1" w:styleId="CommentTextChar">
    <w:name w:val="Comment Text Char"/>
    <w:basedOn w:val="DefaultParagraphFont"/>
    <w:link w:val="CommentText"/>
    <w:uiPriority w:val="99"/>
    <w:semiHidden/>
    <w:rsid w:val="00A71CFD"/>
    <w:rPr>
      <w:sz w:val="20"/>
      <w:szCs w:val="20"/>
    </w:rPr>
  </w:style>
  <w:style w:type="paragraph" w:styleId="CommentSubject">
    <w:name w:val="annotation subject"/>
    <w:basedOn w:val="CommentText"/>
    <w:next w:val="CommentText"/>
    <w:link w:val="CommentSubjectChar"/>
    <w:uiPriority w:val="99"/>
    <w:semiHidden/>
    <w:unhideWhenUsed/>
    <w:rsid w:val="00A71CFD"/>
    <w:rPr>
      <w:b/>
      <w:bCs/>
    </w:rPr>
  </w:style>
  <w:style w:type="character" w:customStyle="1" w:styleId="CommentSubjectChar">
    <w:name w:val="Comment Subject Char"/>
    <w:basedOn w:val="CommentTextChar"/>
    <w:link w:val="CommentSubject"/>
    <w:uiPriority w:val="99"/>
    <w:semiHidden/>
    <w:rsid w:val="00A71CFD"/>
    <w:rPr>
      <w:b/>
      <w:bCs/>
      <w:sz w:val="20"/>
      <w:szCs w:val="20"/>
    </w:rPr>
  </w:style>
  <w:style w:type="character" w:styleId="UnresolvedMention">
    <w:name w:val="Unresolved Mention"/>
    <w:basedOn w:val="DefaultParagraphFont"/>
    <w:uiPriority w:val="99"/>
    <w:unhideWhenUsed/>
    <w:rsid w:val="00A71CFD"/>
    <w:rPr>
      <w:color w:val="605E5C"/>
      <w:shd w:val="clear" w:color="auto" w:fill="E1DFDD"/>
    </w:rPr>
  </w:style>
  <w:style w:type="character" w:styleId="Mention">
    <w:name w:val="Mention"/>
    <w:basedOn w:val="DefaultParagraphFont"/>
    <w:uiPriority w:val="99"/>
    <w:unhideWhenUsed/>
    <w:rsid w:val="00A71CFD"/>
    <w:rPr>
      <w:color w:val="2B579A"/>
      <w:shd w:val="clear" w:color="auto" w:fill="E1DFDD"/>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01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8843c874c65246a5"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Chuang, Cliff (DESE)</DisplayName>
        <AccountId>54</AccountId>
        <AccountType/>
      </UserInfo>
      <UserInfo>
        <DisplayName>Stevens-Carter, Wyvonne (DESE)</DisplayName>
        <AccountId>18</AccountId>
        <AccountType/>
      </UserInfo>
    </SharedWithUsers>
    <Count xmlns="9324d023-3849-46fe-9182-6ce950756bea" xsi:nil="true"/>
  </documentManagement>
</p:properties>
</file>

<file path=customXml/itemProps1.xml><?xml version="1.0" encoding="utf-8"?>
<ds:datastoreItem xmlns:ds="http://schemas.openxmlformats.org/officeDocument/2006/customXml" ds:itemID="{7D032CB0-828F-4E7B-A1B1-6CD9F7A5A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E3BA89-4132-4EAB-9C7D-EF4407680377}">
  <ds:schemaRefs>
    <ds:schemaRef ds:uri="http://schemas.openxmlformats.org/officeDocument/2006/bibliography"/>
  </ds:schemaRefs>
</ds:datastoreItem>
</file>

<file path=customXml/itemProps3.xml><?xml version="1.0" encoding="utf-8"?>
<ds:datastoreItem xmlns:ds="http://schemas.openxmlformats.org/officeDocument/2006/customXml" ds:itemID="{43E8E30D-8AE9-4836-8739-192E13ACED13}">
  <ds:schemaRefs>
    <ds:schemaRef ds:uri="http://schemas.microsoft.com/sharepoint/v3/contenttype/forms"/>
  </ds:schemaRefs>
</ds:datastoreItem>
</file>

<file path=customXml/itemProps4.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NAME OF GRANT PROGRAM:</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FC587 Board Package</dc:title>
  <dc:subject/>
  <dc:creator>DESE</dc:creator>
  <cp:keywords/>
  <cp:lastModifiedBy>Zou, Dong (EOE)</cp:lastModifiedBy>
  <cp:revision>19</cp:revision>
  <cp:lastPrinted>2001-07-23T18:06:00Z</cp:lastPrinted>
  <dcterms:created xsi:type="dcterms:W3CDTF">2022-03-28T18:52:00Z</dcterms:created>
  <dcterms:modified xsi:type="dcterms:W3CDTF">2022-03-31T17:21:00Z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31 2022</vt:lpwstr>
  </property>
</Properties>
</file>