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0C0A860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0AC49AFB">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3B2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648C3D1"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A0D86">
        <w:rPr>
          <w:rFonts w:ascii="Arial" w:hAnsi="Arial"/>
          <w:b/>
          <w:i/>
          <w:sz w:val="30"/>
          <w:szCs w:val="30"/>
        </w:rPr>
        <w:t>June</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743B350A" w:rsidR="00123928" w:rsidRPr="000D5939" w:rsidRDefault="000D5939" w:rsidP="00885749">
      <w:pPr>
        <w:pStyle w:val="ListParagraph"/>
        <w:numPr>
          <w:ilvl w:val="0"/>
          <w:numId w:val="28"/>
        </w:numPr>
        <w:rPr>
          <w:rStyle w:val="Hyperlink"/>
        </w:rPr>
      </w:pPr>
      <w:r>
        <w:fldChar w:fldCharType="begin"/>
      </w:r>
      <w:r w:rsidR="00E8526E">
        <w:instrText>HYPERLINK  \l "Window"</w:instrText>
      </w:r>
      <w:r>
        <w:fldChar w:fldCharType="separate"/>
      </w:r>
      <w:r w:rsidR="00B027A6">
        <w:rPr>
          <w:rStyle w:val="Hyperlink"/>
        </w:rPr>
        <w:t>One</w:t>
      </w:r>
      <w:r w:rsidR="00123928" w:rsidRPr="000D5939">
        <w:rPr>
          <w:rStyle w:val="Hyperlink"/>
        </w:rPr>
        <w:t xml:space="preserve"> Payment </w:t>
      </w:r>
      <w:r w:rsidR="00421B91" w:rsidRPr="000D5939">
        <w:rPr>
          <w:rStyle w:val="Hyperlink"/>
        </w:rPr>
        <w:t>Request Window</w:t>
      </w:r>
      <w:r w:rsidR="00630810">
        <w:rPr>
          <w:rStyle w:val="Hyperlink"/>
        </w:rPr>
        <w:t xml:space="preserve"> remain</w:t>
      </w:r>
      <w:r w:rsidR="00B027A6">
        <w:rPr>
          <w:rStyle w:val="Hyperlink"/>
        </w:rPr>
        <w:t>s</w:t>
      </w:r>
      <w:r w:rsidR="00630810">
        <w:rPr>
          <w:rStyle w:val="Hyperlink"/>
        </w:rPr>
        <w:t xml:space="preserve"> for FY2022 grants</w:t>
      </w:r>
    </w:p>
    <w:p w14:paraId="5F3F12E7" w14:textId="4501C83E" w:rsidR="003E2E82" w:rsidRPr="00E8526E" w:rsidRDefault="000D5939" w:rsidP="00290809">
      <w:pPr>
        <w:pStyle w:val="ListParagraph"/>
        <w:numPr>
          <w:ilvl w:val="0"/>
          <w:numId w:val="28"/>
        </w:numPr>
        <w:rPr>
          <w:rStyle w:val="Hyperlink"/>
        </w:rPr>
      </w:pPr>
      <w:r>
        <w:fldChar w:fldCharType="end"/>
      </w:r>
      <w:r w:rsidR="00E8526E">
        <w:fldChar w:fldCharType="begin"/>
      </w:r>
      <w:r w:rsidR="00E8526E">
        <w:instrText xml:space="preserve"> HYPERLINK  \l "FinalPaymentRequestWindows" </w:instrText>
      </w:r>
      <w:r w:rsidR="00E8526E">
        <w:fldChar w:fldCharType="separate"/>
      </w:r>
      <w:r w:rsidR="00A63382" w:rsidRPr="00E8526E">
        <w:rPr>
          <w:rStyle w:val="Hyperlink"/>
        </w:rPr>
        <w:t xml:space="preserve">June Payment </w:t>
      </w:r>
      <w:r w:rsidR="00970756" w:rsidRPr="00E8526E">
        <w:rPr>
          <w:rStyle w:val="Hyperlink"/>
        </w:rPr>
        <w:t xml:space="preserve">Request </w:t>
      </w:r>
      <w:r w:rsidR="00A63382" w:rsidRPr="00E8526E">
        <w:rPr>
          <w:rStyle w:val="Hyperlink"/>
        </w:rPr>
        <w:t xml:space="preserve">Window </w:t>
      </w:r>
    </w:p>
    <w:p w14:paraId="709E979B" w14:textId="4B52F446" w:rsidR="00C32826" w:rsidRPr="00C13D66" w:rsidRDefault="00E8526E" w:rsidP="00290809">
      <w:pPr>
        <w:pStyle w:val="ListParagraph"/>
        <w:numPr>
          <w:ilvl w:val="0"/>
          <w:numId w:val="28"/>
        </w:numPr>
        <w:rPr>
          <w:rStyle w:val="Hyperlink"/>
        </w:rPr>
      </w:pPr>
      <w:r>
        <w:fldChar w:fldCharType="end"/>
      </w:r>
      <w:r w:rsidR="00C13D66">
        <w:fldChar w:fldCharType="begin"/>
      </w:r>
      <w:r w:rsidR="00C13D66">
        <w:instrText xml:space="preserve"> HYPERLINK  \l "MYInformation" </w:instrText>
      </w:r>
      <w:r w:rsidR="00C13D66">
        <w:fldChar w:fldCharType="separate"/>
      </w:r>
      <w:r w:rsidR="00C32826" w:rsidRPr="00C13D66">
        <w:rPr>
          <w:rStyle w:val="Hyperlink"/>
        </w:rPr>
        <w:t>Multi-Year</w:t>
      </w:r>
      <w:r w:rsidR="005E43FB" w:rsidRPr="00C13D66">
        <w:rPr>
          <w:rStyle w:val="Hyperlink"/>
        </w:rPr>
        <w:t xml:space="preserve"> Information</w:t>
      </w:r>
    </w:p>
    <w:p w14:paraId="0EAD30F5" w14:textId="4CC5CF7C" w:rsidR="00855F55" w:rsidRPr="00BB4221" w:rsidRDefault="00C13D66" w:rsidP="00290809">
      <w:pPr>
        <w:pStyle w:val="ListParagraph"/>
        <w:numPr>
          <w:ilvl w:val="0"/>
          <w:numId w:val="28"/>
        </w:numPr>
        <w:rPr>
          <w:color w:val="0000FF"/>
          <w:u w:val="single"/>
        </w:rPr>
      </w:pPr>
      <w:r>
        <w:fldChar w:fldCharType="end"/>
      </w:r>
      <w:hyperlink w:anchor="MYPaymentWindows" w:history="1">
        <w:r w:rsidR="00855F55" w:rsidRPr="00855F55">
          <w:rPr>
            <w:rStyle w:val="Hyperlink"/>
          </w:rPr>
          <w:t>Multi-Year Payment Windows</w:t>
        </w:r>
      </w:hyperlink>
    </w:p>
    <w:p w14:paraId="4C5A6F83" w14:textId="76A27D6C" w:rsidR="0077574B" w:rsidRDefault="00136FA0" w:rsidP="00BE0D1F">
      <w:pPr>
        <w:pStyle w:val="ListParagraph"/>
        <w:numPr>
          <w:ilvl w:val="0"/>
          <w:numId w:val="28"/>
        </w:numPr>
        <w:rPr>
          <w:rFonts w:asciiTheme="minorHAnsi" w:hAnsiTheme="minorHAnsi" w:cstheme="minorHAnsi"/>
          <w:bCs/>
          <w:u w:val="single"/>
        </w:rPr>
      </w:pPr>
      <w:hyperlink w:anchor="FR1" w:history="1">
        <w:r w:rsidR="0077574B" w:rsidRPr="00BE0D1F">
          <w:rPr>
            <w:rStyle w:val="Hyperlink"/>
            <w:rFonts w:asciiTheme="minorHAnsi" w:hAnsiTheme="minorHAnsi" w:cstheme="minorHAnsi"/>
            <w:bCs/>
          </w:rPr>
          <w:t>FY202</w:t>
        </w:r>
        <w:r w:rsidR="003D6752">
          <w:rPr>
            <w:rStyle w:val="Hyperlink"/>
            <w:rFonts w:asciiTheme="minorHAnsi" w:hAnsiTheme="minorHAnsi" w:cstheme="minorHAnsi"/>
            <w:bCs/>
          </w:rPr>
          <w:t>2</w:t>
        </w:r>
        <w:r w:rsidR="0077574B" w:rsidRPr="00BE0D1F">
          <w:rPr>
            <w:rStyle w:val="Hyperlink"/>
            <w:rFonts w:asciiTheme="minorHAnsi" w:hAnsiTheme="minorHAnsi" w:cstheme="minorHAnsi"/>
            <w:bCs/>
          </w:rPr>
          <w:t xml:space="preserve"> Final Financial Reports (FR-1) </w:t>
        </w:r>
      </w:hyperlink>
      <w:r w:rsidR="00BE0D1F">
        <w:rPr>
          <w:rFonts w:asciiTheme="minorHAnsi" w:hAnsiTheme="minorHAnsi" w:cstheme="minorHAnsi"/>
          <w:bCs/>
          <w:u w:val="single"/>
        </w:rPr>
        <w:t xml:space="preserve"> </w:t>
      </w:r>
    </w:p>
    <w:p w14:paraId="194BB18D" w14:textId="183F52C4" w:rsidR="00CA50DD" w:rsidRPr="00B02957" w:rsidRDefault="00136FA0" w:rsidP="00CA50DD">
      <w:pPr>
        <w:pStyle w:val="ListParagraph"/>
        <w:numPr>
          <w:ilvl w:val="0"/>
          <w:numId w:val="28"/>
        </w:numPr>
        <w:rPr>
          <w:rFonts w:asciiTheme="minorHAnsi" w:hAnsiTheme="minorHAnsi" w:cstheme="minorHAnsi"/>
          <w:u w:val="single"/>
        </w:rPr>
      </w:pPr>
      <w:hyperlink w:anchor="FY23OpenInfo" w:history="1">
        <w:r w:rsidR="00CA50DD" w:rsidRPr="00B02957">
          <w:rPr>
            <w:rStyle w:val="Hyperlink"/>
            <w:rFonts w:asciiTheme="minorHAnsi" w:hAnsiTheme="minorHAnsi" w:cstheme="minorHAnsi"/>
          </w:rPr>
          <w:t>FY2023 Grant Applications:  Initial Payments and Part I signatures</w:t>
        </w:r>
      </w:hyperlink>
    </w:p>
    <w:p w14:paraId="538DE6AE" w14:textId="6E13DCFD" w:rsidR="00CB53A0" w:rsidRPr="00CB53A0" w:rsidRDefault="00136FA0"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5A0ABE77" w14:textId="435F758B" w:rsidR="003E2E82" w:rsidRPr="003E2E82" w:rsidRDefault="00B027A6" w:rsidP="003E2E82">
      <w:pPr>
        <w:rPr>
          <w:color w:val="0000FF"/>
          <w:u w:val="single"/>
        </w:rPr>
      </w:pPr>
      <w:bookmarkStart w:id="2" w:name="Window"/>
      <w:r>
        <w:rPr>
          <w:rFonts w:asciiTheme="minorHAnsi" w:hAnsiTheme="minorHAnsi" w:cstheme="minorHAnsi"/>
          <w:b/>
          <w:sz w:val="22"/>
          <w:szCs w:val="22"/>
          <w:u w:val="single"/>
        </w:rPr>
        <w:t xml:space="preserve">One </w:t>
      </w:r>
      <w:r w:rsidR="003E2E82" w:rsidRPr="003E2E82">
        <w:rPr>
          <w:rFonts w:asciiTheme="minorHAnsi" w:hAnsiTheme="minorHAnsi" w:cstheme="minorHAnsi"/>
          <w:b/>
          <w:sz w:val="22"/>
          <w:szCs w:val="22"/>
          <w:u w:val="single"/>
        </w:rPr>
        <w:t>Payment Request Window</w:t>
      </w:r>
      <w:r>
        <w:rPr>
          <w:rFonts w:asciiTheme="minorHAnsi" w:hAnsiTheme="minorHAnsi" w:cstheme="minorHAnsi"/>
          <w:b/>
          <w:sz w:val="22"/>
          <w:szCs w:val="22"/>
          <w:u w:val="single"/>
        </w:rPr>
        <w:t xml:space="preserve"> </w:t>
      </w:r>
      <w:r w:rsidR="003E2E82" w:rsidRPr="003E2E82">
        <w:rPr>
          <w:rFonts w:asciiTheme="minorHAnsi" w:hAnsiTheme="minorHAnsi" w:cstheme="minorHAnsi"/>
          <w:b/>
          <w:sz w:val="22"/>
          <w:szCs w:val="22"/>
          <w:u w:val="single"/>
        </w:rPr>
        <w:t>Remain</w:t>
      </w:r>
      <w:r>
        <w:rPr>
          <w:rFonts w:asciiTheme="minorHAnsi" w:hAnsiTheme="minorHAnsi" w:cstheme="minorHAnsi"/>
          <w:b/>
          <w:sz w:val="22"/>
          <w:szCs w:val="22"/>
          <w:u w:val="single"/>
        </w:rPr>
        <w:t xml:space="preserve">s </w:t>
      </w:r>
      <w:r w:rsidR="001D7F3F">
        <w:rPr>
          <w:rFonts w:asciiTheme="minorHAnsi" w:hAnsiTheme="minorHAnsi" w:cstheme="minorHAnsi"/>
          <w:b/>
          <w:sz w:val="22"/>
          <w:szCs w:val="22"/>
          <w:u w:val="single"/>
        </w:rPr>
        <w:t xml:space="preserve">for </w:t>
      </w:r>
      <w:r w:rsidR="003E2E82" w:rsidRPr="003E2E82">
        <w:rPr>
          <w:rFonts w:asciiTheme="minorHAnsi" w:hAnsiTheme="minorHAnsi" w:cstheme="minorHAnsi"/>
          <w:b/>
          <w:sz w:val="22"/>
          <w:szCs w:val="22"/>
          <w:u w:val="single"/>
        </w:rPr>
        <w:t>FY22 grants</w:t>
      </w:r>
    </w:p>
    <w:bookmarkEnd w:id="2"/>
    <w:p w14:paraId="2032DB10" w14:textId="77777777" w:rsidR="003E2E82" w:rsidRDefault="003E2E82" w:rsidP="00FD13B3">
      <w:pPr>
        <w:rPr>
          <w:rFonts w:asciiTheme="minorHAnsi" w:hAnsiTheme="minorHAnsi" w:cstheme="minorHAnsi"/>
          <w:bCs/>
          <w:sz w:val="22"/>
          <w:szCs w:val="22"/>
        </w:rPr>
      </w:pPr>
    </w:p>
    <w:p w14:paraId="3C0959D3" w14:textId="057E5A8A" w:rsidR="009C0DB1" w:rsidRPr="006F3EFE" w:rsidRDefault="003E2E82" w:rsidP="003E2E82">
      <w:pPr>
        <w:rPr>
          <w:rFonts w:asciiTheme="minorHAnsi" w:hAnsiTheme="minorHAnsi" w:cstheme="minorHAnsi"/>
          <w:bCs/>
          <w:sz w:val="22"/>
          <w:szCs w:val="22"/>
        </w:rPr>
      </w:pPr>
      <w:r w:rsidRPr="006F3EFE">
        <w:rPr>
          <w:rFonts w:asciiTheme="minorHAnsi" w:hAnsiTheme="minorHAnsi" w:cstheme="minorHAnsi"/>
          <w:bCs/>
          <w:sz w:val="22"/>
          <w:szCs w:val="22"/>
        </w:rPr>
        <w:t xml:space="preserve">After this </w:t>
      </w:r>
      <w:r w:rsidR="00B027A6" w:rsidRPr="006F3EFE">
        <w:rPr>
          <w:rFonts w:asciiTheme="minorHAnsi" w:hAnsiTheme="minorHAnsi" w:cstheme="minorHAnsi"/>
          <w:bCs/>
          <w:sz w:val="22"/>
          <w:szCs w:val="22"/>
        </w:rPr>
        <w:t xml:space="preserve">June </w:t>
      </w:r>
      <w:r w:rsidRPr="006F3EFE">
        <w:rPr>
          <w:rFonts w:asciiTheme="minorHAnsi" w:hAnsiTheme="minorHAnsi" w:cstheme="minorHAnsi"/>
          <w:bCs/>
          <w:sz w:val="22"/>
          <w:szCs w:val="22"/>
        </w:rPr>
        <w:t>window, the</w:t>
      </w:r>
      <w:r w:rsidR="00B027A6" w:rsidRPr="006F3EFE">
        <w:rPr>
          <w:rFonts w:asciiTheme="minorHAnsi" w:hAnsiTheme="minorHAnsi" w:cstheme="minorHAnsi"/>
          <w:bCs/>
          <w:sz w:val="22"/>
          <w:szCs w:val="22"/>
        </w:rPr>
        <w:t xml:space="preserve">re is ONE FINAL </w:t>
      </w:r>
      <w:r w:rsidR="009C0DB1" w:rsidRPr="006F3EFE">
        <w:rPr>
          <w:rFonts w:asciiTheme="minorHAnsi" w:hAnsiTheme="minorHAnsi" w:cstheme="minorHAnsi"/>
          <w:bCs/>
          <w:sz w:val="22"/>
          <w:szCs w:val="22"/>
        </w:rPr>
        <w:t>payment request window</w:t>
      </w:r>
      <w:r w:rsidR="00B027A6" w:rsidRPr="006F3EFE">
        <w:rPr>
          <w:rFonts w:asciiTheme="minorHAnsi" w:hAnsiTheme="minorHAnsi" w:cstheme="minorHAnsi"/>
          <w:bCs/>
          <w:sz w:val="22"/>
          <w:szCs w:val="22"/>
        </w:rPr>
        <w:t>:</w:t>
      </w:r>
    </w:p>
    <w:p w14:paraId="05A14379" w14:textId="2D819856" w:rsidR="009C0DB1" w:rsidRPr="006F3EFE" w:rsidRDefault="009C0DB1" w:rsidP="00FD13B3">
      <w:pPr>
        <w:rPr>
          <w:rFonts w:asciiTheme="minorHAnsi" w:hAnsiTheme="minorHAnsi" w:cstheme="minorHAnsi"/>
          <w:bCs/>
          <w:sz w:val="22"/>
          <w:szCs w:val="22"/>
        </w:rPr>
      </w:pPr>
      <w:r w:rsidRPr="006F3EFE">
        <w:rPr>
          <w:rFonts w:asciiTheme="minorHAnsi" w:hAnsiTheme="minorHAnsi" w:cstheme="minorHAnsi"/>
          <w:bCs/>
          <w:sz w:val="22"/>
          <w:szCs w:val="22"/>
        </w:rPr>
        <w:t>July 20 – 31</w:t>
      </w:r>
      <w:r w:rsidR="003E2E82" w:rsidRPr="006F3EFE">
        <w:rPr>
          <w:rFonts w:asciiTheme="minorHAnsi" w:hAnsiTheme="minorHAnsi" w:cstheme="minorHAnsi"/>
          <w:bCs/>
          <w:sz w:val="22"/>
          <w:szCs w:val="22"/>
        </w:rPr>
        <w:t>, 2022</w:t>
      </w:r>
    </w:p>
    <w:p w14:paraId="5AFC10E4" w14:textId="6AE40C93" w:rsidR="009C0DB1" w:rsidRPr="006A3054" w:rsidRDefault="009C0DB1" w:rsidP="00FD13B3">
      <w:pPr>
        <w:rPr>
          <w:rFonts w:asciiTheme="minorHAnsi" w:hAnsiTheme="minorHAnsi" w:cstheme="minorHAnsi"/>
          <w:b/>
          <w:sz w:val="22"/>
          <w:szCs w:val="22"/>
        </w:rPr>
      </w:pPr>
    </w:p>
    <w:p w14:paraId="6A76F133" w14:textId="06EDBA83" w:rsidR="00AB72F0" w:rsidRPr="006F3EFE" w:rsidRDefault="001B6E21" w:rsidP="00EF05D9">
      <w:pPr>
        <w:rPr>
          <w:rFonts w:asciiTheme="minorHAnsi" w:hAnsiTheme="minorHAnsi" w:cstheme="minorHAnsi"/>
          <w:b/>
          <w:color w:val="FF0000"/>
          <w:sz w:val="22"/>
          <w:szCs w:val="22"/>
        </w:rPr>
      </w:pPr>
      <w:r w:rsidRPr="006F3EFE">
        <w:rPr>
          <w:rFonts w:asciiTheme="minorHAnsi" w:hAnsiTheme="minorHAnsi" w:cstheme="minorHAnsi"/>
          <w:b/>
          <w:color w:val="FF0000"/>
          <w:sz w:val="22"/>
          <w:szCs w:val="22"/>
        </w:rPr>
        <w:t>July is the final window</w:t>
      </w:r>
      <w:r w:rsidR="001F2FC3" w:rsidRPr="006F3EFE">
        <w:rPr>
          <w:rFonts w:asciiTheme="minorHAnsi" w:hAnsiTheme="minorHAnsi" w:cstheme="minorHAnsi"/>
          <w:b/>
          <w:color w:val="FF0000"/>
          <w:sz w:val="22"/>
          <w:szCs w:val="22"/>
        </w:rPr>
        <w:t xml:space="preserve"> </w:t>
      </w:r>
      <w:r w:rsidR="007062BC">
        <w:rPr>
          <w:rFonts w:asciiTheme="minorHAnsi" w:hAnsiTheme="minorHAnsi" w:cstheme="minorHAnsi"/>
          <w:b/>
          <w:color w:val="FF0000"/>
          <w:sz w:val="22"/>
          <w:szCs w:val="22"/>
        </w:rPr>
        <w:t>for all grants</w:t>
      </w:r>
      <w:r w:rsidR="000100BA">
        <w:rPr>
          <w:rFonts w:asciiTheme="minorHAnsi" w:hAnsiTheme="minorHAnsi" w:cstheme="minorHAnsi"/>
          <w:b/>
          <w:color w:val="FF0000"/>
          <w:sz w:val="22"/>
          <w:szCs w:val="22"/>
        </w:rPr>
        <w:t xml:space="preserve">* </w:t>
      </w:r>
      <w:r w:rsidR="001F2FC3" w:rsidRPr="006F3EFE">
        <w:rPr>
          <w:rFonts w:asciiTheme="minorHAnsi" w:hAnsiTheme="minorHAnsi" w:cstheme="minorHAnsi"/>
          <w:b/>
          <w:color w:val="FF0000"/>
          <w:sz w:val="22"/>
          <w:szCs w:val="22"/>
        </w:rPr>
        <w:t>regardless of</w:t>
      </w:r>
      <w:r w:rsidR="006A3054" w:rsidRPr="006F3EFE">
        <w:rPr>
          <w:rFonts w:asciiTheme="minorHAnsi" w:hAnsiTheme="minorHAnsi" w:cstheme="minorHAnsi"/>
          <w:b/>
          <w:color w:val="FF0000"/>
          <w:sz w:val="22"/>
          <w:szCs w:val="22"/>
        </w:rPr>
        <w:t xml:space="preserve"> whether </w:t>
      </w:r>
      <w:r w:rsidR="006F3EFE" w:rsidRPr="006F3EFE">
        <w:rPr>
          <w:rFonts w:asciiTheme="minorHAnsi" w:hAnsiTheme="minorHAnsi" w:cstheme="minorHAnsi"/>
          <w:b/>
          <w:color w:val="FF0000"/>
          <w:sz w:val="22"/>
          <w:szCs w:val="22"/>
        </w:rPr>
        <w:t xml:space="preserve">the grant </w:t>
      </w:r>
      <w:r w:rsidR="006A3054" w:rsidRPr="006F3EFE">
        <w:rPr>
          <w:rFonts w:asciiTheme="minorHAnsi" w:hAnsiTheme="minorHAnsi" w:cstheme="minorHAnsi"/>
          <w:b/>
          <w:color w:val="FF0000"/>
          <w:sz w:val="22"/>
          <w:szCs w:val="22"/>
        </w:rPr>
        <w:t>ends June 30</w:t>
      </w:r>
      <w:r w:rsidR="006A3054" w:rsidRPr="006F3EFE">
        <w:rPr>
          <w:rFonts w:asciiTheme="minorHAnsi" w:hAnsiTheme="minorHAnsi" w:cstheme="minorHAnsi"/>
          <w:b/>
          <w:color w:val="FF0000"/>
          <w:sz w:val="22"/>
          <w:szCs w:val="22"/>
          <w:vertAlign w:val="superscript"/>
        </w:rPr>
        <w:t>th</w:t>
      </w:r>
      <w:r w:rsidR="006A3054" w:rsidRPr="006F3EFE">
        <w:rPr>
          <w:rFonts w:asciiTheme="minorHAnsi" w:hAnsiTheme="minorHAnsi" w:cstheme="minorHAnsi"/>
          <w:b/>
          <w:color w:val="FF0000"/>
          <w:sz w:val="22"/>
          <w:szCs w:val="22"/>
        </w:rPr>
        <w:t xml:space="preserve"> or August 31</w:t>
      </w:r>
      <w:r w:rsidR="006A3054" w:rsidRPr="006F3EFE">
        <w:rPr>
          <w:rFonts w:asciiTheme="minorHAnsi" w:hAnsiTheme="minorHAnsi" w:cstheme="minorHAnsi"/>
          <w:b/>
          <w:color w:val="FF0000"/>
          <w:sz w:val="22"/>
          <w:szCs w:val="22"/>
          <w:vertAlign w:val="superscript"/>
        </w:rPr>
        <w:t>st</w:t>
      </w:r>
      <w:r w:rsidR="006F3EFE" w:rsidRPr="006F3EFE">
        <w:rPr>
          <w:rFonts w:asciiTheme="minorHAnsi" w:hAnsiTheme="minorHAnsi" w:cstheme="minorHAnsi"/>
          <w:b/>
          <w:color w:val="FF0000"/>
          <w:sz w:val="22"/>
          <w:szCs w:val="22"/>
          <w:vertAlign w:val="superscript"/>
        </w:rPr>
        <w:t>.</w:t>
      </w:r>
      <w:r w:rsidR="006A3054" w:rsidRPr="006F3EFE">
        <w:rPr>
          <w:rFonts w:asciiTheme="minorHAnsi" w:hAnsiTheme="minorHAnsi" w:cstheme="minorHAnsi"/>
          <w:b/>
          <w:color w:val="FF0000"/>
          <w:sz w:val="22"/>
          <w:szCs w:val="22"/>
        </w:rPr>
        <w:t xml:space="preserve"> </w:t>
      </w:r>
      <w:r w:rsidR="005A79C9" w:rsidRPr="006F3EFE">
        <w:rPr>
          <w:rFonts w:asciiTheme="minorHAnsi" w:hAnsiTheme="minorHAnsi" w:cstheme="minorHAnsi"/>
          <w:b/>
          <w:color w:val="FF0000"/>
          <w:sz w:val="22"/>
          <w:szCs w:val="22"/>
        </w:rPr>
        <w:t>We cannot guarantee grant payment for those who miss the July window.</w:t>
      </w:r>
    </w:p>
    <w:p w14:paraId="3E490E3A" w14:textId="69CBA581" w:rsidR="00305E9E" w:rsidRPr="00424BB9" w:rsidRDefault="00305E9E" w:rsidP="00EF05D9">
      <w:pPr>
        <w:rPr>
          <w:rFonts w:asciiTheme="minorHAnsi" w:hAnsiTheme="minorHAnsi" w:cstheme="minorHAnsi"/>
          <w:b/>
          <w:color w:val="FF0000"/>
          <w:sz w:val="22"/>
          <w:szCs w:val="22"/>
        </w:rPr>
      </w:pPr>
    </w:p>
    <w:p w14:paraId="3D6B0D38" w14:textId="0CC1971B" w:rsidR="00424BB9" w:rsidRPr="007267F0" w:rsidRDefault="007267F0" w:rsidP="00EF05D9">
      <w:pPr>
        <w:rPr>
          <w:rFonts w:asciiTheme="minorHAnsi" w:hAnsiTheme="minorHAnsi" w:cstheme="minorHAnsi"/>
          <w:bCs/>
          <w:sz w:val="22"/>
          <w:szCs w:val="22"/>
          <w:shd w:val="clear" w:color="auto" w:fill="FFFFFF"/>
        </w:rPr>
      </w:pPr>
      <w:r>
        <w:rPr>
          <w:rFonts w:asciiTheme="minorHAnsi" w:hAnsiTheme="minorHAnsi" w:cstheme="minorHAnsi"/>
          <w:bCs/>
          <w:sz w:val="22"/>
          <w:szCs w:val="22"/>
        </w:rPr>
        <w:t>Grant</w:t>
      </w:r>
      <w:r w:rsidR="00424BB9" w:rsidRPr="007267F0">
        <w:rPr>
          <w:rFonts w:asciiTheme="minorHAnsi" w:hAnsiTheme="minorHAnsi" w:cstheme="minorHAnsi"/>
          <w:bCs/>
          <w:sz w:val="22"/>
          <w:szCs w:val="22"/>
        </w:rPr>
        <w:t xml:space="preserve"> project number</w:t>
      </w:r>
      <w:r>
        <w:rPr>
          <w:rFonts w:asciiTheme="minorHAnsi" w:hAnsiTheme="minorHAnsi" w:cstheme="minorHAnsi"/>
          <w:bCs/>
          <w:sz w:val="22"/>
          <w:szCs w:val="22"/>
        </w:rPr>
        <w:t>s that</w:t>
      </w:r>
      <w:r w:rsidR="00424BB9" w:rsidRPr="007267F0">
        <w:rPr>
          <w:rFonts w:asciiTheme="minorHAnsi" w:hAnsiTheme="minorHAnsi" w:cstheme="minorHAnsi"/>
          <w:bCs/>
          <w:sz w:val="22"/>
          <w:szCs w:val="22"/>
        </w:rPr>
        <w:t xml:space="preserve"> include 2022 in the sequence </w:t>
      </w:r>
      <w:r>
        <w:rPr>
          <w:rFonts w:asciiTheme="minorHAnsi" w:hAnsiTheme="minorHAnsi" w:cstheme="minorHAnsi"/>
          <w:bCs/>
          <w:sz w:val="22"/>
          <w:szCs w:val="22"/>
        </w:rPr>
        <w:t xml:space="preserve">are </w:t>
      </w:r>
      <w:r w:rsidR="00424BB9" w:rsidRPr="007267F0">
        <w:rPr>
          <w:rFonts w:asciiTheme="minorHAnsi" w:hAnsiTheme="minorHAnsi" w:cstheme="minorHAnsi"/>
          <w:bCs/>
          <w:sz w:val="22"/>
          <w:szCs w:val="22"/>
        </w:rPr>
        <w:t>FY22 grant</w:t>
      </w:r>
      <w:r>
        <w:rPr>
          <w:rFonts w:asciiTheme="minorHAnsi" w:hAnsiTheme="minorHAnsi" w:cstheme="minorHAnsi"/>
          <w:bCs/>
          <w:sz w:val="22"/>
          <w:szCs w:val="22"/>
        </w:rPr>
        <w:t>s</w:t>
      </w:r>
      <w:r w:rsidRPr="007267F0">
        <w:rPr>
          <w:rFonts w:asciiTheme="minorHAnsi" w:hAnsiTheme="minorHAnsi" w:cstheme="minorHAnsi"/>
          <w:bCs/>
          <w:sz w:val="22"/>
          <w:szCs w:val="22"/>
        </w:rPr>
        <w:t xml:space="preserve"> (i.e., </w:t>
      </w:r>
      <w:r w:rsidR="00424BB9" w:rsidRPr="007267F0">
        <w:rPr>
          <w:rFonts w:asciiTheme="minorHAnsi" w:hAnsiTheme="minorHAnsi" w:cstheme="minorHAnsi"/>
          <w:bCs/>
          <w:sz w:val="22"/>
          <w:szCs w:val="22"/>
          <w:shd w:val="clear" w:color="auto" w:fill="FFFFFF"/>
        </w:rPr>
        <w:t>530-510616-</w:t>
      </w:r>
      <w:r w:rsidR="00424BB9" w:rsidRPr="007267F0">
        <w:rPr>
          <w:rFonts w:asciiTheme="minorHAnsi" w:hAnsiTheme="minorHAnsi" w:cstheme="minorHAnsi"/>
          <w:bCs/>
          <w:sz w:val="22"/>
          <w:szCs w:val="22"/>
          <w:highlight w:val="yellow"/>
          <w:shd w:val="clear" w:color="auto" w:fill="FFFFFF"/>
        </w:rPr>
        <w:t>2022</w:t>
      </w:r>
      <w:r w:rsidR="00424BB9" w:rsidRPr="007267F0">
        <w:rPr>
          <w:rFonts w:asciiTheme="minorHAnsi" w:hAnsiTheme="minorHAnsi" w:cstheme="minorHAnsi"/>
          <w:bCs/>
          <w:sz w:val="22"/>
          <w:szCs w:val="22"/>
          <w:shd w:val="clear" w:color="auto" w:fill="FFFFFF"/>
        </w:rPr>
        <w:t>-0658</w:t>
      </w:r>
      <w:r>
        <w:rPr>
          <w:rFonts w:asciiTheme="minorHAnsi" w:hAnsiTheme="minorHAnsi" w:cstheme="minorHAnsi"/>
          <w:bCs/>
          <w:sz w:val="22"/>
          <w:szCs w:val="22"/>
          <w:shd w:val="clear" w:color="auto" w:fill="FFFFFF"/>
        </w:rPr>
        <w:t>).</w:t>
      </w:r>
    </w:p>
    <w:p w14:paraId="57E53B95" w14:textId="77777777" w:rsidR="00424BB9" w:rsidRPr="006F3EFE" w:rsidRDefault="00424BB9" w:rsidP="00EF05D9">
      <w:pPr>
        <w:rPr>
          <w:rFonts w:asciiTheme="minorHAnsi" w:hAnsiTheme="minorHAnsi" w:cstheme="minorHAnsi"/>
          <w:b/>
          <w:color w:val="FF0000"/>
          <w:sz w:val="22"/>
          <w:szCs w:val="22"/>
        </w:rPr>
      </w:pPr>
    </w:p>
    <w:p w14:paraId="28E1A817" w14:textId="744F8185" w:rsidR="00A0235E" w:rsidRDefault="00305E9E" w:rsidP="00EF05D9">
      <w:pPr>
        <w:rPr>
          <w:rFonts w:asciiTheme="minorHAnsi" w:hAnsiTheme="minorHAnsi" w:cstheme="minorHAnsi"/>
          <w:color w:val="4F4F4F"/>
          <w:sz w:val="22"/>
          <w:szCs w:val="22"/>
          <w:shd w:val="clear" w:color="auto" w:fill="FFFFFF"/>
        </w:rPr>
      </w:pPr>
      <w:r>
        <w:rPr>
          <w:rFonts w:asciiTheme="minorHAnsi" w:hAnsiTheme="minorHAnsi" w:cstheme="minorHAnsi"/>
          <w:bCs/>
          <w:sz w:val="22"/>
          <w:szCs w:val="22"/>
        </w:rPr>
        <w:t xml:space="preserve">FY2023 Summer grants will continue to have request windows.  If “2023” is in </w:t>
      </w:r>
      <w:r w:rsidR="00491BF5">
        <w:rPr>
          <w:rFonts w:asciiTheme="minorHAnsi" w:hAnsiTheme="minorHAnsi" w:cstheme="minorHAnsi"/>
          <w:bCs/>
          <w:sz w:val="22"/>
          <w:szCs w:val="22"/>
        </w:rPr>
        <w:t>the</w:t>
      </w:r>
      <w:r w:rsidR="001B6E21">
        <w:rPr>
          <w:rFonts w:asciiTheme="minorHAnsi" w:hAnsiTheme="minorHAnsi" w:cstheme="minorHAnsi"/>
          <w:bCs/>
          <w:sz w:val="22"/>
          <w:szCs w:val="22"/>
        </w:rPr>
        <w:t xml:space="preserve"> </w:t>
      </w:r>
      <w:r>
        <w:rPr>
          <w:rFonts w:asciiTheme="minorHAnsi" w:hAnsiTheme="minorHAnsi" w:cstheme="minorHAnsi"/>
          <w:bCs/>
          <w:sz w:val="22"/>
          <w:szCs w:val="22"/>
        </w:rPr>
        <w:t>project number</w:t>
      </w:r>
      <w:r w:rsidR="001B6E21">
        <w:rPr>
          <w:rFonts w:asciiTheme="minorHAnsi" w:hAnsiTheme="minorHAnsi" w:cstheme="minorHAnsi"/>
          <w:bCs/>
          <w:sz w:val="22"/>
          <w:szCs w:val="22"/>
        </w:rPr>
        <w:t xml:space="preserve"> this final window does not pertain to </w:t>
      </w:r>
      <w:r w:rsidR="00491BF5">
        <w:rPr>
          <w:rFonts w:asciiTheme="minorHAnsi" w:hAnsiTheme="minorHAnsi" w:cstheme="minorHAnsi"/>
          <w:bCs/>
          <w:sz w:val="22"/>
          <w:szCs w:val="22"/>
        </w:rPr>
        <w:t>it</w:t>
      </w:r>
      <w:r w:rsidR="007267F0">
        <w:rPr>
          <w:rFonts w:asciiTheme="minorHAnsi" w:hAnsiTheme="minorHAnsi" w:cstheme="minorHAnsi"/>
          <w:bCs/>
          <w:sz w:val="22"/>
          <w:szCs w:val="22"/>
        </w:rPr>
        <w:t xml:space="preserve"> (i.e., </w:t>
      </w:r>
      <w:r w:rsidR="00A0235E" w:rsidRPr="00A0235E">
        <w:rPr>
          <w:rFonts w:asciiTheme="minorHAnsi" w:hAnsiTheme="minorHAnsi" w:cstheme="minorHAnsi"/>
          <w:color w:val="4F4F4F"/>
          <w:sz w:val="22"/>
          <w:szCs w:val="22"/>
          <w:shd w:val="clear" w:color="auto" w:fill="FFFFFF"/>
        </w:rPr>
        <w:t>530-677834-</w:t>
      </w:r>
      <w:r w:rsidR="00A0235E" w:rsidRPr="00A0235E">
        <w:rPr>
          <w:rFonts w:asciiTheme="minorHAnsi" w:hAnsiTheme="minorHAnsi" w:cstheme="minorHAnsi"/>
          <w:color w:val="4F4F4F"/>
          <w:sz w:val="22"/>
          <w:szCs w:val="22"/>
          <w:highlight w:val="yellow"/>
          <w:shd w:val="clear" w:color="auto" w:fill="FFFFFF"/>
        </w:rPr>
        <w:t>2023</w:t>
      </w:r>
      <w:r w:rsidR="00A0235E" w:rsidRPr="00A0235E">
        <w:rPr>
          <w:rFonts w:asciiTheme="minorHAnsi" w:hAnsiTheme="minorHAnsi" w:cstheme="minorHAnsi"/>
          <w:color w:val="4F4F4F"/>
          <w:sz w:val="22"/>
          <w:szCs w:val="22"/>
          <w:shd w:val="clear" w:color="auto" w:fill="FFFFFF"/>
        </w:rPr>
        <w:t>-2279</w:t>
      </w:r>
      <w:r w:rsidR="007267F0">
        <w:rPr>
          <w:rFonts w:asciiTheme="minorHAnsi" w:hAnsiTheme="minorHAnsi" w:cstheme="minorHAnsi"/>
          <w:color w:val="4F4F4F"/>
          <w:sz w:val="22"/>
          <w:szCs w:val="22"/>
          <w:shd w:val="clear" w:color="auto" w:fill="FFFFFF"/>
        </w:rPr>
        <w:t>)</w:t>
      </w:r>
      <w:r w:rsidR="00491BF5">
        <w:rPr>
          <w:rFonts w:asciiTheme="minorHAnsi" w:hAnsiTheme="minorHAnsi" w:cstheme="minorHAnsi"/>
          <w:color w:val="4F4F4F"/>
          <w:sz w:val="22"/>
          <w:szCs w:val="22"/>
          <w:shd w:val="clear" w:color="auto" w:fill="FFFFFF"/>
        </w:rPr>
        <w:t>.</w:t>
      </w:r>
    </w:p>
    <w:p w14:paraId="2928C0BB" w14:textId="10F169E5" w:rsidR="00491BF5" w:rsidRDefault="00491BF5" w:rsidP="00EF05D9">
      <w:pPr>
        <w:rPr>
          <w:rFonts w:asciiTheme="minorHAnsi" w:hAnsiTheme="minorHAnsi" w:cstheme="minorHAnsi"/>
          <w:color w:val="4F4F4F"/>
          <w:sz w:val="22"/>
          <w:szCs w:val="22"/>
          <w:shd w:val="clear" w:color="auto" w:fill="FFFFFF"/>
        </w:rPr>
      </w:pPr>
    </w:p>
    <w:p w14:paraId="7CF4D6DE" w14:textId="0EC0D08E" w:rsidR="000100BA" w:rsidRPr="00CC51C5" w:rsidRDefault="00491BF5" w:rsidP="00EF05D9">
      <w:pPr>
        <w:rPr>
          <w:rStyle w:val="Hyperlink"/>
          <w:rFonts w:asciiTheme="minorHAnsi" w:hAnsiTheme="minorHAnsi" w:cstheme="minorHAnsi"/>
          <w:bCs/>
          <w:sz w:val="20"/>
        </w:rPr>
      </w:pPr>
      <w:r w:rsidRPr="00E8526E">
        <w:rPr>
          <w:rFonts w:asciiTheme="minorHAnsi" w:hAnsiTheme="minorHAnsi" w:cstheme="minorHAnsi"/>
          <w:color w:val="4F4F4F"/>
          <w:sz w:val="22"/>
          <w:szCs w:val="22"/>
          <w:shd w:val="clear" w:color="auto" w:fill="FFFFFF"/>
        </w:rPr>
        <w:t xml:space="preserve">Multi-Year grants are </w:t>
      </w:r>
      <w:r w:rsidRPr="00E8526E">
        <w:rPr>
          <w:rFonts w:asciiTheme="minorHAnsi" w:hAnsiTheme="minorHAnsi" w:cstheme="minorHAnsi"/>
          <w:i/>
          <w:iCs/>
          <w:color w:val="4F4F4F"/>
          <w:sz w:val="22"/>
          <w:szCs w:val="22"/>
          <w:shd w:val="clear" w:color="auto" w:fill="FFFFFF"/>
        </w:rPr>
        <w:t>very specific fund codes</w:t>
      </w:r>
      <w:r w:rsidR="0018018B" w:rsidRPr="00E8526E">
        <w:rPr>
          <w:rFonts w:asciiTheme="minorHAnsi" w:hAnsiTheme="minorHAnsi" w:cstheme="minorHAnsi"/>
          <w:i/>
          <w:iCs/>
          <w:color w:val="4F4F4F"/>
          <w:sz w:val="22"/>
          <w:szCs w:val="22"/>
          <w:shd w:val="clear" w:color="auto" w:fill="FFFFFF"/>
        </w:rPr>
        <w:t xml:space="preserve"> in our grants system</w:t>
      </w:r>
      <w:r w:rsidR="0018018B" w:rsidRPr="00E8526E">
        <w:rPr>
          <w:rFonts w:asciiTheme="minorHAnsi" w:hAnsiTheme="minorHAnsi" w:cstheme="minorHAnsi"/>
          <w:color w:val="4F4F4F"/>
          <w:sz w:val="22"/>
          <w:szCs w:val="22"/>
          <w:shd w:val="clear" w:color="auto" w:fill="FFFFFF"/>
        </w:rPr>
        <w:t xml:space="preserve"> </w:t>
      </w:r>
      <w:r w:rsidR="0018018B">
        <w:rPr>
          <w:rFonts w:asciiTheme="minorHAnsi" w:hAnsiTheme="minorHAnsi" w:cstheme="minorHAnsi"/>
          <w:color w:val="4F4F4F"/>
          <w:sz w:val="22"/>
          <w:szCs w:val="22"/>
          <w:shd w:val="clear" w:color="auto" w:fill="FFFFFF"/>
        </w:rPr>
        <w:t xml:space="preserve">and only they have an August window.  If </w:t>
      </w:r>
      <w:r w:rsidR="00994878">
        <w:rPr>
          <w:rFonts w:asciiTheme="minorHAnsi" w:hAnsiTheme="minorHAnsi" w:cstheme="minorHAnsi"/>
          <w:color w:val="4F4F4F"/>
          <w:sz w:val="22"/>
          <w:szCs w:val="22"/>
          <w:shd w:val="clear" w:color="auto" w:fill="FFFFFF"/>
        </w:rPr>
        <w:t>unsure whether a grant is considered multi-year in EdGrants</w:t>
      </w:r>
      <w:r w:rsidR="0018018B">
        <w:rPr>
          <w:rFonts w:asciiTheme="minorHAnsi" w:hAnsiTheme="minorHAnsi" w:cstheme="minorHAnsi"/>
          <w:color w:val="4F4F4F"/>
          <w:sz w:val="22"/>
          <w:szCs w:val="22"/>
          <w:shd w:val="clear" w:color="auto" w:fill="FFFFFF"/>
        </w:rPr>
        <w:t xml:space="preserve">, </w:t>
      </w:r>
      <w:r w:rsidR="00CC51C5">
        <w:rPr>
          <w:rFonts w:asciiTheme="minorHAnsi" w:hAnsiTheme="minorHAnsi" w:cstheme="minorHAnsi"/>
          <w:bCs/>
          <w:sz w:val="20"/>
        </w:rPr>
        <w:fldChar w:fldCharType="begin"/>
      </w:r>
      <w:r w:rsidR="00CC51C5">
        <w:rPr>
          <w:rFonts w:asciiTheme="minorHAnsi" w:hAnsiTheme="minorHAnsi" w:cstheme="minorHAnsi"/>
          <w:bCs/>
          <w:sz w:val="20"/>
        </w:rPr>
        <w:instrText xml:space="preserve"> HYPERLINK  \l "MYGrantsAwardYearChart" </w:instrText>
      </w:r>
      <w:r w:rsidR="00CC51C5">
        <w:rPr>
          <w:rFonts w:asciiTheme="minorHAnsi" w:hAnsiTheme="minorHAnsi" w:cstheme="minorHAnsi"/>
          <w:bCs/>
          <w:sz w:val="20"/>
        </w:rPr>
        <w:fldChar w:fldCharType="separate"/>
      </w:r>
      <w:r w:rsidR="000100BA" w:rsidRPr="00CC51C5">
        <w:rPr>
          <w:rStyle w:val="Hyperlink"/>
          <w:rFonts w:asciiTheme="minorHAnsi" w:hAnsiTheme="minorHAnsi" w:cstheme="minorHAnsi"/>
          <w:bCs/>
          <w:sz w:val="20"/>
        </w:rPr>
        <w:t>*see multi-year sections regarding final multi-year windows.</w:t>
      </w:r>
    </w:p>
    <w:p w14:paraId="3C906DC9" w14:textId="2936B34D" w:rsidR="0089723B" w:rsidRDefault="00CC51C5" w:rsidP="0089723B">
      <w:pPr>
        <w:jc w:val="right"/>
        <w:rPr>
          <w:rStyle w:val="Hyperlink"/>
          <w:rFonts w:asciiTheme="minorHAnsi" w:hAnsiTheme="minorHAnsi" w:cstheme="minorHAnsi"/>
          <w:sz w:val="22"/>
          <w:szCs w:val="22"/>
        </w:rPr>
      </w:pPr>
      <w:r>
        <w:rPr>
          <w:rFonts w:asciiTheme="minorHAnsi" w:hAnsiTheme="minorHAnsi" w:cstheme="minorHAnsi"/>
          <w:bCs/>
          <w:sz w:val="20"/>
        </w:rPr>
        <w:fldChar w:fldCharType="end"/>
      </w:r>
      <w:hyperlink w:anchor="_top" w:history="1">
        <w:r w:rsidR="0089723B" w:rsidRPr="00125C17">
          <w:rPr>
            <w:rStyle w:val="Hyperlink"/>
            <w:rFonts w:asciiTheme="minorHAnsi" w:hAnsiTheme="minorHAnsi" w:cstheme="minorHAnsi"/>
            <w:sz w:val="22"/>
            <w:szCs w:val="22"/>
          </w:rPr>
          <w:t>BACK TO THE TOP</w:t>
        </w:r>
      </w:hyperlink>
    </w:p>
    <w:p w14:paraId="51BB1E3E" w14:textId="77777777" w:rsidR="00970756" w:rsidRDefault="00970756" w:rsidP="00970756">
      <w:pPr>
        <w:rPr>
          <w:rFonts w:asciiTheme="minorHAnsi" w:hAnsiTheme="minorHAnsi" w:cstheme="minorHAnsi"/>
          <w:b/>
          <w:sz w:val="22"/>
          <w:szCs w:val="22"/>
          <w:u w:val="single"/>
        </w:rPr>
      </w:pPr>
      <w:bookmarkStart w:id="3" w:name="FinalPaymentRequestWindows"/>
      <w:r>
        <w:rPr>
          <w:rFonts w:asciiTheme="minorHAnsi" w:hAnsiTheme="minorHAnsi" w:cstheme="minorHAnsi"/>
          <w:b/>
          <w:sz w:val="22"/>
          <w:szCs w:val="22"/>
          <w:u w:val="single"/>
        </w:rPr>
        <w:t>June Payment Request Window</w:t>
      </w:r>
    </w:p>
    <w:bookmarkEnd w:id="3"/>
    <w:p w14:paraId="12842125" w14:textId="77777777" w:rsidR="00970756" w:rsidRDefault="00970756" w:rsidP="00970756">
      <w:pPr>
        <w:rPr>
          <w:rFonts w:asciiTheme="minorHAnsi" w:hAnsiTheme="minorHAnsi" w:cstheme="minorHAnsi"/>
          <w:b/>
          <w:sz w:val="22"/>
          <w:szCs w:val="22"/>
          <w:u w:val="single"/>
        </w:rPr>
      </w:pPr>
    </w:p>
    <w:p w14:paraId="71F83C24" w14:textId="77777777" w:rsidR="00970756" w:rsidRDefault="00970756" w:rsidP="00970756">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June </w:t>
      </w:r>
      <w:r w:rsidRPr="00125C17">
        <w:rPr>
          <w:rFonts w:asciiTheme="minorHAnsi" w:hAnsiTheme="minorHAnsi" w:cstheme="minorHAnsi"/>
          <w:sz w:val="22"/>
          <w:szCs w:val="22"/>
        </w:rPr>
        <w:t>Payment Request windo</w:t>
      </w:r>
      <w:r>
        <w:rPr>
          <w:rFonts w:asciiTheme="minorHAnsi" w:hAnsiTheme="minorHAnsi" w:cstheme="minorHAnsi"/>
          <w:sz w:val="22"/>
          <w:szCs w:val="22"/>
        </w:rPr>
        <w:t xml:space="preserve">w is open through June 30, 2022.  </w:t>
      </w:r>
    </w:p>
    <w:p w14:paraId="5B2817A7" w14:textId="77777777" w:rsidR="00970756" w:rsidRDefault="00970756" w:rsidP="00970756">
      <w:pPr>
        <w:rPr>
          <w:rFonts w:asciiTheme="minorHAnsi" w:hAnsiTheme="minorHAnsi" w:cstheme="minorHAnsi"/>
          <w:sz w:val="22"/>
          <w:szCs w:val="22"/>
        </w:rPr>
      </w:pPr>
    </w:p>
    <w:p w14:paraId="0ECB17FE" w14:textId="77777777" w:rsidR="00B661E1" w:rsidRDefault="00970756" w:rsidP="00970756">
      <w:pPr>
        <w:rPr>
          <w:rFonts w:asciiTheme="minorHAnsi" w:hAnsiTheme="minorHAnsi" w:cstheme="minorHAnsi"/>
          <w:b/>
          <w:bCs/>
          <w:color w:val="FF0000"/>
          <w:sz w:val="22"/>
          <w:szCs w:val="22"/>
        </w:rPr>
      </w:pPr>
      <w:r w:rsidRPr="001D7F3F">
        <w:rPr>
          <w:rFonts w:asciiTheme="minorHAnsi" w:hAnsiTheme="minorHAnsi" w:cstheme="minorHAnsi"/>
          <w:b/>
          <w:bCs/>
          <w:color w:val="FF0000"/>
          <w:sz w:val="22"/>
          <w:szCs w:val="22"/>
        </w:rPr>
        <w:t xml:space="preserve">Please request as soon as possible </w:t>
      </w:r>
      <w:r>
        <w:rPr>
          <w:rFonts w:asciiTheme="minorHAnsi" w:hAnsiTheme="minorHAnsi" w:cstheme="minorHAnsi"/>
          <w:b/>
          <w:bCs/>
          <w:color w:val="FF0000"/>
          <w:sz w:val="22"/>
          <w:szCs w:val="22"/>
        </w:rPr>
        <w:t xml:space="preserve">in case you encounter issues when trying to file your request.  If you </w:t>
      </w:r>
      <w:r w:rsidRPr="001D7F3F">
        <w:rPr>
          <w:rFonts w:asciiTheme="minorHAnsi" w:hAnsiTheme="minorHAnsi" w:cstheme="minorHAnsi"/>
          <w:b/>
          <w:bCs/>
          <w:color w:val="FF0000"/>
          <w:sz w:val="22"/>
          <w:szCs w:val="22"/>
        </w:rPr>
        <w:t>wait until the last two days of the payment window</w:t>
      </w:r>
      <w:r>
        <w:rPr>
          <w:rFonts w:asciiTheme="minorHAnsi" w:hAnsiTheme="minorHAnsi" w:cstheme="minorHAnsi"/>
          <w:b/>
          <w:bCs/>
          <w:color w:val="FF0000"/>
          <w:sz w:val="22"/>
          <w:szCs w:val="22"/>
        </w:rPr>
        <w:t xml:space="preserve">, we cannot guarantee we will be </w:t>
      </w:r>
      <w:proofErr w:type="gramStart"/>
      <w:r>
        <w:rPr>
          <w:rFonts w:asciiTheme="minorHAnsi" w:hAnsiTheme="minorHAnsi" w:cstheme="minorHAnsi"/>
          <w:b/>
          <w:bCs/>
          <w:color w:val="FF0000"/>
          <w:sz w:val="22"/>
          <w:szCs w:val="22"/>
        </w:rPr>
        <w:t>resolve</w:t>
      </w:r>
      <w:proofErr w:type="gramEnd"/>
      <w:r>
        <w:rPr>
          <w:rFonts w:asciiTheme="minorHAnsi" w:hAnsiTheme="minorHAnsi" w:cstheme="minorHAnsi"/>
          <w:b/>
          <w:bCs/>
          <w:color w:val="FF0000"/>
          <w:sz w:val="22"/>
          <w:szCs w:val="22"/>
        </w:rPr>
        <w:t xml:space="preserve"> the issue in enough time before the window closes.  </w:t>
      </w:r>
    </w:p>
    <w:p w14:paraId="3BE57E75" w14:textId="77777777" w:rsidR="00B661E1" w:rsidRDefault="00B661E1" w:rsidP="00970756">
      <w:pPr>
        <w:rPr>
          <w:rFonts w:asciiTheme="minorHAnsi" w:hAnsiTheme="minorHAnsi" w:cstheme="minorHAnsi"/>
          <w:b/>
          <w:bCs/>
          <w:color w:val="FF0000"/>
          <w:sz w:val="22"/>
          <w:szCs w:val="22"/>
        </w:rPr>
      </w:pPr>
    </w:p>
    <w:p w14:paraId="2C205522" w14:textId="71EA521A" w:rsidR="00970756" w:rsidRPr="00BD3BE5" w:rsidRDefault="00970756" w:rsidP="00970756">
      <w:pPr>
        <w:rPr>
          <w:rFonts w:asciiTheme="minorHAnsi" w:hAnsiTheme="minorHAnsi" w:cstheme="minorHAnsi"/>
          <w:b/>
          <w:bCs/>
          <w:color w:val="FF0000"/>
          <w:sz w:val="22"/>
          <w:szCs w:val="22"/>
        </w:rPr>
      </w:pPr>
      <w:r w:rsidRPr="00BD3BE5">
        <w:rPr>
          <w:rFonts w:asciiTheme="minorHAnsi" w:hAnsiTheme="minorHAnsi" w:cstheme="minorHAnsi"/>
          <w:sz w:val="22"/>
          <w:szCs w:val="22"/>
        </w:rPr>
        <w:t>It is extremely</w:t>
      </w:r>
      <w:r>
        <w:rPr>
          <w:rFonts w:asciiTheme="minorHAnsi" w:hAnsiTheme="minorHAnsi" w:cstheme="minorHAnsi"/>
          <w:b/>
          <w:bCs/>
          <w:color w:val="FF0000"/>
          <w:sz w:val="22"/>
          <w:szCs w:val="22"/>
        </w:rPr>
        <w:t xml:space="preserve"> </w:t>
      </w:r>
      <w:r w:rsidRPr="001D7F3F">
        <w:rPr>
          <w:rFonts w:asciiTheme="minorHAnsi" w:hAnsiTheme="minorHAnsi" w:cstheme="minorHAnsi"/>
          <w:sz w:val="22"/>
          <w:szCs w:val="22"/>
        </w:rPr>
        <w:t xml:space="preserve">difficult for grants management to respond </w:t>
      </w:r>
      <w:r w:rsidR="00B661E1">
        <w:rPr>
          <w:rFonts w:asciiTheme="minorHAnsi" w:hAnsiTheme="minorHAnsi" w:cstheme="minorHAnsi"/>
          <w:sz w:val="22"/>
          <w:szCs w:val="22"/>
        </w:rPr>
        <w:t xml:space="preserve">when </w:t>
      </w:r>
      <w:r>
        <w:rPr>
          <w:rFonts w:asciiTheme="minorHAnsi" w:hAnsiTheme="minorHAnsi" w:cstheme="minorHAnsi"/>
          <w:sz w:val="22"/>
          <w:szCs w:val="22"/>
        </w:rPr>
        <w:t xml:space="preserve">applicants across 7,000+ </w:t>
      </w:r>
      <w:r>
        <w:rPr>
          <w:rFonts w:asciiTheme="minorHAnsi" w:hAnsiTheme="minorHAnsi" w:cstheme="minorHAnsi"/>
          <w:sz w:val="22"/>
          <w:szCs w:val="22"/>
        </w:rPr>
        <w:lastRenderedPageBreak/>
        <w:t xml:space="preserve">individual grant projects try to reach us during the </w:t>
      </w:r>
      <w:r w:rsidRPr="001D7F3F">
        <w:rPr>
          <w:rFonts w:asciiTheme="minorHAnsi" w:hAnsiTheme="minorHAnsi" w:cstheme="minorHAnsi"/>
          <w:sz w:val="22"/>
          <w:szCs w:val="22"/>
        </w:rPr>
        <w:t>last two days of the open window.</w:t>
      </w:r>
      <w:r>
        <w:rPr>
          <w:rFonts w:asciiTheme="minorHAnsi" w:hAnsiTheme="minorHAnsi" w:cstheme="minorHAnsi"/>
          <w:sz w:val="22"/>
          <w:szCs w:val="22"/>
        </w:rPr>
        <w:t xml:space="preserve">  The window is open for 10 days to allow us enough time to troubleshoot and resolve issues.</w:t>
      </w:r>
    </w:p>
    <w:p w14:paraId="6F6ECFAB" w14:textId="77777777" w:rsidR="00970756" w:rsidRDefault="00970756" w:rsidP="00970756">
      <w:pPr>
        <w:rPr>
          <w:rFonts w:asciiTheme="minorHAnsi" w:hAnsiTheme="minorHAnsi" w:cstheme="minorHAnsi"/>
          <w:sz w:val="22"/>
          <w:szCs w:val="22"/>
        </w:rPr>
      </w:pPr>
    </w:p>
    <w:p w14:paraId="0921B68E" w14:textId="77777777" w:rsidR="00970756" w:rsidRDefault="00970756" w:rsidP="00970756">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547AE4">
        <w:rPr>
          <w:rFonts w:asciiTheme="minorHAnsi" w:hAnsiTheme="minorHAnsi" w:cstheme="minorHAnsi"/>
          <w:sz w:val="22"/>
          <w:szCs w:val="22"/>
        </w:rPr>
        <w:t xml:space="preserve">the </w:t>
      </w:r>
      <w:hyperlink r:id="rId15" w:history="1">
        <w:r w:rsidRPr="00547AE4">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6D651A8F" w14:textId="77777777" w:rsidR="00970756" w:rsidRDefault="00970756" w:rsidP="00970756">
      <w:pPr>
        <w:rPr>
          <w:rFonts w:asciiTheme="minorHAnsi" w:hAnsiTheme="minorHAnsi" w:cstheme="minorHAnsi"/>
          <w:sz w:val="22"/>
          <w:szCs w:val="22"/>
        </w:rPr>
      </w:pPr>
    </w:p>
    <w:p w14:paraId="5AB8C9E6" w14:textId="77777777" w:rsidR="00970756" w:rsidRDefault="00970756" w:rsidP="00970756">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7E265065" w14:textId="77777777" w:rsidR="00970756" w:rsidRDefault="00136FA0" w:rsidP="00970756">
      <w:pPr>
        <w:jc w:val="right"/>
        <w:rPr>
          <w:rStyle w:val="Hyperlink"/>
          <w:rFonts w:asciiTheme="minorHAnsi" w:hAnsiTheme="minorHAnsi" w:cstheme="minorHAnsi"/>
          <w:sz w:val="22"/>
          <w:szCs w:val="22"/>
        </w:rPr>
      </w:pPr>
      <w:hyperlink w:anchor="_top" w:history="1">
        <w:r w:rsidR="00970756" w:rsidRPr="00125C17">
          <w:rPr>
            <w:rStyle w:val="Hyperlink"/>
            <w:rFonts w:asciiTheme="minorHAnsi" w:hAnsiTheme="minorHAnsi" w:cstheme="minorHAnsi"/>
            <w:sz w:val="22"/>
            <w:szCs w:val="22"/>
          </w:rPr>
          <w:t>BACK TO THE TOP</w:t>
        </w:r>
      </w:hyperlink>
    </w:p>
    <w:p w14:paraId="70454F81" w14:textId="77777777" w:rsidR="00970756" w:rsidRDefault="00970756" w:rsidP="0089723B">
      <w:pPr>
        <w:jc w:val="right"/>
        <w:rPr>
          <w:rStyle w:val="Hyperlink"/>
          <w:rFonts w:asciiTheme="minorHAnsi" w:hAnsiTheme="minorHAnsi" w:cstheme="minorHAnsi"/>
          <w:sz w:val="22"/>
          <w:szCs w:val="22"/>
        </w:rPr>
      </w:pPr>
    </w:p>
    <w:p w14:paraId="1D0E3EFE" w14:textId="5FEB1650" w:rsidR="00817B42" w:rsidRDefault="00817B42" w:rsidP="005F3A09">
      <w:pPr>
        <w:rPr>
          <w:rFonts w:asciiTheme="minorHAnsi" w:hAnsiTheme="minorHAnsi" w:cstheme="minorHAnsi"/>
          <w:b/>
          <w:bCs/>
          <w:noProof/>
          <w:sz w:val="22"/>
          <w:szCs w:val="22"/>
          <w:u w:val="single"/>
        </w:rPr>
      </w:pPr>
    </w:p>
    <w:p w14:paraId="456796BE" w14:textId="42C8AFB8" w:rsidR="005F3A09" w:rsidRDefault="005F3A09" w:rsidP="005F3A09">
      <w:pPr>
        <w:rPr>
          <w:rFonts w:asciiTheme="minorHAnsi" w:hAnsiTheme="minorHAnsi" w:cstheme="minorHAnsi"/>
          <w:b/>
          <w:bCs/>
          <w:noProof/>
          <w:sz w:val="22"/>
          <w:szCs w:val="22"/>
          <w:u w:val="single"/>
        </w:rPr>
      </w:pPr>
      <w:bookmarkStart w:id="4" w:name="MYInformation"/>
      <w:r w:rsidRPr="005F3A09">
        <w:rPr>
          <w:rFonts w:asciiTheme="minorHAnsi" w:hAnsiTheme="minorHAnsi" w:cstheme="minorHAnsi"/>
          <w:b/>
          <w:bCs/>
          <w:noProof/>
          <w:sz w:val="22"/>
          <w:szCs w:val="22"/>
          <w:u w:val="single"/>
        </w:rPr>
        <w:t>Multi-Year</w:t>
      </w:r>
      <w:r w:rsidR="005E43FB">
        <w:rPr>
          <w:rFonts w:asciiTheme="minorHAnsi" w:hAnsiTheme="minorHAnsi" w:cstheme="minorHAnsi"/>
          <w:b/>
          <w:bCs/>
          <w:noProof/>
          <w:sz w:val="22"/>
          <w:szCs w:val="22"/>
          <w:u w:val="single"/>
        </w:rPr>
        <w:t xml:space="preserve"> Information:</w:t>
      </w:r>
    </w:p>
    <w:bookmarkEnd w:id="4"/>
    <w:p w14:paraId="280A0348" w14:textId="232CA80A" w:rsidR="00642CE0" w:rsidRDefault="00642CE0" w:rsidP="005F3A09">
      <w:pPr>
        <w:rPr>
          <w:rFonts w:asciiTheme="minorHAnsi" w:hAnsiTheme="minorHAnsi" w:cstheme="minorHAnsi"/>
          <w:b/>
          <w:bCs/>
          <w:noProof/>
          <w:sz w:val="22"/>
          <w:szCs w:val="22"/>
          <w:u w:val="single"/>
        </w:rPr>
      </w:pPr>
    </w:p>
    <w:p w14:paraId="4578786A" w14:textId="77777777" w:rsidR="00642CE0" w:rsidRPr="00E65AA2" w:rsidRDefault="00642CE0" w:rsidP="00642CE0">
      <w:pPr>
        <w:jc w:val="center"/>
        <w:rPr>
          <w:rStyle w:val="Hyperlink"/>
          <w:rFonts w:asciiTheme="minorHAnsi" w:hAnsiTheme="minorHAnsi" w:cstheme="minorHAnsi"/>
          <w:b/>
          <w:bCs/>
          <w:color w:val="auto"/>
          <w:sz w:val="22"/>
          <w:szCs w:val="22"/>
          <w:u w:val="none"/>
        </w:rPr>
      </w:pPr>
      <w:bookmarkStart w:id="5"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642CE0" w:rsidRPr="00BE0AE3" w14:paraId="2B167C3B" w14:textId="77777777" w:rsidTr="00203A90">
        <w:tc>
          <w:tcPr>
            <w:tcW w:w="1260" w:type="dxa"/>
          </w:tcPr>
          <w:bookmarkEnd w:id="5"/>
          <w:p w14:paraId="39B05147"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3C2AD14F"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51AC863C"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tcPr>
          <w:p w14:paraId="62A69106" w14:textId="77777777" w:rsidR="00642CE0" w:rsidRPr="00E17981" w:rsidRDefault="00642CE0" w:rsidP="00203A90">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2CE0" w:rsidRPr="00533045" w14:paraId="00AB9CA5" w14:textId="77777777" w:rsidTr="00203A90">
        <w:tc>
          <w:tcPr>
            <w:tcW w:w="1260" w:type="dxa"/>
          </w:tcPr>
          <w:p w14:paraId="18A8B03D"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1A7DCE9B"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1080" w:type="dxa"/>
          </w:tcPr>
          <w:p w14:paraId="676BDDDB"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c>
          <w:tcPr>
            <w:tcW w:w="2245" w:type="dxa"/>
            <w:shd w:val="clear" w:color="auto" w:fill="auto"/>
          </w:tcPr>
          <w:p w14:paraId="302B1AB0" w14:textId="77777777" w:rsidR="00642CE0" w:rsidRPr="00E17981" w:rsidRDefault="00642CE0" w:rsidP="00203A90">
            <w:pPr>
              <w:jc w:val="center"/>
              <w:rPr>
                <w:rStyle w:val="Hyperlink"/>
                <w:rFonts w:asciiTheme="minorHAnsi" w:hAnsiTheme="minorHAnsi" w:cstheme="minorHAnsi"/>
                <w:b/>
                <w:bCs/>
                <w:color w:val="auto"/>
                <w:sz w:val="18"/>
                <w:szCs w:val="18"/>
                <w:u w:val="none"/>
              </w:rPr>
            </w:pPr>
          </w:p>
        </w:tc>
      </w:tr>
      <w:tr w:rsidR="00642CE0" w:rsidRPr="00533045" w14:paraId="1E169E68" w14:textId="77777777" w:rsidTr="00203A90">
        <w:trPr>
          <w:trHeight w:val="548"/>
        </w:trPr>
        <w:tc>
          <w:tcPr>
            <w:tcW w:w="1260" w:type="dxa"/>
          </w:tcPr>
          <w:p w14:paraId="52A51D16" w14:textId="77777777" w:rsidR="00642CE0" w:rsidRPr="004458E5" w:rsidRDefault="00642CE0" w:rsidP="00203A90">
            <w:pPr>
              <w:jc w:val="center"/>
              <w:rPr>
                <w:rStyle w:val="Hyperlink"/>
                <w:rFonts w:asciiTheme="minorHAnsi" w:hAnsiTheme="minorHAnsi" w:cstheme="minorHAnsi"/>
                <w:color w:val="auto"/>
                <w:sz w:val="22"/>
                <w:szCs w:val="22"/>
                <w:u w:val="none"/>
              </w:rPr>
            </w:pPr>
            <w:r w:rsidRPr="0059054C">
              <w:rPr>
                <w:rStyle w:val="Hyperlink"/>
                <w:rFonts w:asciiTheme="minorHAnsi" w:hAnsiTheme="minorHAnsi" w:cstheme="minorHAnsi"/>
                <w:b/>
                <w:bCs/>
                <w:color w:val="auto"/>
                <w:sz w:val="18"/>
                <w:szCs w:val="18"/>
                <w:u w:val="none"/>
              </w:rPr>
              <w:t>2020</w:t>
            </w:r>
          </w:p>
        </w:tc>
        <w:tc>
          <w:tcPr>
            <w:tcW w:w="4140" w:type="dxa"/>
            <w:shd w:val="clear" w:color="auto" w:fill="auto"/>
          </w:tcPr>
          <w:p w14:paraId="2359C936"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tcPr>
          <w:p w14:paraId="4688D0FE"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shd w:val="clear" w:color="auto" w:fill="auto"/>
          </w:tcPr>
          <w:p w14:paraId="09C678D8"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441CC274" w14:textId="77777777" w:rsidTr="00203A90">
        <w:tc>
          <w:tcPr>
            <w:tcW w:w="1260" w:type="dxa"/>
          </w:tcPr>
          <w:p w14:paraId="64C7CE80" w14:textId="77777777" w:rsidR="00642CE0" w:rsidRPr="00641A28" w:rsidRDefault="00642CE0" w:rsidP="00203A90">
            <w:pPr>
              <w:jc w:val="center"/>
              <w:rPr>
                <w:rStyle w:val="Hyperlink"/>
                <w:rFonts w:asciiTheme="minorHAnsi" w:hAnsiTheme="minorHAnsi" w:cstheme="minorHAnsi"/>
                <w:color w:val="auto"/>
                <w:sz w:val="22"/>
                <w:szCs w:val="22"/>
                <w:u w:val="none"/>
              </w:rPr>
            </w:pPr>
            <w:r w:rsidRPr="00AC1028">
              <w:rPr>
                <w:rStyle w:val="Hyperlink"/>
                <w:rFonts w:asciiTheme="minorHAnsi" w:hAnsiTheme="minorHAnsi" w:cstheme="minorHAnsi"/>
                <w:b/>
                <w:bCs/>
                <w:color w:val="auto"/>
                <w:sz w:val="18"/>
                <w:szCs w:val="18"/>
                <w:u w:val="none"/>
              </w:rPr>
              <w:t>2020 or 2021</w:t>
            </w:r>
          </w:p>
        </w:tc>
        <w:tc>
          <w:tcPr>
            <w:tcW w:w="4140" w:type="dxa"/>
            <w:shd w:val="clear" w:color="auto" w:fill="auto"/>
          </w:tcPr>
          <w:p w14:paraId="6049F2B8" w14:textId="77777777" w:rsidR="00642CE0" w:rsidRPr="004863DE" w:rsidRDefault="00642CE0" w:rsidP="00203A90">
            <w:pPr>
              <w:rPr>
                <w:rStyle w:val="Hyperlink"/>
                <w:rFonts w:asciiTheme="minorHAnsi" w:hAnsiTheme="minorHAnsi" w:cstheme="minorHAnsi"/>
                <w:color w:val="00B050"/>
                <w:sz w:val="22"/>
                <w:szCs w:val="22"/>
                <w:u w:val="none"/>
              </w:rPr>
            </w:pPr>
            <w:r w:rsidRPr="004863DE">
              <w:rPr>
                <w:rStyle w:val="Hyperlink"/>
                <w:rFonts w:asciiTheme="minorHAnsi" w:hAnsiTheme="minorHAnsi" w:cstheme="minorHAnsi"/>
                <w:color w:val="00B050"/>
                <w:sz w:val="18"/>
                <w:szCs w:val="18"/>
                <w:u w:val="none"/>
              </w:rPr>
              <w:t>ESSER I (Fund Code 113)</w:t>
            </w:r>
          </w:p>
        </w:tc>
        <w:tc>
          <w:tcPr>
            <w:tcW w:w="1080" w:type="dxa"/>
            <w:shd w:val="clear" w:color="auto" w:fill="auto"/>
          </w:tcPr>
          <w:p w14:paraId="0FF15E1B"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39B3DC72"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080C2A27" w14:textId="77777777" w:rsidTr="00203A90">
        <w:trPr>
          <w:trHeight w:val="620"/>
        </w:trPr>
        <w:tc>
          <w:tcPr>
            <w:tcW w:w="1260" w:type="dxa"/>
          </w:tcPr>
          <w:p w14:paraId="1E5CA918" w14:textId="77777777" w:rsidR="00642CE0" w:rsidRPr="00037B4B" w:rsidRDefault="00642CE0" w:rsidP="00203A90">
            <w:pPr>
              <w:jc w:val="center"/>
              <w:rPr>
                <w:rStyle w:val="Hyperlink"/>
                <w:rFonts w:asciiTheme="minorHAnsi" w:hAnsiTheme="minorHAnsi" w:cstheme="minorHAnsi"/>
                <w:b/>
                <w:bCs/>
                <w:color w:val="auto"/>
                <w:sz w:val="22"/>
                <w:szCs w:val="22"/>
                <w:u w:val="none"/>
              </w:rPr>
            </w:pPr>
            <w:r w:rsidRPr="00037B4B">
              <w:rPr>
                <w:rStyle w:val="Hyperlink"/>
                <w:rFonts w:asciiTheme="minorHAnsi" w:hAnsiTheme="minorHAnsi" w:cstheme="minorHAnsi"/>
                <w:b/>
                <w:bCs/>
                <w:color w:val="auto"/>
                <w:sz w:val="18"/>
                <w:szCs w:val="18"/>
                <w:u w:val="none"/>
              </w:rPr>
              <w:t>2021</w:t>
            </w:r>
          </w:p>
        </w:tc>
        <w:tc>
          <w:tcPr>
            <w:tcW w:w="4140" w:type="dxa"/>
            <w:shd w:val="clear" w:color="auto" w:fill="auto"/>
          </w:tcPr>
          <w:p w14:paraId="63CFC619" w14:textId="77777777" w:rsidR="00642CE0" w:rsidRPr="004863DE" w:rsidRDefault="00642CE0" w:rsidP="00203A90">
            <w:pPr>
              <w:rPr>
                <w:rStyle w:val="Hyperlink"/>
                <w:rFonts w:asciiTheme="minorHAnsi" w:hAnsiTheme="minorHAnsi" w:cstheme="minorHAnsi"/>
                <w:color w:val="00B050"/>
                <w:sz w:val="22"/>
                <w:szCs w:val="22"/>
                <w:u w:val="none"/>
              </w:rPr>
            </w:pPr>
            <w:r w:rsidRPr="004863DE">
              <w:rPr>
                <w:rStyle w:val="Hyperlink"/>
                <w:rFonts w:asciiTheme="minorHAnsi" w:hAnsiTheme="minorHAnsi" w:cstheme="minorHAnsi"/>
                <w:color w:val="00B050"/>
                <w:sz w:val="18"/>
                <w:szCs w:val="18"/>
                <w:u w:val="none"/>
              </w:rPr>
              <w:t>ESSA grants: Title I (Fund Code: 305), Title II-A (140), Title III (180 &amp; 186), Title IV (309)</w:t>
            </w:r>
          </w:p>
        </w:tc>
        <w:tc>
          <w:tcPr>
            <w:tcW w:w="1080" w:type="dxa"/>
            <w:shd w:val="clear" w:color="auto" w:fill="auto"/>
          </w:tcPr>
          <w:p w14:paraId="34EF98C1"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66C3FEA0"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26CBD677" w14:textId="77777777" w:rsidTr="00203A90">
        <w:trPr>
          <w:trHeight w:val="350"/>
        </w:trPr>
        <w:tc>
          <w:tcPr>
            <w:tcW w:w="1260" w:type="dxa"/>
          </w:tcPr>
          <w:p w14:paraId="55B9CE78" w14:textId="77777777" w:rsidR="00642CE0" w:rsidRDefault="00642CE0" w:rsidP="00203A90">
            <w:pPr>
              <w:jc w:val="center"/>
              <w:rPr>
                <w:rStyle w:val="Hyperlink"/>
                <w:rFonts w:asciiTheme="minorHAnsi" w:hAnsiTheme="minorHAnsi" w:cstheme="minorHAnsi"/>
                <w:color w:val="auto"/>
                <w:sz w:val="22"/>
                <w:szCs w:val="22"/>
                <w:u w:val="none"/>
              </w:rPr>
            </w:pPr>
            <w:r w:rsidRPr="009C2E8F">
              <w:rPr>
                <w:rStyle w:val="Hyperlink"/>
                <w:rFonts w:asciiTheme="minorHAnsi" w:hAnsiTheme="minorHAnsi" w:cstheme="minorHAnsi"/>
                <w:b/>
                <w:bCs/>
                <w:color w:val="auto"/>
                <w:sz w:val="18"/>
                <w:szCs w:val="18"/>
                <w:u w:val="none"/>
              </w:rPr>
              <w:t>2021</w:t>
            </w:r>
          </w:p>
        </w:tc>
        <w:tc>
          <w:tcPr>
            <w:tcW w:w="4140" w:type="dxa"/>
            <w:shd w:val="clear" w:color="auto" w:fill="auto"/>
          </w:tcPr>
          <w:p w14:paraId="5432A331"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IDEA: (Fund Codes: 240 &amp; 262)</w:t>
            </w:r>
          </w:p>
        </w:tc>
        <w:tc>
          <w:tcPr>
            <w:tcW w:w="1080" w:type="dxa"/>
            <w:shd w:val="clear" w:color="auto" w:fill="auto"/>
          </w:tcPr>
          <w:p w14:paraId="35AB6139" w14:textId="77777777" w:rsidR="00642CE0" w:rsidRPr="004863DE" w:rsidRDefault="00642CE0" w:rsidP="00203A90">
            <w:pPr>
              <w:rPr>
                <w:rStyle w:val="Hyperlink"/>
                <w:rFonts w:asciiTheme="minorHAnsi" w:hAnsiTheme="minorHAnsi" w:cstheme="minorHAnsi"/>
                <w:color w:val="00B050"/>
                <w:sz w:val="18"/>
                <w:szCs w:val="18"/>
                <w:u w:val="none"/>
              </w:rPr>
            </w:pPr>
            <w:r w:rsidRPr="004863DE">
              <w:rPr>
                <w:rStyle w:val="Hyperlink"/>
                <w:rFonts w:asciiTheme="minorHAnsi" w:hAnsiTheme="minorHAnsi" w:cstheme="minorHAnsi"/>
                <w:color w:val="00B050"/>
                <w:sz w:val="18"/>
                <w:szCs w:val="18"/>
                <w:u w:val="none"/>
              </w:rPr>
              <w:t>9/30/2022</w:t>
            </w:r>
          </w:p>
        </w:tc>
        <w:tc>
          <w:tcPr>
            <w:tcW w:w="2245" w:type="dxa"/>
          </w:tcPr>
          <w:p w14:paraId="0ABD9A0F" w14:textId="77777777" w:rsidR="00642CE0" w:rsidRPr="004863DE" w:rsidRDefault="00642CE0" w:rsidP="00203A90">
            <w:pPr>
              <w:rPr>
                <w:rStyle w:val="Hyperlink"/>
                <w:color w:val="00B050"/>
                <w:sz w:val="18"/>
                <w:szCs w:val="18"/>
                <w:u w:val="none"/>
              </w:rPr>
            </w:pPr>
            <w:r w:rsidRPr="004863DE">
              <w:rPr>
                <w:rStyle w:val="Hyperlink"/>
                <w:rFonts w:asciiTheme="minorHAnsi" w:hAnsiTheme="minorHAnsi" w:cstheme="minorHAnsi"/>
                <w:color w:val="00B050"/>
                <w:sz w:val="18"/>
                <w:szCs w:val="18"/>
                <w:u w:val="none"/>
              </w:rPr>
              <w:t>11/30/2022 or 60 days post final draw down.</w:t>
            </w:r>
          </w:p>
        </w:tc>
      </w:tr>
      <w:tr w:rsidR="00642CE0" w:rsidRPr="00B8721E" w14:paraId="353A7F79" w14:textId="77777777" w:rsidTr="00203A90">
        <w:trPr>
          <w:trHeight w:val="530"/>
        </w:trPr>
        <w:tc>
          <w:tcPr>
            <w:tcW w:w="1260" w:type="dxa"/>
          </w:tcPr>
          <w:p w14:paraId="74EF62BA" w14:textId="77777777" w:rsidR="00642CE0" w:rsidRDefault="00642CE0" w:rsidP="00203A90">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1EAB6F0F" w14:textId="77777777" w:rsidR="00642CE0" w:rsidRPr="008B22CE"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1D06519"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22C330F9"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1A930CDC" w14:textId="77777777" w:rsidTr="00203A90">
        <w:trPr>
          <w:trHeight w:val="530"/>
        </w:trPr>
        <w:tc>
          <w:tcPr>
            <w:tcW w:w="1260" w:type="dxa"/>
          </w:tcPr>
          <w:p w14:paraId="20391595" w14:textId="77777777" w:rsidR="00642CE0" w:rsidRDefault="00642CE0" w:rsidP="00203A90">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48FDB9B0"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8C9767E"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73D3ACA4"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71743FCF" w14:textId="77777777" w:rsidTr="00203A90">
        <w:trPr>
          <w:trHeight w:val="350"/>
        </w:trPr>
        <w:tc>
          <w:tcPr>
            <w:tcW w:w="1260" w:type="dxa"/>
          </w:tcPr>
          <w:p w14:paraId="16612260"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2770772C"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2098929A"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183CD997"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3F75AD09" w14:textId="77777777" w:rsidTr="00203A90">
        <w:trPr>
          <w:trHeight w:val="557"/>
        </w:trPr>
        <w:tc>
          <w:tcPr>
            <w:tcW w:w="1260" w:type="dxa"/>
          </w:tcPr>
          <w:p w14:paraId="13C0CCC2"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67BD8F5"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83F2ED5"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245" w:type="dxa"/>
          </w:tcPr>
          <w:p w14:paraId="6AF47692"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4</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16E20724" w14:textId="77777777" w:rsidTr="00203A90">
        <w:trPr>
          <w:trHeight w:val="530"/>
        </w:trPr>
        <w:tc>
          <w:tcPr>
            <w:tcW w:w="1260" w:type="dxa"/>
          </w:tcPr>
          <w:p w14:paraId="207BFEA0"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FE3F71F"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778C4689"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5B7AF3A6" w14:textId="77777777" w:rsidR="00642CE0" w:rsidRPr="001C0226" w:rsidRDefault="00642CE0" w:rsidP="00203A90">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642CE0" w:rsidRPr="00B8721E" w14:paraId="3FCF82AA" w14:textId="77777777" w:rsidTr="00203A90">
        <w:trPr>
          <w:trHeight w:val="530"/>
        </w:trPr>
        <w:tc>
          <w:tcPr>
            <w:tcW w:w="1260" w:type="dxa"/>
          </w:tcPr>
          <w:p w14:paraId="7838AFC4"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31BBDB2E"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0ED4399F"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245" w:type="dxa"/>
          </w:tcPr>
          <w:p w14:paraId="7EB34E4B"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2CE0" w:rsidRPr="00B8721E" w14:paraId="792316AA" w14:textId="77777777" w:rsidTr="00203A90">
        <w:trPr>
          <w:trHeight w:val="440"/>
        </w:trPr>
        <w:tc>
          <w:tcPr>
            <w:tcW w:w="1260" w:type="dxa"/>
          </w:tcPr>
          <w:p w14:paraId="16D4917F"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3DE7187"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37B63151"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245" w:type="dxa"/>
          </w:tcPr>
          <w:p w14:paraId="638ED235" w14:textId="77777777" w:rsidR="00642CE0" w:rsidRPr="00BA59F8" w:rsidRDefault="00642CE0" w:rsidP="00203A90">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2CE0" w:rsidRPr="00B8721E" w14:paraId="2853E977" w14:textId="77777777" w:rsidTr="00203A90">
        <w:trPr>
          <w:trHeight w:val="530"/>
        </w:trPr>
        <w:tc>
          <w:tcPr>
            <w:tcW w:w="1260" w:type="dxa"/>
          </w:tcPr>
          <w:p w14:paraId="522968AD" w14:textId="77777777" w:rsidR="00642CE0" w:rsidRPr="00037B4B" w:rsidRDefault="00642CE0" w:rsidP="00203A90">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19A18480" w14:textId="77777777" w:rsidR="00642CE0"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6464D932" w14:textId="77777777" w:rsidR="00642CE0" w:rsidRPr="002E55DF"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245" w:type="dxa"/>
          </w:tcPr>
          <w:p w14:paraId="0BED43EF" w14:textId="77777777" w:rsidR="00642CE0" w:rsidRPr="001C0226" w:rsidRDefault="00642CE0" w:rsidP="00203A90">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3375B08" w14:textId="242287A5" w:rsidR="00642CE0" w:rsidRDefault="00642CE0" w:rsidP="00B5204A">
      <w:pPr>
        <w:jc w:val="center"/>
        <w:rPr>
          <w:rFonts w:asciiTheme="minorHAnsi" w:hAnsiTheme="minorHAnsi" w:cstheme="minorHAnsi"/>
          <w:b/>
          <w:bCs/>
          <w:noProof/>
          <w:sz w:val="22"/>
          <w:szCs w:val="22"/>
          <w:u w:val="single"/>
        </w:rPr>
      </w:pPr>
    </w:p>
    <w:p w14:paraId="313FF31F" w14:textId="3B0734A8" w:rsidR="00890F07" w:rsidRDefault="00520FDF" w:rsidP="00B5204A">
      <w:pPr>
        <w:jc w:val="center"/>
        <w:rPr>
          <w:rFonts w:asciiTheme="minorHAnsi" w:hAnsiTheme="minorHAnsi" w:cstheme="minorHAnsi"/>
          <w:b/>
          <w:bCs/>
          <w:noProof/>
          <w:sz w:val="22"/>
          <w:szCs w:val="22"/>
          <w:u w:val="single"/>
        </w:rPr>
      </w:pPr>
      <w:bookmarkStart w:id="6" w:name="MYPaymentWindows"/>
      <w:r>
        <w:rPr>
          <w:rFonts w:asciiTheme="minorHAnsi" w:hAnsiTheme="minorHAnsi" w:cstheme="minorHAnsi"/>
          <w:b/>
          <w:bCs/>
          <w:noProof/>
          <w:sz w:val="22"/>
          <w:szCs w:val="22"/>
          <w:u w:val="single"/>
        </w:rPr>
        <w:t>Multi-Year Payment Request Windows</w:t>
      </w:r>
    </w:p>
    <w:tbl>
      <w:tblPr>
        <w:tblStyle w:val="TableGrid"/>
        <w:tblW w:w="9630" w:type="dxa"/>
        <w:tblInd w:w="-95" w:type="dxa"/>
        <w:tblLook w:val="04A0" w:firstRow="1" w:lastRow="0" w:firstColumn="1" w:lastColumn="0" w:noHBand="0" w:noVBand="1"/>
      </w:tblPr>
      <w:tblGrid>
        <w:gridCol w:w="990"/>
        <w:gridCol w:w="2610"/>
        <w:gridCol w:w="1440"/>
        <w:gridCol w:w="1530"/>
        <w:gridCol w:w="1350"/>
        <w:gridCol w:w="1710"/>
      </w:tblGrid>
      <w:tr w:rsidR="00890F07" w14:paraId="1D0F9131" w14:textId="77777777" w:rsidTr="00FE128A">
        <w:trPr>
          <w:trHeight w:val="575"/>
        </w:trPr>
        <w:tc>
          <w:tcPr>
            <w:tcW w:w="990" w:type="dxa"/>
          </w:tcPr>
          <w:bookmarkEnd w:id="6"/>
          <w:p w14:paraId="46B99F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Award Year</w:t>
            </w:r>
          </w:p>
        </w:tc>
        <w:tc>
          <w:tcPr>
            <w:tcW w:w="2610" w:type="dxa"/>
          </w:tcPr>
          <w:p w14:paraId="5A287BD7"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Balances</w:t>
            </w:r>
          </w:p>
        </w:tc>
        <w:tc>
          <w:tcPr>
            <w:tcW w:w="6030" w:type="dxa"/>
            <w:gridSpan w:val="4"/>
          </w:tcPr>
          <w:p w14:paraId="5E23C3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Available Payment Request Windows Post Multi-Year</w:t>
            </w:r>
          </w:p>
        </w:tc>
      </w:tr>
      <w:tr w:rsidR="00890F07" w14:paraId="7C5F906D" w14:textId="77777777" w:rsidTr="00757C07">
        <w:trPr>
          <w:trHeight w:val="314"/>
        </w:trPr>
        <w:tc>
          <w:tcPr>
            <w:tcW w:w="990" w:type="dxa"/>
          </w:tcPr>
          <w:p w14:paraId="7941C529"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FY2022</w:t>
            </w:r>
          </w:p>
        </w:tc>
        <w:tc>
          <w:tcPr>
            <w:tcW w:w="2610" w:type="dxa"/>
          </w:tcPr>
          <w:p w14:paraId="6B35B738" w14:textId="458E34EB"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 xml:space="preserve">Currently in </w:t>
            </w:r>
            <w:r w:rsidR="00890F07" w:rsidRPr="00FE128A">
              <w:rPr>
                <w:rStyle w:val="Hyperlink"/>
                <w:rFonts w:asciiTheme="minorHAnsi" w:hAnsiTheme="minorHAnsi" w:cstheme="minorHAnsi"/>
                <w:color w:val="auto"/>
                <w:sz w:val="18"/>
                <w:szCs w:val="18"/>
                <w:u w:val="none"/>
              </w:rPr>
              <w:t>Year 1</w:t>
            </w:r>
          </w:p>
        </w:tc>
        <w:tc>
          <w:tcPr>
            <w:tcW w:w="1440" w:type="dxa"/>
          </w:tcPr>
          <w:p w14:paraId="06C2CCF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May 20 - 30</w:t>
            </w:r>
          </w:p>
        </w:tc>
        <w:tc>
          <w:tcPr>
            <w:tcW w:w="1530" w:type="dxa"/>
          </w:tcPr>
          <w:p w14:paraId="7A3DEFAD"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June 20 - 30</w:t>
            </w:r>
          </w:p>
        </w:tc>
        <w:tc>
          <w:tcPr>
            <w:tcW w:w="1350" w:type="dxa"/>
          </w:tcPr>
          <w:p w14:paraId="3520B8C8"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20 - 31</w:t>
            </w:r>
          </w:p>
        </w:tc>
        <w:tc>
          <w:tcPr>
            <w:tcW w:w="1710" w:type="dxa"/>
          </w:tcPr>
          <w:p w14:paraId="435DB117"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D378EFC" w14:textId="77777777" w:rsidTr="00757C07">
        <w:trPr>
          <w:trHeight w:val="521"/>
        </w:trPr>
        <w:tc>
          <w:tcPr>
            <w:tcW w:w="990" w:type="dxa"/>
          </w:tcPr>
          <w:p w14:paraId="793493F7" w14:textId="77777777" w:rsidR="00890F07" w:rsidRPr="00FE128A" w:rsidRDefault="00890F07" w:rsidP="00EF04CE">
            <w:pPr>
              <w:jc w:val="center"/>
              <w:rPr>
                <w:rStyle w:val="Hyperlink"/>
                <w:rFonts w:asciiTheme="minorHAnsi" w:hAnsiTheme="minorHAnsi" w:cstheme="minorHAnsi"/>
                <w:color w:val="auto"/>
                <w:sz w:val="18"/>
                <w:szCs w:val="18"/>
                <w:u w:val="none"/>
              </w:rPr>
            </w:pPr>
          </w:p>
        </w:tc>
        <w:tc>
          <w:tcPr>
            <w:tcW w:w="2610" w:type="dxa"/>
          </w:tcPr>
          <w:p w14:paraId="711D59FF" w14:textId="72CDB8CD"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Year 2</w:t>
            </w:r>
            <w:r w:rsidR="004A4C57" w:rsidRPr="00FE128A">
              <w:rPr>
                <w:rStyle w:val="Hyperlink"/>
                <w:rFonts w:asciiTheme="minorHAnsi" w:hAnsiTheme="minorHAnsi" w:cstheme="minorHAnsi"/>
                <w:color w:val="auto"/>
                <w:sz w:val="18"/>
                <w:szCs w:val="18"/>
                <w:u w:val="none"/>
              </w:rPr>
              <w:t xml:space="preserve"> (funds moved via Multi-Year Submission)</w:t>
            </w:r>
          </w:p>
        </w:tc>
        <w:tc>
          <w:tcPr>
            <w:tcW w:w="1440" w:type="dxa"/>
          </w:tcPr>
          <w:p w14:paraId="0E1281CD" w14:textId="0D2681E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530" w:type="dxa"/>
          </w:tcPr>
          <w:p w14:paraId="770A5A2E" w14:textId="5ABFD425" w:rsidR="00890F07" w:rsidRPr="00FE128A" w:rsidRDefault="000F605E"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No Window</w:t>
            </w:r>
          </w:p>
        </w:tc>
        <w:tc>
          <w:tcPr>
            <w:tcW w:w="1350" w:type="dxa"/>
          </w:tcPr>
          <w:p w14:paraId="63328634"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1 - 10</w:t>
            </w:r>
          </w:p>
        </w:tc>
        <w:tc>
          <w:tcPr>
            <w:tcW w:w="1710" w:type="dxa"/>
          </w:tcPr>
          <w:p w14:paraId="24535D85" w14:textId="77777777" w:rsidR="00890F07" w:rsidRPr="00FE128A" w:rsidRDefault="00890F07" w:rsidP="00EF04CE">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Aug 1 - 10</w:t>
            </w:r>
          </w:p>
        </w:tc>
      </w:tr>
      <w:tr w:rsidR="00890F07" w14:paraId="33D0271F" w14:textId="77777777" w:rsidTr="00757C07">
        <w:tc>
          <w:tcPr>
            <w:tcW w:w="990" w:type="dxa"/>
          </w:tcPr>
          <w:p w14:paraId="477520F4"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FY2021</w:t>
            </w:r>
          </w:p>
        </w:tc>
        <w:tc>
          <w:tcPr>
            <w:tcW w:w="2610" w:type="dxa"/>
          </w:tcPr>
          <w:p w14:paraId="737E0E73" w14:textId="3042381F"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 xml:space="preserve">Currently in </w:t>
            </w:r>
            <w:r w:rsidR="00890F07" w:rsidRPr="00FE128A">
              <w:rPr>
                <w:rStyle w:val="Hyperlink"/>
                <w:rFonts w:asciiTheme="minorHAnsi" w:hAnsiTheme="minorHAnsi" w:cstheme="minorHAnsi"/>
                <w:color w:val="00B050"/>
                <w:sz w:val="18"/>
                <w:szCs w:val="18"/>
                <w:u w:val="none"/>
              </w:rPr>
              <w:t>Year 2</w:t>
            </w:r>
          </w:p>
        </w:tc>
        <w:tc>
          <w:tcPr>
            <w:tcW w:w="1440" w:type="dxa"/>
          </w:tcPr>
          <w:p w14:paraId="45FD3B80"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May 20 - 30</w:t>
            </w:r>
          </w:p>
        </w:tc>
        <w:tc>
          <w:tcPr>
            <w:tcW w:w="1530" w:type="dxa"/>
          </w:tcPr>
          <w:p w14:paraId="1EE082BB"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June 20 - 30</w:t>
            </w:r>
          </w:p>
        </w:tc>
        <w:tc>
          <w:tcPr>
            <w:tcW w:w="1350" w:type="dxa"/>
          </w:tcPr>
          <w:p w14:paraId="2604029F"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20 - 31</w:t>
            </w:r>
          </w:p>
        </w:tc>
        <w:tc>
          <w:tcPr>
            <w:tcW w:w="1710" w:type="dxa"/>
          </w:tcPr>
          <w:p w14:paraId="02E55A91"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FF0000"/>
                <w:sz w:val="18"/>
                <w:szCs w:val="18"/>
                <w:u w:val="none"/>
              </w:rPr>
              <w:t>Aug 20 – 24*</w:t>
            </w:r>
          </w:p>
        </w:tc>
      </w:tr>
      <w:tr w:rsidR="00890F07" w14:paraId="2C0951A0" w14:textId="77777777" w:rsidTr="00757C07">
        <w:trPr>
          <w:trHeight w:val="386"/>
        </w:trPr>
        <w:tc>
          <w:tcPr>
            <w:tcW w:w="990" w:type="dxa"/>
          </w:tcPr>
          <w:p w14:paraId="53799DD0" w14:textId="77777777" w:rsidR="00890F07" w:rsidRPr="00FE128A" w:rsidRDefault="00890F07" w:rsidP="00EF04CE">
            <w:pPr>
              <w:jc w:val="center"/>
              <w:rPr>
                <w:rStyle w:val="Hyperlink"/>
                <w:rFonts w:asciiTheme="minorHAnsi" w:hAnsiTheme="minorHAnsi" w:cstheme="minorHAnsi"/>
                <w:color w:val="00B050"/>
                <w:sz w:val="18"/>
                <w:szCs w:val="18"/>
                <w:u w:val="none"/>
              </w:rPr>
            </w:pPr>
          </w:p>
        </w:tc>
        <w:tc>
          <w:tcPr>
            <w:tcW w:w="2610" w:type="dxa"/>
          </w:tcPr>
          <w:p w14:paraId="7BA82554" w14:textId="64219A8D"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Year 3 (</w:t>
            </w:r>
            <w:r w:rsidR="004A4C57" w:rsidRPr="00FE128A">
              <w:rPr>
                <w:rStyle w:val="Hyperlink"/>
                <w:rFonts w:asciiTheme="minorHAnsi" w:hAnsiTheme="minorHAnsi" w:cstheme="minorHAnsi"/>
                <w:color w:val="00B050"/>
                <w:sz w:val="18"/>
                <w:szCs w:val="18"/>
                <w:u w:val="none"/>
              </w:rPr>
              <w:t>funds moved via Multi-Year Submission)</w:t>
            </w:r>
          </w:p>
        </w:tc>
        <w:tc>
          <w:tcPr>
            <w:tcW w:w="1440" w:type="dxa"/>
          </w:tcPr>
          <w:p w14:paraId="7CACEF83" w14:textId="5DDF3933"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530" w:type="dxa"/>
          </w:tcPr>
          <w:p w14:paraId="116D794B" w14:textId="1CCC4520" w:rsidR="00890F07" w:rsidRPr="00FE128A" w:rsidRDefault="000F605E"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No Window</w:t>
            </w:r>
          </w:p>
        </w:tc>
        <w:tc>
          <w:tcPr>
            <w:tcW w:w="1350" w:type="dxa"/>
          </w:tcPr>
          <w:p w14:paraId="2FD2D9BC"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1 - 10</w:t>
            </w:r>
          </w:p>
        </w:tc>
        <w:tc>
          <w:tcPr>
            <w:tcW w:w="1710" w:type="dxa"/>
          </w:tcPr>
          <w:p w14:paraId="46F7D092" w14:textId="77777777" w:rsidR="00890F07" w:rsidRPr="00FE128A" w:rsidRDefault="00890F07" w:rsidP="00EF04CE">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Aug 1 - 10</w:t>
            </w:r>
          </w:p>
        </w:tc>
      </w:tr>
      <w:tr w:rsidR="00890F07" w14:paraId="38726350" w14:textId="77777777" w:rsidTr="00757C07">
        <w:tc>
          <w:tcPr>
            <w:tcW w:w="990" w:type="dxa"/>
          </w:tcPr>
          <w:p w14:paraId="7C8D1FC4"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FY2020</w:t>
            </w:r>
          </w:p>
        </w:tc>
        <w:tc>
          <w:tcPr>
            <w:tcW w:w="2610" w:type="dxa"/>
          </w:tcPr>
          <w:p w14:paraId="4D08AEB1" w14:textId="0DE081EE" w:rsidR="00890F07" w:rsidRPr="00FE128A" w:rsidRDefault="004A4C5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 xml:space="preserve"> Currently in </w:t>
            </w:r>
            <w:r w:rsidR="00890F07" w:rsidRPr="00FE128A">
              <w:rPr>
                <w:rStyle w:val="Hyperlink"/>
                <w:rFonts w:asciiTheme="minorHAnsi" w:hAnsiTheme="minorHAnsi" w:cstheme="minorHAnsi"/>
                <w:color w:val="548DD4" w:themeColor="text2" w:themeTint="99"/>
                <w:sz w:val="18"/>
                <w:szCs w:val="18"/>
                <w:u w:val="none"/>
              </w:rPr>
              <w:t>Year 3</w:t>
            </w:r>
          </w:p>
        </w:tc>
        <w:tc>
          <w:tcPr>
            <w:tcW w:w="1440" w:type="dxa"/>
          </w:tcPr>
          <w:p w14:paraId="6122AC51"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May 20 - 30</w:t>
            </w:r>
          </w:p>
        </w:tc>
        <w:tc>
          <w:tcPr>
            <w:tcW w:w="1530" w:type="dxa"/>
          </w:tcPr>
          <w:p w14:paraId="0A398E79"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June 20 - 30</w:t>
            </w:r>
          </w:p>
        </w:tc>
        <w:tc>
          <w:tcPr>
            <w:tcW w:w="1350" w:type="dxa"/>
          </w:tcPr>
          <w:p w14:paraId="5D1B72C6"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July 20 - 31</w:t>
            </w:r>
          </w:p>
        </w:tc>
        <w:tc>
          <w:tcPr>
            <w:tcW w:w="1710" w:type="dxa"/>
          </w:tcPr>
          <w:p w14:paraId="010F0654" w14:textId="77777777" w:rsidR="00890F07" w:rsidRPr="00FE128A" w:rsidRDefault="00890F07" w:rsidP="00EF04CE">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FF0000"/>
                <w:sz w:val="18"/>
                <w:szCs w:val="18"/>
                <w:u w:val="none"/>
              </w:rPr>
              <w:t>Aug 20 – 24*</w:t>
            </w:r>
          </w:p>
        </w:tc>
      </w:tr>
      <w:tr w:rsidR="00AB72D7" w14:paraId="557C8E7E" w14:textId="77777777" w:rsidTr="006F312F">
        <w:trPr>
          <w:trHeight w:val="458"/>
        </w:trPr>
        <w:tc>
          <w:tcPr>
            <w:tcW w:w="3600" w:type="dxa"/>
            <w:gridSpan w:val="2"/>
          </w:tcPr>
          <w:p w14:paraId="42E32AF2" w14:textId="530B8E67" w:rsidR="00AB72D7" w:rsidRPr="00FE128A" w:rsidRDefault="00AB72D7" w:rsidP="00203A90">
            <w:pPr>
              <w:rPr>
                <w:rFonts w:asciiTheme="minorHAnsi" w:hAnsiTheme="minorHAnsi" w:cstheme="minorHAnsi"/>
                <w:color w:val="548DD4" w:themeColor="text2" w:themeTint="99"/>
                <w:sz w:val="18"/>
                <w:szCs w:val="18"/>
              </w:rPr>
            </w:pPr>
            <w:r w:rsidRPr="00FE128A">
              <w:rPr>
                <w:rFonts w:asciiTheme="minorHAnsi" w:hAnsiTheme="minorHAnsi" w:cstheme="minorHAnsi"/>
                <w:color w:val="548DD4" w:themeColor="text2" w:themeTint="99"/>
                <w:sz w:val="18"/>
                <w:szCs w:val="18"/>
              </w:rPr>
              <w:t>*Year 4 (ESSA: Fund Codes 305, 140, 180/186, 309)</w:t>
            </w:r>
            <w:r>
              <w:rPr>
                <w:rFonts w:asciiTheme="minorHAnsi" w:hAnsiTheme="minorHAnsi" w:cstheme="minorHAnsi"/>
                <w:color w:val="548DD4" w:themeColor="text2" w:themeTint="99"/>
                <w:sz w:val="18"/>
                <w:szCs w:val="18"/>
              </w:rPr>
              <w:t xml:space="preserve"> and ESSER: Fund Code 113</w:t>
            </w:r>
          </w:p>
        </w:tc>
        <w:tc>
          <w:tcPr>
            <w:tcW w:w="6030" w:type="dxa"/>
            <w:gridSpan w:val="4"/>
          </w:tcPr>
          <w:p w14:paraId="1FF357D0" w14:textId="77777777" w:rsidR="00AB72D7" w:rsidRPr="00FE128A" w:rsidRDefault="00AB72D7" w:rsidP="00203A90">
            <w:pPr>
              <w:rPr>
                <w:rFonts w:asciiTheme="minorHAnsi" w:hAnsiTheme="minorHAnsi" w:cstheme="minorHAnsi"/>
                <w:color w:val="548DD4" w:themeColor="text2" w:themeTint="99"/>
                <w:sz w:val="18"/>
                <w:szCs w:val="18"/>
              </w:rPr>
            </w:pPr>
            <w:r w:rsidRPr="00FE128A">
              <w:rPr>
                <w:rFonts w:asciiTheme="minorHAnsi" w:hAnsiTheme="minorHAnsi" w:cstheme="minorHAnsi"/>
                <w:color w:val="548DD4" w:themeColor="text2" w:themeTint="99"/>
                <w:sz w:val="18"/>
                <w:szCs w:val="18"/>
              </w:rPr>
              <w:t xml:space="preserve">There is no Year 4 multi-year form.  FY2020 awards should continue to draw down using Year 3 form through Aug 20 – 24.  Unclaimed balances will roll into Year 4 in September and there will be a final request window in October (20 – 31) to claim funds.  </w:t>
            </w:r>
            <w:r w:rsidRPr="00B73662">
              <w:rPr>
                <w:rFonts w:asciiTheme="minorHAnsi" w:hAnsiTheme="minorHAnsi" w:cstheme="minorHAnsi"/>
                <w:b/>
                <w:bCs/>
                <w:color w:val="548DD4" w:themeColor="text2" w:themeTint="99"/>
                <w:sz w:val="18"/>
                <w:szCs w:val="18"/>
              </w:rPr>
              <w:t>The obligation end date on these grants is 9/30/2022.</w:t>
            </w:r>
          </w:p>
        </w:tc>
      </w:tr>
    </w:tbl>
    <w:p w14:paraId="338D170A" w14:textId="2BA9589D" w:rsidR="00890F07" w:rsidRPr="00D11135" w:rsidRDefault="00D11135" w:rsidP="00D11135">
      <w:pPr>
        <w:rPr>
          <w:rStyle w:val="Hyperlink"/>
          <w:b/>
          <w:bCs/>
          <w:color w:val="FF0000"/>
          <w:sz w:val="18"/>
          <w:szCs w:val="18"/>
          <w:u w:val="none"/>
        </w:rPr>
      </w:pPr>
      <w:r w:rsidRPr="00D11135">
        <w:rPr>
          <w:rStyle w:val="Hyperlink"/>
          <w:b/>
          <w:bCs/>
          <w:color w:val="FF0000"/>
          <w:sz w:val="18"/>
          <w:szCs w:val="18"/>
          <w:u w:val="none"/>
        </w:rPr>
        <w:t>*The August 20-24 window is ONLY availabl</w:t>
      </w:r>
      <w:r>
        <w:rPr>
          <w:rStyle w:val="Hyperlink"/>
          <w:b/>
          <w:bCs/>
          <w:color w:val="FF0000"/>
          <w:sz w:val="18"/>
          <w:szCs w:val="18"/>
          <w:u w:val="none"/>
        </w:rPr>
        <w:t>e</w:t>
      </w:r>
      <w:r w:rsidRPr="00D11135">
        <w:rPr>
          <w:rStyle w:val="Hyperlink"/>
          <w:b/>
          <w:bCs/>
          <w:color w:val="FF0000"/>
          <w:sz w:val="18"/>
          <w:szCs w:val="18"/>
          <w:u w:val="none"/>
        </w:rPr>
        <w:t xml:space="preserve"> to Multi-Year</w:t>
      </w:r>
      <w:r>
        <w:rPr>
          <w:rStyle w:val="Hyperlink"/>
          <w:b/>
          <w:bCs/>
          <w:color w:val="FF0000"/>
          <w:sz w:val="18"/>
          <w:szCs w:val="18"/>
          <w:u w:val="none"/>
        </w:rPr>
        <w:t>.  JULY is the final window for all other grants.</w:t>
      </w:r>
    </w:p>
    <w:p w14:paraId="12E92999" w14:textId="0D80185F" w:rsidR="00A41A3D" w:rsidRDefault="00A41A3D" w:rsidP="00A41A3D">
      <w:pPr>
        <w:rPr>
          <w:rStyle w:val="Hyperlink"/>
          <w:rFonts w:asciiTheme="minorHAnsi" w:hAnsiTheme="minorHAnsi" w:cstheme="minorHAnsi"/>
          <w:color w:val="auto"/>
          <w:sz w:val="22"/>
          <w:szCs w:val="22"/>
          <w:u w:val="none"/>
        </w:rPr>
      </w:pPr>
    </w:p>
    <w:p w14:paraId="09A32559" w14:textId="137A2FCE" w:rsidR="00B004E2" w:rsidRPr="00624BF3" w:rsidRDefault="005B3FFB" w:rsidP="00B004E2">
      <w:pPr>
        <w:rPr>
          <w:rStyle w:val="Hyperlink"/>
          <w:rFonts w:asciiTheme="minorHAnsi" w:hAnsiTheme="minorHAnsi" w:cstheme="minorHAnsi"/>
          <w:b/>
          <w:bCs/>
          <w:color w:val="auto"/>
          <w:sz w:val="22"/>
          <w:szCs w:val="22"/>
          <w:u w:val="none"/>
        </w:rPr>
      </w:pPr>
      <w:r w:rsidRPr="005B3FFB">
        <w:rPr>
          <w:rStyle w:val="Hyperlink"/>
          <w:rFonts w:asciiTheme="minorHAnsi" w:hAnsiTheme="minorHAnsi" w:cstheme="minorHAnsi"/>
          <w:color w:val="FF0000"/>
          <w:sz w:val="22"/>
          <w:szCs w:val="22"/>
          <w:u w:val="none"/>
        </w:rPr>
        <w:t>P</w:t>
      </w:r>
      <w:r w:rsidR="00B004E2" w:rsidRPr="005B3FFB">
        <w:rPr>
          <w:rStyle w:val="Hyperlink"/>
          <w:rFonts w:asciiTheme="minorHAnsi" w:hAnsiTheme="minorHAnsi" w:cstheme="minorHAnsi"/>
          <w:color w:val="FF0000"/>
          <w:sz w:val="22"/>
          <w:szCs w:val="22"/>
          <w:u w:val="none"/>
        </w:rPr>
        <w:t>l</w:t>
      </w:r>
      <w:r w:rsidR="00B004E2" w:rsidRPr="005E382F">
        <w:rPr>
          <w:rStyle w:val="Hyperlink"/>
          <w:rFonts w:asciiTheme="minorHAnsi" w:hAnsiTheme="minorHAnsi" w:cstheme="minorHAnsi"/>
          <w:color w:val="FF0000"/>
          <w:sz w:val="22"/>
          <w:szCs w:val="22"/>
          <w:u w:val="none"/>
        </w:rPr>
        <w:t xml:space="preserve">ease let us know </w:t>
      </w:r>
      <w:r w:rsidR="00624BF3">
        <w:rPr>
          <w:rStyle w:val="Hyperlink"/>
          <w:rFonts w:asciiTheme="minorHAnsi" w:hAnsiTheme="minorHAnsi" w:cstheme="minorHAnsi"/>
          <w:color w:val="FF0000"/>
          <w:sz w:val="22"/>
          <w:szCs w:val="22"/>
          <w:u w:val="none"/>
        </w:rPr>
        <w:t xml:space="preserve">asap </w:t>
      </w:r>
      <w:r w:rsidR="00B004E2" w:rsidRPr="005E382F">
        <w:rPr>
          <w:rStyle w:val="Hyperlink"/>
          <w:rFonts w:asciiTheme="minorHAnsi" w:hAnsiTheme="minorHAnsi" w:cstheme="minorHAnsi"/>
          <w:color w:val="FF0000"/>
          <w:sz w:val="22"/>
          <w:szCs w:val="22"/>
          <w:u w:val="none"/>
        </w:rPr>
        <w:t>if there are issues drawing down using the Year 3 forms</w:t>
      </w:r>
      <w:r w:rsidR="00855F55">
        <w:rPr>
          <w:rStyle w:val="Hyperlink"/>
          <w:rFonts w:asciiTheme="minorHAnsi" w:hAnsiTheme="minorHAnsi" w:cstheme="minorHAnsi"/>
          <w:color w:val="FF0000"/>
          <w:sz w:val="22"/>
          <w:szCs w:val="22"/>
          <w:u w:val="none"/>
        </w:rPr>
        <w:t xml:space="preserve"> in the FY2020 grants.</w:t>
      </w:r>
      <w:r w:rsidR="00B004E2" w:rsidRPr="005E382F">
        <w:rPr>
          <w:rStyle w:val="Hyperlink"/>
          <w:rFonts w:asciiTheme="minorHAnsi" w:hAnsiTheme="minorHAnsi" w:cstheme="minorHAnsi"/>
          <w:color w:val="FF0000"/>
          <w:sz w:val="22"/>
          <w:szCs w:val="22"/>
          <w:u w:val="none"/>
        </w:rPr>
        <w:t xml:space="preserve">  </w:t>
      </w:r>
      <w:r w:rsidR="00670A34" w:rsidRPr="00624BF3">
        <w:rPr>
          <w:rStyle w:val="Hyperlink"/>
          <w:rFonts w:asciiTheme="minorHAnsi" w:hAnsiTheme="minorHAnsi" w:cstheme="minorHAnsi"/>
          <w:color w:val="auto"/>
          <w:sz w:val="22"/>
          <w:szCs w:val="22"/>
          <w:u w:val="none"/>
        </w:rPr>
        <w:t xml:space="preserve">Funds not claimed in the August window </w:t>
      </w:r>
      <w:r w:rsidR="00855F55">
        <w:rPr>
          <w:rStyle w:val="Hyperlink"/>
          <w:rFonts w:asciiTheme="minorHAnsi" w:hAnsiTheme="minorHAnsi" w:cstheme="minorHAnsi"/>
          <w:color w:val="auto"/>
          <w:sz w:val="22"/>
          <w:szCs w:val="22"/>
          <w:u w:val="none"/>
        </w:rPr>
        <w:t xml:space="preserve">(20 – 24 only for multi-year grants) </w:t>
      </w:r>
      <w:r w:rsidR="00670A34" w:rsidRPr="00624BF3">
        <w:rPr>
          <w:rStyle w:val="Hyperlink"/>
          <w:rFonts w:asciiTheme="minorHAnsi" w:hAnsiTheme="minorHAnsi" w:cstheme="minorHAnsi"/>
          <w:color w:val="auto"/>
          <w:sz w:val="22"/>
          <w:szCs w:val="22"/>
          <w:u w:val="none"/>
        </w:rPr>
        <w:t xml:space="preserve">will automatically roll </w:t>
      </w:r>
      <w:r w:rsidR="00855F55">
        <w:rPr>
          <w:rStyle w:val="Hyperlink"/>
          <w:rFonts w:asciiTheme="minorHAnsi" w:hAnsiTheme="minorHAnsi" w:cstheme="minorHAnsi"/>
          <w:color w:val="auto"/>
          <w:sz w:val="22"/>
          <w:szCs w:val="22"/>
          <w:u w:val="none"/>
        </w:rPr>
        <w:t>f</w:t>
      </w:r>
      <w:r w:rsidR="00670A34" w:rsidRPr="00624BF3">
        <w:rPr>
          <w:rStyle w:val="Hyperlink"/>
          <w:rFonts w:asciiTheme="minorHAnsi" w:hAnsiTheme="minorHAnsi" w:cstheme="minorHAnsi"/>
          <w:color w:val="auto"/>
          <w:sz w:val="22"/>
          <w:szCs w:val="22"/>
          <w:u w:val="none"/>
        </w:rPr>
        <w:t xml:space="preserve">or you in September and will be available to draw in </w:t>
      </w:r>
      <w:r w:rsidR="00992848">
        <w:rPr>
          <w:rStyle w:val="Hyperlink"/>
          <w:rFonts w:asciiTheme="minorHAnsi" w:hAnsiTheme="minorHAnsi" w:cstheme="minorHAnsi"/>
          <w:color w:val="auto"/>
          <w:sz w:val="22"/>
          <w:szCs w:val="22"/>
          <w:u w:val="none"/>
        </w:rPr>
        <w:t xml:space="preserve">September or </w:t>
      </w:r>
      <w:r w:rsidR="00670A34" w:rsidRPr="00624BF3">
        <w:rPr>
          <w:rStyle w:val="Hyperlink"/>
          <w:rFonts w:asciiTheme="minorHAnsi" w:hAnsiTheme="minorHAnsi" w:cstheme="minorHAnsi"/>
          <w:color w:val="auto"/>
          <w:sz w:val="22"/>
          <w:szCs w:val="22"/>
          <w:u w:val="none"/>
        </w:rPr>
        <w:t xml:space="preserve">October 2022 for </w:t>
      </w:r>
      <w:r w:rsidR="00992848">
        <w:rPr>
          <w:rStyle w:val="Hyperlink"/>
          <w:rFonts w:asciiTheme="minorHAnsi" w:hAnsiTheme="minorHAnsi" w:cstheme="minorHAnsi"/>
          <w:color w:val="auto"/>
          <w:sz w:val="22"/>
          <w:szCs w:val="22"/>
          <w:u w:val="none"/>
        </w:rPr>
        <w:t xml:space="preserve">final </w:t>
      </w:r>
      <w:r w:rsidR="00670A34" w:rsidRPr="00624BF3">
        <w:rPr>
          <w:rStyle w:val="Hyperlink"/>
          <w:rFonts w:asciiTheme="minorHAnsi" w:hAnsiTheme="minorHAnsi" w:cstheme="minorHAnsi"/>
          <w:color w:val="auto"/>
          <w:sz w:val="22"/>
          <w:szCs w:val="22"/>
          <w:u w:val="none"/>
        </w:rPr>
        <w:t xml:space="preserve">obligations through 9/30/2022.  </w:t>
      </w:r>
    </w:p>
    <w:p w14:paraId="0633BB3F" w14:textId="42CCEB9A" w:rsidR="00B004E2" w:rsidRDefault="00B004E2" w:rsidP="00A41A3D">
      <w:pPr>
        <w:rPr>
          <w:rStyle w:val="Hyperlink"/>
          <w:rFonts w:asciiTheme="minorHAnsi" w:hAnsiTheme="minorHAnsi" w:cstheme="minorHAnsi"/>
          <w:color w:val="auto"/>
          <w:sz w:val="22"/>
          <w:szCs w:val="22"/>
          <w:u w:val="none"/>
        </w:rPr>
      </w:pPr>
    </w:p>
    <w:p w14:paraId="5FFCF358" w14:textId="77777777" w:rsidR="00B77156" w:rsidRDefault="00136FA0" w:rsidP="00B77156">
      <w:pPr>
        <w:jc w:val="right"/>
        <w:rPr>
          <w:rStyle w:val="Hyperlink"/>
          <w:rFonts w:asciiTheme="minorHAnsi" w:hAnsiTheme="minorHAnsi" w:cstheme="minorHAnsi"/>
          <w:sz w:val="22"/>
          <w:szCs w:val="22"/>
        </w:rPr>
      </w:pPr>
      <w:hyperlink w:anchor="_top" w:history="1">
        <w:r w:rsidR="00B77156" w:rsidRPr="00125C17">
          <w:rPr>
            <w:rStyle w:val="Hyperlink"/>
            <w:rFonts w:asciiTheme="minorHAnsi" w:hAnsiTheme="minorHAnsi" w:cstheme="minorHAnsi"/>
            <w:sz w:val="22"/>
            <w:szCs w:val="22"/>
          </w:rPr>
          <w:t>BACK TO THE TOP</w:t>
        </w:r>
      </w:hyperlink>
    </w:p>
    <w:p w14:paraId="4A775B78" w14:textId="77777777" w:rsidR="00B77156" w:rsidRDefault="00B77156" w:rsidP="00A41A3D">
      <w:pPr>
        <w:rPr>
          <w:rStyle w:val="Hyperlink"/>
          <w:rFonts w:asciiTheme="minorHAnsi" w:hAnsiTheme="minorHAnsi" w:cstheme="minorHAnsi"/>
          <w:color w:val="auto"/>
          <w:sz w:val="22"/>
          <w:szCs w:val="22"/>
          <w:u w:val="none"/>
        </w:rPr>
      </w:pPr>
    </w:p>
    <w:bookmarkStart w:id="7" w:name="FR1"/>
    <w:p w14:paraId="06DAAC93" w14:textId="1FECDF80" w:rsidR="00547E88" w:rsidRDefault="006A1767" w:rsidP="00D5740C">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AF00AC">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Final Financial Reports (FR-1)</w:t>
      </w:r>
      <w:r w:rsidRPr="006A1767">
        <w:rPr>
          <w:rFonts w:asciiTheme="minorHAnsi" w:hAnsiTheme="minorHAnsi" w:cstheme="minorHAnsi"/>
          <w:b/>
          <w:sz w:val="22"/>
          <w:szCs w:val="22"/>
          <w:u w:val="single"/>
        </w:rPr>
        <w:fldChar w:fldCharType="end"/>
      </w:r>
      <w:r w:rsidR="009A1079">
        <w:rPr>
          <w:rFonts w:asciiTheme="minorHAnsi" w:hAnsiTheme="minorHAnsi" w:cstheme="minorHAnsi"/>
          <w:b/>
          <w:sz w:val="22"/>
          <w:szCs w:val="22"/>
          <w:u w:val="single"/>
        </w:rPr>
        <w:t xml:space="preserve"> </w:t>
      </w:r>
      <w:bookmarkStart w:id="8" w:name="InitialPay"/>
      <w:bookmarkEnd w:id="7"/>
    </w:p>
    <w:p w14:paraId="52979603" w14:textId="77777777" w:rsidR="00AD40BE" w:rsidRDefault="00AD40BE" w:rsidP="00D5740C">
      <w:pPr>
        <w:rPr>
          <w:rFonts w:asciiTheme="minorHAnsi" w:hAnsiTheme="minorHAnsi" w:cstheme="minorHAnsi"/>
          <w:b/>
          <w:bCs/>
          <w:sz w:val="22"/>
          <w:szCs w:val="22"/>
          <w:u w:val="single"/>
        </w:rPr>
      </w:pPr>
    </w:p>
    <w:bookmarkEnd w:id="8"/>
    <w:p w14:paraId="09BFA166" w14:textId="4061F159" w:rsidR="00DB015F" w:rsidRDefault="00D3233E" w:rsidP="00EB0297">
      <w:pPr>
        <w:rPr>
          <w:rFonts w:asciiTheme="minorHAnsi" w:hAnsiTheme="minorHAnsi" w:cstheme="minorHAnsi"/>
          <w:sz w:val="22"/>
          <w:szCs w:val="22"/>
        </w:rPr>
      </w:pPr>
      <w:r>
        <w:rPr>
          <w:rFonts w:asciiTheme="minorHAnsi" w:hAnsiTheme="minorHAnsi" w:cstheme="minorHAnsi"/>
          <w:sz w:val="22"/>
          <w:szCs w:val="22"/>
        </w:rPr>
        <w:t>All FY202</w:t>
      </w:r>
      <w:r w:rsidR="00AF00AC">
        <w:rPr>
          <w:rFonts w:asciiTheme="minorHAnsi" w:hAnsiTheme="minorHAnsi" w:cstheme="minorHAnsi"/>
          <w:sz w:val="22"/>
          <w:szCs w:val="22"/>
        </w:rPr>
        <w:t>2</w:t>
      </w:r>
      <w:r>
        <w:rPr>
          <w:rFonts w:asciiTheme="minorHAnsi" w:hAnsiTheme="minorHAnsi" w:cstheme="minorHAnsi"/>
          <w:sz w:val="22"/>
          <w:szCs w:val="22"/>
        </w:rPr>
        <w:t xml:space="preserve"> Final Reports</w:t>
      </w:r>
      <w:r w:rsidR="00AF00AC">
        <w:rPr>
          <w:rFonts w:asciiTheme="minorHAnsi" w:hAnsiTheme="minorHAnsi" w:cstheme="minorHAnsi"/>
          <w:sz w:val="22"/>
          <w:szCs w:val="22"/>
        </w:rPr>
        <w:t xml:space="preserve"> </w:t>
      </w:r>
      <w:r w:rsidR="00B60852">
        <w:rPr>
          <w:rFonts w:asciiTheme="minorHAnsi" w:hAnsiTheme="minorHAnsi" w:cstheme="minorHAnsi"/>
          <w:sz w:val="22"/>
          <w:szCs w:val="22"/>
        </w:rPr>
        <w:t xml:space="preserve">are </w:t>
      </w:r>
      <w:r w:rsidR="00AF00AC">
        <w:rPr>
          <w:rFonts w:asciiTheme="minorHAnsi" w:hAnsiTheme="minorHAnsi" w:cstheme="minorHAnsi"/>
          <w:sz w:val="22"/>
          <w:szCs w:val="22"/>
        </w:rPr>
        <w:t>available the day after the grant program ends.</w:t>
      </w:r>
    </w:p>
    <w:p w14:paraId="0A0576A1" w14:textId="5DAE3506" w:rsidR="006662B3" w:rsidRDefault="006662B3" w:rsidP="00EB0297">
      <w:pPr>
        <w:rPr>
          <w:rFonts w:asciiTheme="minorHAnsi" w:hAnsiTheme="minorHAnsi" w:cstheme="minorHAnsi"/>
          <w:sz w:val="22"/>
          <w:szCs w:val="22"/>
        </w:rPr>
      </w:pPr>
    </w:p>
    <w:p w14:paraId="59F0260D" w14:textId="0DFC3132" w:rsidR="006662B3" w:rsidRPr="00F56092" w:rsidRDefault="006662B3"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 xml:space="preserve">Grants that end 6/30 will be available to file on 7/1/2022.  </w:t>
      </w:r>
      <w:r w:rsidRPr="00F56092">
        <w:rPr>
          <w:rFonts w:asciiTheme="minorHAnsi" w:hAnsiTheme="minorHAnsi" w:cstheme="minorHAnsi"/>
          <w:b/>
          <w:bCs/>
          <w:color w:val="FF0000"/>
        </w:rPr>
        <w:t xml:space="preserve">FR-1 is due </w:t>
      </w:r>
      <w:r w:rsidR="00F56092" w:rsidRPr="00F56092">
        <w:rPr>
          <w:rFonts w:asciiTheme="minorHAnsi" w:hAnsiTheme="minorHAnsi" w:cstheme="minorHAnsi"/>
          <w:b/>
          <w:bCs/>
          <w:color w:val="FF0000"/>
        </w:rPr>
        <w:t>8/31/2022.</w:t>
      </w:r>
    </w:p>
    <w:p w14:paraId="1EF7FABF" w14:textId="4B955032" w:rsidR="00F56092" w:rsidRPr="00F56092" w:rsidRDefault="00F56092" w:rsidP="00547E88">
      <w:pPr>
        <w:pStyle w:val="ListParagraph"/>
        <w:numPr>
          <w:ilvl w:val="0"/>
          <w:numId w:val="38"/>
        </w:numPr>
        <w:rPr>
          <w:rFonts w:asciiTheme="minorHAnsi" w:hAnsiTheme="minorHAnsi" w:cstheme="minorHAnsi"/>
          <w:b/>
          <w:bCs/>
        </w:rPr>
      </w:pPr>
      <w:r w:rsidRPr="00F56092">
        <w:rPr>
          <w:rFonts w:asciiTheme="minorHAnsi" w:hAnsiTheme="minorHAnsi" w:cstheme="minorHAnsi"/>
          <w:b/>
          <w:bCs/>
        </w:rPr>
        <w:t xml:space="preserve">Grants that end 8/31 will be available to file on 9/1/2022.  </w:t>
      </w:r>
      <w:r w:rsidRPr="00F56092">
        <w:rPr>
          <w:rFonts w:asciiTheme="minorHAnsi" w:hAnsiTheme="minorHAnsi" w:cstheme="minorHAnsi"/>
          <w:b/>
          <w:bCs/>
          <w:color w:val="FF0000"/>
        </w:rPr>
        <w:t>FR-1 is due 10/31/2022.</w:t>
      </w:r>
    </w:p>
    <w:p w14:paraId="529BAA9F" w14:textId="4F004F54" w:rsidR="00547E88" w:rsidRPr="00E945BB" w:rsidRDefault="00547E88" w:rsidP="00547E88">
      <w:pPr>
        <w:pStyle w:val="ListParagraph"/>
        <w:numPr>
          <w:ilvl w:val="0"/>
          <w:numId w:val="38"/>
        </w:numPr>
        <w:rPr>
          <w:rFonts w:asciiTheme="minorHAnsi" w:hAnsiTheme="minorHAnsi" w:cstheme="minorHAnsi"/>
          <w:b/>
          <w:bCs/>
          <w:color w:val="FF0000"/>
        </w:rPr>
      </w:pPr>
      <w:r w:rsidRPr="00E945BB">
        <w:rPr>
          <w:rFonts w:asciiTheme="minorHAnsi" w:hAnsiTheme="minorHAnsi" w:cstheme="minorHAnsi"/>
          <w:b/>
          <w:bCs/>
          <w:color w:val="FF0000"/>
        </w:rPr>
        <w:t>Please do not return unexpended funds less than $1, even though the report prompts you to.</w:t>
      </w:r>
      <w:r w:rsidR="00BE06BF" w:rsidRPr="00E945BB">
        <w:rPr>
          <w:rFonts w:asciiTheme="minorHAnsi" w:hAnsiTheme="minorHAnsi" w:cstheme="minorHAnsi"/>
          <w:b/>
          <w:bCs/>
          <w:color w:val="FF0000"/>
        </w:rPr>
        <w:t xml:space="preserve">  This is a glitch.</w:t>
      </w:r>
    </w:p>
    <w:p w14:paraId="38ED6DE1" w14:textId="14839304"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16ABB6EE" w14:textId="0A763DDA" w:rsidR="00DB015F" w:rsidRDefault="00DB015F" w:rsidP="00547E88">
      <w:pPr>
        <w:pStyle w:val="ListParagraph"/>
        <w:numPr>
          <w:ilvl w:val="0"/>
          <w:numId w:val="38"/>
        </w:numPr>
        <w:rPr>
          <w:rFonts w:asciiTheme="minorHAnsi" w:hAnsiTheme="minorHAnsi" w:cstheme="minorHAnsi"/>
        </w:rPr>
      </w:pPr>
      <w:r>
        <w:rPr>
          <w:rFonts w:asciiTheme="minorHAnsi" w:hAnsiTheme="minorHAnsi" w:cstheme="minorHAnsi"/>
        </w:rPr>
        <w:t xml:space="preserve">Please do not file FR-1 for multi-year grants that are still active in which </w:t>
      </w:r>
      <w:r w:rsidR="00C818B0">
        <w:rPr>
          <w:rFonts w:asciiTheme="minorHAnsi" w:hAnsiTheme="minorHAnsi" w:cstheme="minorHAnsi"/>
        </w:rPr>
        <w:t xml:space="preserve">there is still </w:t>
      </w:r>
      <w:r>
        <w:rPr>
          <w:rFonts w:asciiTheme="minorHAnsi" w:hAnsiTheme="minorHAnsi" w:cstheme="minorHAnsi"/>
        </w:rPr>
        <w:t xml:space="preserve">time to obligate and spend the funds.  </w:t>
      </w:r>
      <w:hyperlink w:anchor="MYInformation" w:history="1">
        <w:r w:rsidRPr="00DB015F">
          <w:rPr>
            <w:rStyle w:val="Hyperlink"/>
            <w:rFonts w:asciiTheme="minorHAnsi" w:hAnsiTheme="minorHAnsi" w:cstheme="minorHAnsi"/>
          </w:rPr>
          <w:t>See here for a list of multi-year grants.</w:t>
        </w:r>
      </w:hyperlink>
    </w:p>
    <w:p w14:paraId="079D1B98" w14:textId="77777777" w:rsidR="00547E88" w:rsidRPr="006E5721" w:rsidRDefault="00547E88" w:rsidP="00547E88">
      <w:pPr>
        <w:pStyle w:val="ListParagraph"/>
        <w:rPr>
          <w:rFonts w:asciiTheme="minorHAnsi" w:hAnsiTheme="minorHAnsi" w:cstheme="minorHAnsi"/>
        </w:rPr>
      </w:pPr>
    </w:p>
    <w:p w14:paraId="68D9B95D" w14:textId="718B83CB"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w:t>
      </w:r>
      <w:r w:rsidR="00056533">
        <w:rPr>
          <w:rFonts w:asciiTheme="minorHAnsi" w:hAnsiTheme="minorHAnsi" w:cstheme="minorHAnsi"/>
          <w:sz w:val="22"/>
          <w:szCs w:val="22"/>
        </w:rPr>
        <w:t xml:space="preserve">FR-1s for </w:t>
      </w:r>
      <w:r w:rsidR="00D17A8E">
        <w:rPr>
          <w:rFonts w:asciiTheme="minorHAnsi" w:hAnsiTheme="minorHAnsi" w:cstheme="minorHAnsi"/>
          <w:sz w:val="22"/>
          <w:szCs w:val="22"/>
        </w:rPr>
        <w:t>Multi-Year grants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50856DB0" w:rsidR="00547E88" w:rsidRDefault="00547E88" w:rsidP="00547E88">
      <w:pPr>
        <w:rPr>
          <w:rFonts w:asciiTheme="minorHAnsi" w:hAnsiTheme="minorHAnsi" w:cstheme="minorHAnsi"/>
          <w:bCs/>
          <w:sz w:val="22"/>
          <w:szCs w:val="22"/>
        </w:rPr>
      </w:pPr>
      <w:r w:rsidRPr="003E55B4">
        <w:rPr>
          <w:rFonts w:asciiTheme="minorHAnsi" w:hAnsiTheme="minorHAnsi" w:cstheme="minorHAnsi"/>
          <w:bCs/>
          <w:sz w:val="22"/>
          <w:szCs w:val="22"/>
        </w:rPr>
        <w:t xml:space="preserve">DESE expects that before you try to file a final report, district fiscal and programmatic staff will coordinate to ensure all funds have been expended appropriately and agree on the award total.   </w:t>
      </w:r>
    </w:p>
    <w:p w14:paraId="29CDCF1B" w14:textId="578F144D" w:rsidR="00B60852" w:rsidRDefault="00B60852" w:rsidP="00547E88">
      <w:pPr>
        <w:rPr>
          <w:rFonts w:asciiTheme="minorHAnsi" w:hAnsiTheme="minorHAnsi" w:cstheme="minorHAnsi"/>
          <w:bCs/>
          <w:sz w:val="22"/>
          <w:szCs w:val="22"/>
        </w:rPr>
      </w:pPr>
    </w:p>
    <w:p w14:paraId="6047778D" w14:textId="77777777" w:rsidR="00B60852" w:rsidRDefault="00B60852" w:rsidP="00B60852">
      <w:pPr>
        <w:rPr>
          <w:rFonts w:asciiTheme="minorHAnsi" w:hAnsiTheme="minorHAnsi" w:cstheme="minorHAnsi"/>
          <w:sz w:val="22"/>
          <w:szCs w:val="22"/>
        </w:rPr>
      </w:pPr>
      <w:r>
        <w:rPr>
          <w:rFonts w:asciiTheme="minorHAnsi" w:hAnsiTheme="minorHAnsi" w:cstheme="minorHAnsi"/>
          <w:sz w:val="22"/>
          <w:szCs w:val="22"/>
        </w:rPr>
        <w:t xml:space="preserve">If filing a prior fiscal year FR-1, and there is no final report available please email </w:t>
      </w:r>
      <w:hyperlink r:id="rId16" w:history="1">
        <w:r w:rsidRPr="00C45DAC">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2AFCA416" w14:textId="77777777" w:rsidR="00547E88" w:rsidRDefault="00547E88" w:rsidP="00547E88">
      <w:pPr>
        <w:jc w:val="right"/>
      </w:pPr>
    </w:p>
    <w:p w14:paraId="392F9AE3" w14:textId="0189C396" w:rsidR="00547E88" w:rsidRDefault="00136FA0"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66BA79E9" w14:textId="77777777" w:rsidR="007273CC" w:rsidRDefault="007273CC" w:rsidP="007273CC">
      <w:pPr>
        <w:rPr>
          <w:rFonts w:asciiTheme="minorHAnsi" w:hAnsiTheme="minorHAnsi" w:cstheme="minorHAnsi"/>
          <w:b/>
          <w:bCs/>
          <w:sz w:val="22"/>
          <w:szCs w:val="22"/>
          <w:u w:val="single"/>
        </w:rPr>
      </w:pPr>
      <w:bookmarkStart w:id="9" w:name="FY22OpenInfo"/>
    </w:p>
    <w:p w14:paraId="56BA7001" w14:textId="77777777" w:rsidR="00FB148E" w:rsidRDefault="00FB148E" w:rsidP="007273CC">
      <w:pPr>
        <w:rPr>
          <w:rFonts w:asciiTheme="minorHAnsi" w:hAnsiTheme="minorHAnsi" w:cstheme="minorHAnsi"/>
          <w:b/>
          <w:bCs/>
          <w:sz w:val="22"/>
          <w:szCs w:val="22"/>
          <w:u w:val="single"/>
        </w:rPr>
      </w:pPr>
    </w:p>
    <w:p w14:paraId="2B32BD4E" w14:textId="77777777" w:rsidR="00FB148E" w:rsidRDefault="00FB148E" w:rsidP="007273CC">
      <w:pPr>
        <w:rPr>
          <w:rFonts w:asciiTheme="minorHAnsi" w:hAnsiTheme="minorHAnsi" w:cstheme="minorHAnsi"/>
          <w:b/>
          <w:bCs/>
          <w:sz w:val="22"/>
          <w:szCs w:val="22"/>
          <w:u w:val="single"/>
        </w:rPr>
      </w:pPr>
    </w:p>
    <w:p w14:paraId="179BB644" w14:textId="4967B90B" w:rsidR="007273CC" w:rsidRPr="00A3013F" w:rsidRDefault="007273CC" w:rsidP="007273CC">
      <w:pPr>
        <w:rPr>
          <w:rFonts w:asciiTheme="minorHAnsi" w:hAnsiTheme="minorHAnsi" w:cstheme="minorHAnsi"/>
          <w:b/>
          <w:bCs/>
          <w:sz w:val="22"/>
          <w:szCs w:val="22"/>
          <w:u w:val="single"/>
        </w:rPr>
      </w:pPr>
      <w:bookmarkStart w:id="10" w:name="FY23OpenInfo"/>
      <w:r w:rsidRPr="00A3013F">
        <w:rPr>
          <w:rFonts w:asciiTheme="minorHAnsi" w:hAnsiTheme="minorHAnsi" w:cstheme="minorHAnsi"/>
          <w:b/>
          <w:bCs/>
          <w:sz w:val="22"/>
          <w:szCs w:val="22"/>
          <w:u w:val="single"/>
        </w:rPr>
        <w:lastRenderedPageBreak/>
        <w:t>FY202</w:t>
      </w:r>
      <w:r>
        <w:rPr>
          <w:rFonts w:asciiTheme="minorHAnsi" w:hAnsiTheme="minorHAnsi" w:cstheme="minorHAnsi"/>
          <w:b/>
          <w:bCs/>
          <w:sz w:val="22"/>
          <w:szCs w:val="22"/>
          <w:u w:val="single"/>
        </w:rPr>
        <w:t>3</w:t>
      </w:r>
      <w:r w:rsidRPr="00A3013F">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Grant Applications</w:t>
      </w:r>
      <w:r w:rsidRPr="00A3013F">
        <w:rPr>
          <w:rFonts w:asciiTheme="minorHAnsi" w:hAnsiTheme="minorHAnsi" w:cstheme="minorHAnsi"/>
          <w:b/>
          <w:bCs/>
          <w:sz w:val="22"/>
          <w:szCs w:val="22"/>
          <w:u w:val="single"/>
        </w:rPr>
        <w:t>:  Initial Payments and Part I signatures</w:t>
      </w:r>
    </w:p>
    <w:bookmarkEnd w:id="9"/>
    <w:bookmarkEnd w:id="10"/>
    <w:p w14:paraId="4BABFE0F" w14:textId="77777777" w:rsidR="007273CC" w:rsidRDefault="007273CC" w:rsidP="007273CC">
      <w:pPr>
        <w:rPr>
          <w:rFonts w:asciiTheme="minorHAnsi" w:hAnsiTheme="minorHAnsi" w:cstheme="minorHAnsi"/>
        </w:rPr>
      </w:pPr>
    </w:p>
    <w:p w14:paraId="203E577F" w14:textId="77777777" w:rsidR="007273CC" w:rsidRDefault="007273CC" w:rsidP="007273CC">
      <w:pPr>
        <w:rPr>
          <w:rFonts w:asciiTheme="minorHAnsi" w:hAnsiTheme="minorHAnsi" w:cstheme="minorHAnsi"/>
          <w:i/>
          <w:iCs/>
        </w:rPr>
      </w:pPr>
      <w:r w:rsidRPr="00D942AB">
        <w:rPr>
          <w:rFonts w:asciiTheme="minorHAnsi" w:hAnsiTheme="minorHAnsi" w:cstheme="minorHAnsi"/>
          <w:i/>
          <w:iCs/>
        </w:rPr>
        <w:t>Initial grant setup and payment</w:t>
      </w:r>
    </w:p>
    <w:p w14:paraId="12AF7902" w14:textId="77777777" w:rsidR="007273CC" w:rsidRPr="00D942AB" w:rsidRDefault="007273CC" w:rsidP="007273CC">
      <w:pPr>
        <w:rPr>
          <w:rFonts w:asciiTheme="minorHAnsi" w:hAnsiTheme="minorHAnsi" w:cstheme="minorHAnsi"/>
          <w:i/>
          <w:iCs/>
        </w:rPr>
      </w:pPr>
    </w:p>
    <w:p w14:paraId="70C1FB58" w14:textId="77777777" w:rsidR="007273CC" w:rsidRPr="00A3013F" w:rsidRDefault="007273CC" w:rsidP="007273CC">
      <w:pPr>
        <w:rPr>
          <w:rFonts w:asciiTheme="minorHAnsi" w:hAnsiTheme="minorHAnsi" w:cstheme="minorHAnsi"/>
        </w:rPr>
      </w:pPr>
      <w:r w:rsidRPr="00A3013F">
        <w:rPr>
          <w:rFonts w:asciiTheme="minorHAnsi" w:hAnsiTheme="minorHAnsi" w:cstheme="minorHAnsi"/>
        </w:rPr>
        <w:t xml:space="preserve">Once grants management receives a programmatically approved grant from the program unit administering the grant, an encumbrance is set up on MMARS (the state’s accounting system) via EdGrants.  </w:t>
      </w:r>
    </w:p>
    <w:p w14:paraId="5CD452F5" w14:textId="77777777" w:rsidR="007273CC" w:rsidRDefault="007273CC" w:rsidP="007273CC">
      <w:pPr>
        <w:rPr>
          <w:rFonts w:asciiTheme="minorHAnsi" w:hAnsiTheme="minorHAnsi" w:cstheme="minorHAnsi"/>
          <w:sz w:val="22"/>
          <w:szCs w:val="22"/>
        </w:rPr>
      </w:pPr>
    </w:p>
    <w:p w14:paraId="587F61BC" w14:textId="5E585B5D" w:rsidR="007273CC" w:rsidRDefault="007273CC" w:rsidP="007273CC">
      <w:pPr>
        <w:rPr>
          <w:rFonts w:asciiTheme="minorHAnsi" w:hAnsiTheme="minorHAnsi" w:cstheme="minorHAnsi"/>
          <w:b/>
          <w:bCs/>
        </w:rPr>
      </w:pPr>
      <w:r w:rsidRPr="00A3013F">
        <w:rPr>
          <w:rFonts w:asciiTheme="minorHAnsi" w:hAnsiTheme="minorHAnsi" w:cstheme="minorHAnsi"/>
        </w:rPr>
        <w:t xml:space="preserve">When the encumbrance clears MMARS to final status, DESE will issue an automatic initial payment in the amount of 10% of the budgeted amount of the grant.  </w:t>
      </w:r>
      <w:r w:rsidRPr="00A3013F">
        <w:rPr>
          <w:rFonts w:asciiTheme="minorHAnsi" w:hAnsiTheme="minorHAnsi" w:cstheme="minorHAnsi"/>
          <w:b/>
          <w:bCs/>
        </w:rPr>
        <w:t>To ensure smooth initial payment, we ask that grantees hold off on requesting budget line</w:t>
      </w:r>
      <w:r w:rsidR="0038398C">
        <w:rPr>
          <w:rFonts w:asciiTheme="minorHAnsi" w:hAnsiTheme="minorHAnsi" w:cstheme="minorHAnsi"/>
          <w:b/>
          <w:bCs/>
        </w:rPr>
        <w:t>-</w:t>
      </w:r>
      <w:r w:rsidRPr="00A3013F">
        <w:rPr>
          <w:rFonts w:asciiTheme="minorHAnsi" w:hAnsiTheme="minorHAnsi" w:cstheme="minorHAnsi"/>
          <w:b/>
          <w:bCs/>
        </w:rPr>
        <w:t>item amendments until they receive an initial payment.  Amending your grant can delay encumbrance setup and initial payment release.</w:t>
      </w:r>
    </w:p>
    <w:p w14:paraId="29D5563F" w14:textId="77777777" w:rsidR="007273CC" w:rsidRDefault="007273CC" w:rsidP="007273CC">
      <w:pPr>
        <w:rPr>
          <w:rStyle w:val="Hyperlink"/>
          <w:rFonts w:asciiTheme="minorHAnsi" w:hAnsiTheme="minorHAnsi" w:cstheme="minorHAnsi"/>
          <w:sz w:val="22"/>
          <w:szCs w:val="22"/>
        </w:rPr>
      </w:pPr>
    </w:p>
    <w:p w14:paraId="785A6668" w14:textId="21D9BD13" w:rsidR="007273CC" w:rsidRPr="001A3850" w:rsidRDefault="007273CC" w:rsidP="007273CC">
      <w:pPr>
        <w:rPr>
          <w:rFonts w:asciiTheme="minorHAnsi" w:hAnsiTheme="minorHAnsi" w:cstheme="minorHAnsi"/>
          <w:i/>
          <w:iCs/>
          <w:sz w:val="22"/>
          <w:szCs w:val="22"/>
        </w:rPr>
      </w:pPr>
      <w:bookmarkStart w:id="11" w:name="PartISignatures"/>
      <w:bookmarkStart w:id="12" w:name="_Hlk43911851"/>
      <w:r w:rsidRPr="001A3850">
        <w:rPr>
          <w:rFonts w:asciiTheme="minorHAnsi" w:hAnsiTheme="minorHAnsi" w:cstheme="minorHAnsi"/>
          <w:i/>
          <w:iCs/>
          <w:sz w:val="22"/>
          <w:szCs w:val="22"/>
        </w:rPr>
        <w:t>FY202</w:t>
      </w:r>
      <w:r w:rsidR="0038398C">
        <w:rPr>
          <w:rFonts w:asciiTheme="minorHAnsi" w:hAnsiTheme="minorHAnsi" w:cstheme="minorHAnsi"/>
          <w:i/>
          <w:iCs/>
          <w:sz w:val="22"/>
          <w:szCs w:val="22"/>
        </w:rPr>
        <w:t>3</w:t>
      </w:r>
      <w:r w:rsidRPr="001A3850">
        <w:rPr>
          <w:rFonts w:asciiTheme="minorHAnsi" w:hAnsiTheme="minorHAnsi" w:cstheme="minorHAnsi"/>
          <w:i/>
          <w:iCs/>
          <w:sz w:val="22"/>
          <w:szCs w:val="22"/>
        </w:rPr>
        <w:t xml:space="preserve"> Grants and the Part I signatures</w:t>
      </w:r>
    </w:p>
    <w:bookmarkEnd w:id="11"/>
    <w:p w14:paraId="3F179479" w14:textId="77777777" w:rsidR="007273CC" w:rsidRDefault="007273CC" w:rsidP="007273CC">
      <w:pPr>
        <w:rPr>
          <w:rStyle w:val="Hyperlink"/>
          <w:rFonts w:asciiTheme="minorHAnsi" w:hAnsiTheme="minorHAnsi" w:cstheme="minorHAnsi"/>
          <w:sz w:val="22"/>
          <w:szCs w:val="22"/>
        </w:rPr>
      </w:pPr>
    </w:p>
    <w:bookmarkEnd w:id="12"/>
    <w:p w14:paraId="06A7C6FE" w14:textId="4F647EC4" w:rsidR="007273CC" w:rsidRPr="00881DE6" w:rsidRDefault="007273CC" w:rsidP="007273CC">
      <w:pPr>
        <w:rPr>
          <w:rFonts w:asciiTheme="minorHAnsi" w:hAnsiTheme="minorHAnsi" w:cstheme="minorHAnsi"/>
          <w:sz w:val="22"/>
          <w:szCs w:val="22"/>
        </w:rPr>
      </w:pPr>
      <w:r w:rsidRPr="00881DE6">
        <w:rPr>
          <w:rFonts w:asciiTheme="minorHAnsi" w:hAnsiTheme="minorHAnsi" w:cstheme="minorHAnsi"/>
          <w:sz w:val="22"/>
          <w:szCs w:val="22"/>
        </w:rPr>
        <w:t>We electronic signatures can be accepted for procurement documents</w:t>
      </w:r>
      <w:r w:rsidR="00ED0770">
        <w:rPr>
          <w:rFonts w:asciiTheme="minorHAnsi" w:hAnsiTheme="minorHAnsi" w:cstheme="minorHAnsi"/>
          <w:sz w:val="22"/>
          <w:szCs w:val="22"/>
        </w:rPr>
        <w:t xml:space="preserve"> </w:t>
      </w:r>
      <w:r w:rsidR="005F2B28">
        <w:rPr>
          <w:rFonts w:asciiTheme="minorHAnsi" w:hAnsiTheme="minorHAnsi" w:cstheme="minorHAnsi"/>
          <w:sz w:val="22"/>
          <w:szCs w:val="22"/>
        </w:rPr>
        <w:t>as long as:</w:t>
      </w:r>
    </w:p>
    <w:p w14:paraId="6D89BA5D" w14:textId="77777777" w:rsidR="007273CC" w:rsidRPr="00881DE6" w:rsidRDefault="007273CC" w:rsidP="007273CC">
      <w:pPr>
        <w:rPr>
          <w:rFonts w:asciiTheme="minorHAnsi" w:hAnsiTheme="minorHAnsi" w:cstheme="minorHAnsi"/>
          <w:sz w:val="22"/>
          <w:szCs w:val="22"/>
        </w:rPr>
      </w:pPr>
    </w:p>
    <w:p w14:paraId="670D6E1F" w14:textId="291AAA9F" w:rsidR="007273CC" w:rsidRDefault="007273CC" w:rsidP="007273CC">
      <w:pPr>
        <w:pStyle w:val="ListParagraph"/>
        <w:numPr>
          <w:ilvl w:val="0"/>
          <w:numId w:val="41"/>
        </w:numPr>
        <w:rPr>
          <w:rFonts w:eastAsia="Times New Roman"/>
        </w:rPr>
      </w:pPr>
      <w:r>
        <w:rPr>
          <w:rFonts w:eastAsia="Times New Roman"/>
        </w:rPr>
        <w:t xml:space="preserve">A scan of an original signature </w:t>
      </w:r>
      <w:proofErr w:type="gramStart"/>
      <w:r>
        <w:rPr>
          <w:rFonts w:eastAsia="Times New Roman"/>
        </w:rPr>
        <w:t>uploaded</w:t>
      </w:r>
      <w:proofErr w:type="gramEnd"/>
      <w:r>
        <w:rPr>
          <w:rFonts w:eastAsia="Times New Roman"/>
        </w:rPr>
        <w:t xml:space="preserve"> or a picture of the original signature</w:t>
      </w:r>
      <w:r w:rsidR="005F2B28">
        <w:rPr>
          <w:rFonts w:eastAsia="Times New Roman"/>
        </w:rPr>
        <w:t xml:space="preserve"> is</w:t>
      </w:r>
      <w:r>
        <w:rPr>
          <w:rFonts w:eastAsia="Times New Roman"/>
        </w:rPr>
        <w:t xml:space="preserve"> inserted into the document</w:t>
      </w:r>
    </w:p>
    <w:p w14:paraId="09469B8B" w14:textId="4F9E5A65" w:rsidR="007273CC" w:rsidRDefault="007273CC" w:rsidP="007273CC">
      <w:pPr>
        <w:pStyle w:val="ListParagraph"/>
        <w:numPr>
          <w:ilvl w:val="0"/>
          <w:numId w:val="41"/>
        </w:numPr>
        <w:rPr>
          <w:rFonts w:eastAsia="Times New Roman"/>
        </w:rPr>
      </w:pPr>
      <w:r>
        <w:rPr>
          <w:rFonts w:eastAsia="Times New Roman"/>
        </w:rPr>
        <w:t xml:space="preserve">An electronically signed document using Adobe or </w:t>
      </w:r>
      <w:proofErr w:type="spellStart"/>
      <w:r>
        <w:rPr>
          <w:rFonts w:eastAsia="Times New Roman"/>
        </w:rPr>
        <w:t>Docusign</w:t>
      </w:r>
      <w:proofErr w:type="spellEnd"/>
      <w:r w:rsidR="0032751D">
        <w:rPr>
          <w:rFonts w:eastAsia="Times New Roman"/>
        </w:rPr>
        <w:t>,</w:t>
      </w:r>
      <w:r>
        <w:rPr>
          <w:rFonts w:eastAsia="Times New Roman"/>
        </w:rPr>
        <w:t xml:space="preserve"> which is a true electronic signature</w:t>
      </w:r>
      <w:r w:rsidR="0032751D">
        <w:rPr>
          <w:rFonts w:eastAsia="Times New Roman"/>
        </w:rPr>
        <w:t>.</w:t>
      </w:r>
    </w:p>
    <w:p w14:paraId="08FEAF49" w14:textId="5F9100A1" w:rsidR="0032751D" w:rsidRDefault="0032751D" w:rsidP="007273CC">
      <w:pPr>
        <w:pStyle w:val="ListParagraph"/>
        <w:numPr>
          <w:ilvl w:val="0"/>
          <w:numId w:val="41"/>
        </w:numPr>
        <w:rPr>
          <w:rFonts w:eastAsia="Times New Roman"/>
        </w:rPr>
      </w:pPr>
      <w:r>
        <w:rPr>
          <w:rFonts w:eastAsia="Times New Roman"/>
        </w:rPr>
        <w:t>Documents with cursive font typed into the Part I are not acceptable as electronic signatures.</w:t>
      </w:r>
    </w:p>
    <w:p w14:paraId="58D20B8F" w14:textId="77777777" w:rsidR="0032751D" w:rsidRDefault="0032751D" w:rsidP="0032751D">
      <w:pPr>
        <w:pStyle w:val="ListParagraph"/>
        <w:rPr>
          <w:rFonts w:eastAsia="Times New Roman"/>
        </w:rPr>
      </w:pPr>
    </w:p>
    <w:p w14:paraId="74C9D5C5" w14:textId="4E098DC8" w:rsidR="007273CC" w:rsidRDefault="0032751D" w:rsidP="007273CC">
      <w:pPr>
        <w:rPr>
          <w:rFonts w:eastAsiaTheme="minorHAnsi"/>
        </w:rPr>
      </w:pPr>
      <w:r w:rsidRPr="0032751D">
        <w:rPr>
          <w:rFonts w:ascii="Calibri" w:hAnsi="Calibri"/>
          <w:snapToGrid/>
          <w:sz w:val="22"/>
          <w:szCs w:val="22"/>
        </w:rPr>
        <w:t>Examples:</w:t>
      </w:r>
    </w:p>
    <w:p w14:paraId="7E1AE232" w14:textId="77777777" w:rsidR="007273CC" w:rsidRPr="00CA50DD" w:rsidRDefault="007273CC" w:rsidP="007273CC">
      <w:pPr>
        <w:rPr>
          <w:rFonts w:ascii="Calibri" w:hAnsi="Calibri"/>
          <w:snapToGrid/>
          <w:color w:val="00B050"/>
          <w:sz w:val="22"/>
          <w:szCs w:val="22"/>
        </w:rPr>
      </w:pPr>
      <w:r w:rsidRPr="00D9752A">
        <w:rPr>
          <w:rFonts w:ascii="Calibri" w:hAnsi="Calibri"/>
          <w:snapToGrid/>
          <w:sz w:val="22"/>
          <w:szCs w:val="22"/>
        </w:rPr>
        <w:t xml:space="preserve">True electronic signature (see digital stamp): </w:t>
      </w:r>
      <w:r w:rsidRPr="00CA50DD">
        <w:rPr>
          <w:rFonts w:ascii="Calibri" w:hAnsi="Calibri"/>
          <w:snapToGrid/>
          <w:color w:val="00B050"/>
          <w:sz w:val="22"/>
          <w:szCs w:val="22"/>
        </w:rPr>
        <w:t>- acceptable</w:t>
      </w:r>
    </w:p>
    <w:p w14:paraId="68648D46" w14:textId="77777777" w:rsidR="007273CC" w:rsidRPr="00CA50DD" w:rsidRDefault="007273CC" w:rsidP="007273CC">
      <w:pPr>
        <w:pStyle w:val="ListParagraph"/>
        <w:rPr>
          <w:color w:val="00B050"/>
        </w:rPr>
      </w:pPr>
    </w:p>
    <w:p w14:paraId="748CB308" w14:textId="77777777" w:rsidR="007273CC" w:rsidRDefault="007273CC" w:rsidP="007273CC">
      <w:pPr>
        <w:pStyle w:val="ListParagraph"/>
        <w:ind w:left="1440"/>
      </w:pPr>
      <w:r>
        <w:rPr>
          <w:noProof/>
        </w:rPr>
        <w:drawing>
          <wp:inline distT="0" distB="0" distL="0" distR="0" wp14:anchorId="4A83E2EE" wp14:editId="40A5916A">
            <wp:extent cx="5486400" cy="673735"/>
            <wp:effectExtent l="0" t="0" r="0" b="0"/>
            <wp:docPr id="7" name="Picture 7" descr="sample Adobe signature with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86400" cy="673735"/>
                    </a:xfrm>
                    <a:prstGeom prst="rect">
                      <a:avLst/>
                    </a:prstGeom>
                    <a:noFill/>
                    <a:ln>
                      <a:noFill/>
                    </a:ln>
                  </pic:spPr>
                </pic:pic>
              </a:graphicData>
            </a:graphic>
          </wp:inline>
        </w:drawing>
      </w:r>
    </w:p>
    <w:p w14:paraId="54BD3CBB" w14:textId="77777777" w:rsidR="007273CC" w:rsidRDefault="007273CC" w:rsidP="007273CC">
      <w:pPr>
        <w:pStyle w:val="ListParagraph"/>
        <w:ind w:left="0"/>
      </w:pPr>
    </w:p>
    <w:p w14:paraId="7ACFB177" w14:textId="77777777" w:rsidR="007273CC" w:rsidRDefault="007273CC" w:rsidP="007273CC">
      <w:pPr>
        <w:pStyle w:val="ListParagraph"/>
        <w:ind w:left="0"/>
      </w:pPr>
      <w:r>
        <w:t xml:space="preserve">Original signature scanned into PDF and inserted into the document: </w:t>
      </w:r>
      <w:r w:rsidRPr="00CA50DD">
        <w:rPr>
          <w:color w:val="00B050"/>
        </w:rPr>
        <w:t>- acceptable</w:t>
      </w:r>
    </w:p>
    <w:p w14:paraId="0CD812C7" w14:textId="77777777" w:rsidR="007273CC" w:rsidRDefault="007273CC" w:rsidP="007273CC">
      <w:pPr>
        <w:pStyle w:val="ListParagraph"/>
        <w:ind w:left="0"/>
      </w:pPr>
      <w:r>
        <w:rPr>
          <w:noProof/>
        </w:rPr>
        <w:drawing>
          <wp:inline distT="0" distB="0" distL="0" distR="0" wp14:anchorId="2AC857E4" wp14:editId="62E08B23">
            <wp:extent cx="5438775" cy="904875"/>
            <wp:effectExtent l="0" t="0" r="9525" b="9525"/>
            <wp:docPr id="10" name="Picture 10" descr="Sample signature uploaded into Adobe as 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8775" cy="904875"/>
                    </a:xfrm>
                    <a:prstGeom prst="rect">
                      <a:avLst/>
                    </a:prstGeom>
                  </pic:spPr>
                </pic:pic>
              </a:graphicData>
            </a:graphic>
          </wp:inline>
        </w:drawing>
      </w:r>
    </w:p>
    <w:p w14:paraId="5855092D" w14:textId="77777777" w:rsidR="007273CC" w:rsidRDefault="007273CC" w:rsidP="007273CC">
      <w:pPr>
        <w:pStyle w:val="ListParagraph"/>
        <w:ind w:left="0"/>
      </w:pPr>
    </w:p>
    <w:p w14:paraId="514DD59E" w14:textId="77777777" w:rsidR="007273CC" w:rsidRDefault="007273CC" w:rsidP="007273CC">
      <w:pPr>
        <w:pStyle w:val="ListParagraph"/>
        <w:ind w:left="0"/>
      </w:pPr>
      <w:r>
        <w:t xml:space="preserve">Inserted/Typed in cursive font signature (no digital stamp): - </w:t>
      </w:r>
      <w:r w:rsidRPr="00CA50DD">
        <w:rPr>
          <w:color w:val="FF0000"/>
        </w:rPr>
        <w:t>not acceptable*</w:t>
      </w:r>
    </w:p>
    <w:p w14:paraId="3208F92C" w14:textId="77777777" w:rsidR="007273CC" w:rsidRDefault="007273CC" w:rsidP="007273CC">
      <w:pPr>
        <w:pStyle w:val="ListParagraph"/>
        <w:ind w:left="0"/>
      </w:pPr>
      <w:r>
        <w:rPr>
          <w:noProof/>
        </w:rPr>
        <w:drawing>
          <wp:inline distT="0" distB="0" distL="0" distR="0" wp14:anchorId="5B46983A" wp14:editId="3E4AD318">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1D4BE09B" w14:textId="77777777" w:rsidR="007273CC" w:rsidRDefault="007273CC" w:rsidP="007273CC"/>
    <w:p w14:paraId="02F46910" w14:textId="77777777" w:rsidR="007273CC" w:rsidRPr="00D9752A" w:rsidRDefault="007273CC" w:rsidP="007273CC">
      <w:pPr>
        <w:rPr>
          <w:rFonts w:ascii="Calibri" w:hAnsi="Calibri"/>
          <w:snapToGrid/>
          <w:sz w:val="22"/>
          <w:szCs w:val="22"/>
        </w:rPr>
      </w:pPr>
      <w:r w:rsidRPr="00D9752A">
        <w:rPr>
          <w:rFonts w:ascii="Calibri" w:hAnsi="Calibri"/>
          <w:snapToGrid/>
          <w:sz w:val="22"/>
          <w:szCs w:val="22"/>
        </w:rPr>
        <w:t>An electronic sign that is not clear or is inserted/typed using DocuSign or Adobe will be sent back to include the proper signature.</w:t>
      </w:r>
    </w:p>
    <w:p w14:paraId="756F3A9D" w14:textId="77777777" w:rsidR="007273CC" w:rsidRPr="00D9752A" w:rsidRDefault="007273CC" w:rsidP="007273CC">
      <w:pPr>
        <w:rPr>
          <w:rFonts w:ascii="Calibri" w:hAnsi="Calibri"/>
          <w:snapToGrid/>
          <w:sz w:val="22"/>
          <w:szCs w:val="22"/>
        </w:rPr>
      </w:pPr>
    </w:p>
    <w:p w14:paraId="472894E5" w14:textId="77777777" w:rsidR="007273CC" w:rsidRPr="00D9752A" w:rsidRDefault="007273CC" w:rsidP="007273CC">
      <w:pPr>
        <w:rPr>
          <w:rFonts w:ascii="Calibri" w:hAnsi="Calibri"/>
          <w:snapToGrid/>
          <w:sz w:val="22"/>
          <w:szCs w:val="22"/>
        </w:rPr>
      </w:pPr>
      <w:r w:rsidRPr="00D9752A">
        <w:rPr>
          <w:rFonts w:ascii="Calibri" w:hAnsi="Calibri"/>
          <w:snapToGrid/>
          <w:sz w:val="22"/>
          <w:szCs w:val="22"/>
        </w:rPr>
        <w:t>A reminder that there are way</w:t>
      </w:r>
      <w:r>
        <w:rPr>
          <w:rFonts w:ascii="Calibri" w:hAnsi="Calibri"/>
          <w:snapToGrid/>
          <w:sz w:val="22"/>
          <w:szCs w:val="22"/>
        </w:rPr>
        <w:t>s</w:t>
      </w:r>
      <w:r w:rsidRPr="00D9752A">
        <w:rPr>
          <w:rFonts w:ascii="Calibri" w:hAnsi="Calibri"/>
          <w:snapToGrid/>
          <w:sz w:val="22"/>
          <w:szCs w:val="22"/>
        </w:rPr>
        <w:t xml:space="preserve"> to scan and upload original signatures using </w:t>
      </w:r>
      <w:proofErr w:type="spellStart"/>
      <w:r w:rsidRPr="00D9752A">
        <w:rPr>
          <w:rFonts w:ascii="Calibri" w:hAnsi="Calibri"/>
          <w:snapToGrid/>
          <w:sz w:val="22"/>
          <w:szCs w:val="22"/>
        </w:rPr>
        <w:t>iphones</w:t>
      </w:r>
      <w:proofErr w:type="spellEnd"/>
      <w:r w:rsidRPr="00D9752A">
        <w:rPr>
          <w:rFonts w:ascii="Calibri" w:hAnsi="Calibri"/>
          <w:snapToGrid/>
          <w:sz w:val="22"/>
          <w:szCs w:val="22"/>
        </w:rPr>
        <w:t xml:space="preserve"> and android tools:</w:t>
      </w:r>
    </w:p>
    <w:p w14:paraId="7AE4E955" w14:textId="77777777" w:rsidR="007273CC" w:rsidRDefault="007273CC" w:rsidP="007273CC">
      <w:pPr>
        <w:pStyle w:val="ListParagraph"/>
        <w:numPr>
          <w:ilvl w:val="0"/>
          <w:numId w:val="40"/>
        </w:numPr>
        <w:rPr>
          <w:rFonts w:eastAsia="Times New Roman"/>
        </w:rPr>
      </w:pPr>
      <w:r>
        <w:rPr>
          <w:rFonts w:eastAsia="Times New Roman"/>
        </w:rPr>
        <w:t>Convert the signed document to PDF using an iPhone or Android:</w:t>
      </w:r>
    </w:p>
    <w:p w14:paraId="3AD86168" w14:textId="77777777" w:rsidR="007273CC" w:rsidRDefault="007273CC" w:rsidP="007273CC">
      <w:pPr>
        <w:pStyle w:val="ListParagraph"/>
        <w:numPr>
          <w:ilvl w:val="1"/>
          <w:numId w:val="40"/>
        </w:numPr>
        <w:rPr>
          <w:rFonts w:eastAsia="Times New Roman"/>
        </w:rPr>
      </w:pPr>
      <w:r>
        <w:rPr>
          <w:rFonts w:eastAsia="Times New Roman"/>
        </w:rPr>
        <w:t xml:space="preserve">iPhone users can take a picture of the signed </w:t>
      </w:r>
      <w:hyperlink r:id="rId22" w:history="1">
        <w:r>
          <w:rPr>
            <w:rStyle w:val="Hyperlink"/>
            <w:rFonts w:eastAsia="Times New Roman"/>
          </w:rPr>
          <w:t>Part I and convert it to a PDF</w:t>
        </w:r>
      </w:hyperlink>
      <w:r>
        <w:rPr>
          <w:rFonts w:eastAsia="Times New Roman"/>
        </w:rPr>
        <w:t xml:space="preserve">. </w:t>
      </w:r>
    </w:p>
    <w:p w14:paraId="1A1DB29E" w14:textId="77777777" w:rsidR="007273CC" w:rsidRDefault="007273CC" w:rsidP="007273CC">
      <w:pPr>
        <w:pStyle w:val="ListParagraph"/>
        <w:numPr>
          <w:ilvl w:val="1"/>
          <w:numId w:val="40"/>
        </w:numPr>
        <w:rPr>
          <w:rFonts w:eastAsia="Times New Roman"/>
        </w:rPr>
      </w:pPr>
      <w:r>
        <w:rPr>
          <w:rFonts w:eastAsia="Times New Roman"/>
        </w:rPr>
        <w:t xml:space="preserve">Android  users to take a picture of the signed Part I and convert to a PDF using </w:t>
      </w:r>
      <w:hyperlink r:id="rId23" w:history="1">
        <w:r>
          <w:rPr>
            <w:rStyle w:val="Hyperlink"/>
            <w:rFonts w:eastAsia="Times New Roman"/>
          </w:rPr>
          <w:t>Google Drive, or</w:t>
        </w:r>
      </w:hyperlink>
      <w:r>
        <w:rPr>
          <w:rFonts w:eastAsia="Times New Roman"/>
        </w:rPr>
        <w:t xml:space="preserve"> </w:t>
      </w:r>
      <w:hyperlink r:id="rId24" w:history="1">
        <w:r>
          <w:rPr>
            <w:rStyle w:val="Hyperlink"/>
            <w:rFonts w:eastAsia="Times New Roman"/>
          </w:rPr>
          <w:t>Microsoft Office Lens</w:t>
        </w:r>
      </w:hyperlink>
      <w:r>
        <w:rPr>
          <w:rFonts w:eastAsia="Times New Roman"/>
        </w:rPr>
        <w:t xml:space="preserve">. </w:t>
      </w:r>
    </w:p>
    <w:p w14:paraId="005A1717" w14:textId="77777777" w:rsidR="007273CC" w:rsidRDefault="007273CC" w:rsidP="007273CC">
      <w:pPr>
        <w:jc w:val="right"/>
        <w:rPr>
          <w:rStyle w:val="Hyperlink"/>
          <w:rFonts w:asciiTheme="minorHAnsi" w:hAnsiTheme="minorHAnsi" w:cstheme="minorHAnsi"/>
          <w:sz w:val="22"/>
          <w:szCs w:val="22"/>
        </w:rPr>
      </w:pPr>
    </w:p>
    <w:p w14:paraId="1B348FF8" w14:textId="77777777" w:rsidR="007273CC" w:rsidRDefault="00136FA0" w:rsidP="007273CC">
      <w:pPr>
        <w:jc w:val="right"/>
        <w:rPr>
          <w:rStyle w:val="Hyperlink"/>
          <w:rFonts w:asciiTheme="minorHAnsi" w:hAnsiTheme="minorHAnsi" w:cstheme="minorHAnsi"/>
          <w:sz w:val="22"/>
          <w:szCs w:val="22"/>
        </w:rPr>
      </w:pPr>
      <w:hyperlink w:anchor="_top" w:history="1">
        <w:r w:rsidR="007273CC" w:rsidRPr="00125C17">
          <w:rPr>
            <w:rStyle w:val="Hyperlink"/>
            <w:rFonts w:asciiTheme="minorHAnsi" w:hAnsiTheme="minorHAnsi" w:cstheme="minorHAnsi"/>
            <w:sz w:val="22"/>
            <w:szCs w:val="22"/>
          </w:rPr>
          <w:t>BACK TO THE TOP</w:t>
        </w:r>
      </w:hyperlink>
    </w:p>
    <w:p w14:paraId="1D210A7A" w14:textId="77777777" w:rsidR="007273CC" w:rsidRDefault="007273CC" w:rsidP="00547E88">
      <w:pPr>
        <w:jc w:val="right"/>
        <w:rPr>
          <w:rStyle w:val="Hyperlink"/>
          <w:rFonts w:asciiTheme="minorHAnsi" w:hAnsiTheme="minorHAnsi" w:cstheme="minorHAnsi"/>
          <w:sz w:val="22"/>
          <w:szCs w:val="22"/>
        </w:rPr>
      </w:pPr>
    </w:p>
    <w:p w14:paraId="2736182C" w14:textId="614A0E2C" w:rsidR="00685825" w:rsidRDefault="00685825" w:rsidP="00547E88">
      <w:pPr>
        <w:jc w:val="right"/>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13"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3"/>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5"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781685"/>
                    </a:xfrm>
                    <a:prstGeom prst="rect">
                      <a:avLst/>
                    </a:prstGeom>
                  </pic:spPr>
                </pic:pic>
              </a:graphicData>
            </a:graphic>
          </wp:inline>
        </w:drawing>
      </w:r>
    </w:p>
    <w:p w14:paraId="0AE69210" w14:textId="5E9CD0D4" w:rsidR="007B3E53" w:rsidRDefault="00136FA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5B8E7650" w:rsidR="00A2636B" w:rsidRDefault="00A2636B" w:rsidP="007B3E53">
      <w:pPr>
        <w:jc w:val="right"/>
        <w:rPr>
          <w:rStyle w:val="Hyperlink"/>
          <w:rFonts w:asciiTheme="minorHAnsi" w:hAnsiTheme="minorHAnsi" w:cstheme="minorHAnsi"/>
          <w:sz w:val="22"/>
          <w:szCs w:val="22"/>
        </w:rPr>
      </w:pPr>
    </w:p>
    <w:p w14:paraId="035DB44E" w14:textId="77777777" w:rsidR="00A2636B" w:rsidRDefault="00A2636B" w:rsidP="007B3E53">
      <w:pPr>
        <w:jc w:val="right"/>
        <w:rPr>
          <w:rStyle w:val="Hyperlink"/>
          <w:rFonts w:asciiTheme="minorHAnsi" w:hAnsiTheme="minorHAnsi" w:cstheme="minorHAnsi"/>
          <w:sz w:val="22"/>
          <w:szCs w:val="22"/>
        </w:rPr>
      </w:pPr>
    </w:p>
    <w:p w14:paraId="55DAF5DB" w14:textId="46205FE5" w:rsidR="00055FA7" w:rsidRPr="00125C17" w:rsidRDefault="002A31BF" w:rsidP="00EF05D9">
      <w:pPr>
        <w:rPr>
          <w:rFonts w:asciiTheme="minorHAnsi" w:hAnsiTheme="minorHAnsi" w:cstheme="minorHAnsi"/>
          <w:b/>
          <w:sz w:val="22"/>
          <w:szCs w:val="22"/>
          <w:u w:val="single"/>
        </w:rPr>
      </w:pPr>
      <w:bookmarkStart w:id="14" w:name="ISAChange"/>
      <w:bookmarkEnd w:id="14"/>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p w14:paraId="4C16BF94" w14:textId="77777777" w:rsidR="00D14B09" w:rsidRDefault="00D14B09" w:rsidP="00EF05D9">
      <w:pPr>
        <w:rPr>
          <w:rFonts w:asciiTheme="minorHAnsi" w:hAnsiTheme="minorHAnsi" w:cstheme="minorHAnsi"/>
          <w:b/>
          <w:sz w:val="22"/>
          <w:szCs w:val="22"/>
        </w:rPr>
      </w:pPr>
    </w:p>
    <w:p w14:paraId="6C4AA76D" w14:textId="15537FF2" w:rsidR="007E6CD5" w:rsidRDefault="007E6CD5" w:rsidP="007E6CD5">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sidR="00AA4CE4">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7"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705EB00" w14:textId="77777777" w:rsidR="007E6CD5" w:rsidRPr="007E6CD5" w:rsidRDefault="007E6CD5" w:rsidP="007E6CD5">
      <w:pPr>
        <w:rPr>
          <w:rFonts w:asciiTheme="minorHAnsi" w:hAnsiTheme="minorHAnsi" w:cstheme="minorHAnsi"/>
          <w:sz w:val="22"/>
          <w:szCs w:val="22"/>
        </w:rPr>
      </w:pPr>
    </w:p>
    <w:p w14:paraId="609A9A93" w14:textId="77777777" w:rsidR="00EA0D5C" w:rsidRDefault="007E6CD5" w:rsidP="00582ED1">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0930ECB2" w14:textId="77777777" w:rsidR="00EA0D5C" w:rsidRDefault="00EA0D5C" w:rsidP="00582ED1">
      <w:pPr>
        <w:rPr>
          <w:rFonts w:asciiTheme="minorHAnsi" w:hAnsiTheme="minorHAnsi" w:cstheme="minorHAnsi"/>
          <w:sz w:val="22"/>
          <w:szCs w:val="22"/>
        </w:rPr>
      </w:pPr>
    </w:p>
    <w:p w14:paraId="1CC52A80" w14:textId="3D0944AC" w:rsidR="00582ED1" w:rsidRDefault="00A82707" w:rsidP="00582ED1">
      <w:pPr>
        <w:rPr>
          <w:rFonts w:asciiTheme="minorHAnsi" w:hAnsiTheme="minorHAnsi" w:cstheme="minorHAnsi"/>
          <w:sz w:val="22"/>
          <w:szCs w:val="22"/>
        </w:rPr>
      </w:pPr>
      <w:r w:rsidRPr="00A82707">
        <w:rPr>
          <w:rFonts w:asciiTheme="minorHAnsi" w:hAnsiTheme="minorHAnsi" w:cstheme="minorHAnsi"/>
          <w:color w:val="FF0000"/>
          <w:sz w:val="22"/>
          <w:szCs w:val="22"/>
        </w:rPr>
        <w:t>Program personnel has</w:t>
      </w:r>
      <w:r w:rsidR="007E6CD5" w:rsidRPr="00A82707">
        <w:rPr>
          <w:rFonts w:asciiTheme="minorHAnsi" w:hAnsiTheme="minorHAnsi" w:cstheme="minorHAnsi"/>
          <w:color w:val="FF0000"/>
          <w:sz w:val="22"/>
          <w:szCs w:val="22"/>
        </w:rPr>
        <w:t xml:space="preserve"> the authority to</w:t>
      </w:r>
      <w:r w:rsidR="00755DF2" w:rsidRPr="00A82707">
        <w:rPr>
          <w:rFonts w:asciiTheme="minorHAnsi" w:hAnsiTheme="minorHAnsi" w:cstheme="minorHAnsi"/>
          <w:color w:val="FF0000"/>
          <w:sz w:val="22"/>
          <w:szCs w:val="22"/>
        </w:rPr>
        <w:t xml:space="preserve"> disallow</w:t>
      </w:r>
      <w:r w:rsidR="007E6CD5" w:rsidRPr="00A82707">
        <w:rPr>
          <w:rFonts w:asciiTheme="minorHAnsi" w:hAnsiTheme="minorHAnsi" w:cstheme="minorHAnsi"/>
          <w:color w:val="FF0000"/>
          <w:sz w:val="22"/>
          <w:szCs w:val="22"/>
        </w:rPr>
        <w:t xml:space="preserve"> your amendment request if the cha</w:t>
      </w:r>
      <w:r w:rsidR="00EA0D5C">
        <w:rPr>
          <w:rFonts w:asciiTheme="minorHAnsi" w:hAnsiTheme="minorHAnsi" w:cstheme="minorHAnsi"/>
          <w:color w:val="FF0000"/>
          <w:sz w:val="22"/>
          <w:szCs w:val="22"/>
        </w:rPr>
        <w:t>nges</w:t>
      </w:r>
      <w:r w:rsidR="007E6CD5" w:rsidRPr="00A82707">
        <w:rPr>
          <w:rFonts w:asciiTheme="minorHAnsi" w:hAnsiTheme="minorHAnsi" w:cstheme="minorHAnsi"/>
          <w:color w:val="FF0000"/>
          <w:sz w:val="22"/>
          <w:szCs w:val="22"/>
        </w:rPr>
        <w:t xml:space="preserve"> are not in line </w:t>
      </w:r>
      <w:r w:rsidR="007E6CD5" w:rsidRPr="007A2F1D">
        <w:rPr>
          <w:rFonts w:asciiTheme="minorHAnsi" w:hAnsiTheme="minorHAnsi" w:cstheme="minorHAnsi"/>
          <w:color w:val="FF0000"/>
          <w:sz w:val="22"/>
          <w:szCs w:val="22"/>
        </w:rPr>
        <w:t>with allowable costs for the grant and the grant will not be able to be charged for these expenditures. </w:t>
      </w:r>
      <w:r w:rsidR="007E6CD5" w:rsidRPr="007E6CD5">
        <w:rPr>
          <w:rFonts w:asciiTheme="minorHAnsi" w:hAnsiTheme="minorHAnsi" w:cstheme="minorHAnsi"/>
          <w:sz w:val="22"/>
          <w:szCs w:val="22"/>
        </w:rPr>
        <w:t xml:space="preserve"> It is best practice to get the amendment approved before the charges are made to avoid this scenario.</w:t>
      </w:r>
      <w:r w:rsidR="00582ED1">
        <w:rPr>
          <w:rFonts w:asciiTheme="minorHAnsi" w:hAnsiTheme="minorHAnsi" w:cstheme="minorHAnsi"/>
          <w:sz w:val="22"/>
          <w:szCs w:val="22"/>
        </w:rPr>
        <w:t xml:space="preserve">  </w:t>
      </w:r>
    </w:p>
    <w:p w14:paraId="30A0811A" w14:textId="77777777" w:rsidR="00582ED1" w:rsidRDefault="00582ED1" w:rsidP="00582ED1">
      <w:pPr>
        <w:rPr>
          <w:rFonts w:asciiTheme="minorHAnsi" w:hAnsiTheme="minorHAnsi" w:cstheme="minorHAnsi"/>
          <w:sz w:val="22"/>
          <w:szCs w:val="22"/>
        </w:rPr>
      </w:pPr>
    </w:p>
    <w:p w14:paraId="632EF778" w14:textId="52FC3595" w:rsidR="00582ED1" w:rsidRPr="00582ED1" w:rsidRDefault="00582ED1" w:rsidP="00582ED1">
      <w:pPr>
        <w:rPr>
          <w:rFonts w:asciiTheme="minorHAnsi" w:hAnsiTheme="minorHAnsi" w:cstheme="minorHAnsi"/>
          <w:b/>
          <w:bCs/>
          <w:color w:val="FF0000"/>
          <w:sz w:val="22"/>
          <w:szCs w:val="22"/>
        </w:rPr>
      </w:pPr>
      <w:r w:rsidRPr="00582ED1">
        <w:rPr>
          <w:rFonts w:asciiTheme="minorHAnsi" w:hAnsiTheme="minorHAnsi" w:cstheme="minorHAnsi"/>
          <w:b/>
          <w:bCs/>
          <w:color w:val="FF0000"/>
          <w:sz w:val="22"/>
          <w:szCs w:val="22"/>
        </w:rPr>
        <w:lastRenderedPageBreak/>
        <w:t>Please file an FR-1 to close out any prior year grants to avoid FY23 ISA processing delays.</w:t>
      </w:r>
    </w:p>
    <w:p w14:paraId="09150FC8" w14:textId="1BD89648" w:rsidR="007E6CD5" w:rsidRDefault="007E6CD5" w:rsidP="007E6CD5">
      <w:pPr>
        <w:rPr>
          <w:rFonts w:asciiTheme="minorHAnsi" w:hAnsiTheme="minorHAnsi" w:cstheme="minorHAnsi"/>
          <w:sz w:val="22"/>
          <w:szCs w:val="22"/>
        </w:rPr>
      </w:pPr>
    </w:p>
    <w:p w14:paraId="45FDB627" w14:textId="089C0FF6" w:rsidR="00D775D3" w:rsidRDefault="007157B8" w:rsidP="00EF05D9">
      <w:pPr>
        <w:rPr>
          <w:rFonts w:asciiTheme="minorHAnsi" w:hAnsiTheme="minorHAnsi" w:cstheme="minorHAnsi"/>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E755E1">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00A9B742" w14:textId="77777777" w:rsidR="001543B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00D775D3" w:rsidRPr="007157B8">
        <w:rPr>
          <w:rFonts w:asciiTheme="minorHAnsi" w:hAnsiTheme="minorHAnsi" w:cstheme="minorHAnsi"/>
          <w:b/>
          <w:bCs/>
          <w:sz w:val="22"/>
          <w:szCs w:val="22"/>
        </w:rPr>
        <w:t xml:space="preserve"> </w:t>
      </w:r>
      <w:r w:rsidR="00D775D3" w:rsidRPr="00E755E1">
        <w:rPr>
          <w:rFonts w:asciiTheme="minorHAnsi" w:hAnsiTheme="minorHAnsi" w:cstheme="minorHAnsi"/>
          <w:b/>
          <w:bCs/>
          <w:sz w:val="22"/>
          <w:szCs w:val="22"/>
          <w:u w:val="single"/>
        </w:rPr>
        <w:t>FY2</w:t>
      </w:r>
      <w:r w:rsidR="00D775D3">
        <w:rPr>
          <w:rFonts w:asciiTheme="minorHAnsi" w:hAnsiTheme="minorHAnsi" w:cstheme="minorHAnsi"/>
          <w:b/>
          <w:bCs/>
          <w:sz w:val="22"/>
          <w:szCs w:val="22"/>
          <w:u w:val="single"/>
        </w:rPr>
        <w:t>3</w:t>
      </w:r>
      <w:r w:rsidR="00D775D3" w:rsidRPr="007157B8">
        <w:rPr>
          <w:rFonts w:asciiTheme="minorHAnsi" w:hAnsiTheme="minorHAnsi" w:cstheme="minorHAnsi"/>
          <w:sz w:val="22"/>
          <w:szCs w:val="22"/>
        </w:rPr>
        <w:t xml:space="preserve"> Fringe Rate on </w:t>
      </w:r>
      <w:r w:rsidR="00D775D3" w:rsidRPr="007157B8">
        <w:rPr>
          <w:rFonts w:asciiTheme="minorHAnsi" w:hAnsiTheme="minorHAnsi" w:cstheme="minorHAnsi"/>
          <w:b/>
          <w:bCs/>
          <w:sz w:val="22"/>
          <w:szCs w:val="22"/>
        </w:rPr>
        <w:t>State</w:t>
      </w:r>
      <w:r w:rsidR="00D775D3" w:rsidRPr="007157B8">
        <w:rPr>
          <w:rFonts w:asciiTheme="minorHAnsi" w:hAnsiTheme="minorHAnsi" w:cstheme="minorHAnsi"/>
          <w:sz w:val="22"/>
          <w:szCs w:val="22"/>
        </w:rPr>
        <w:t xml:space="preserve"> grants is 1.</w:t>
      </w:r>
      <w:r w:rsidR="004A4DCF">
        <w:rPr>
          <w:rFonts w:asciiTheme="minorHAnsi" w:hAnsiTheme="minorHAnsi" w:cstheme="minorHAnsi"/>
          <w:sz w:val="22"/>
          <w:szCs w:val="22"/>
        </w:rPr>
        <w:t>89</w:t>
      </w:r>
      <w:r w:rsidR="00D775D3" w:rsidRPr="007157B8">
        <w:rPr>
          <w:rFonts w:asciiTheme="minorHAnsi" w:hAnsiTheme="minorHAnsi" w:cstheme="minorHAnsi"/>
          <w:sz w:val="22"/>
          <w:szCs w:val="22"/>
        </w:rPr>
        <w:t>% of AA and CC payroll (D09). </w:t>
      </w:r>
      <w:r w:rsidR="00D775D3" w:rsidRPr="007157B8">
        <w:rPr>
          <w:rFonts w:asciiTheme="minorHAnsi" w:hAnsiTheme="minorHAnsi" w:cstheme="minorHAnsi"/>
          <w:sz w:val="22"/>
          <w:szCs w:val="22"/>
        </w:rPr>
        <w:br/>
        <w:t xml:space="preserve">Fringe Rate on </w:t>
      </w:r>
      <w:r w:rsidR="00D775D3" w:rsidRPr="007157B8">
        <w:rPr>
          <w:rFonts w:asciiTheme="minorHAnsi" w:hAnsiTheme="minorHAnsi" w:cstheme="minorHAnsi"/>
          <w:b/>
          <w:bCs/>
          <w:sz w:val="22"/>
          <w:szCs w:val="22"/>
        </w:rPr>
        <w:t>Federal</w:t>
      </w:r>
      <w:r w:rsidR="00D775D3" w:rsidRPr="007157B8">
        <w:rPr>
          <w:rFonts w:asciiTheme="minorHAnsi" w:hAnsiTheme="minorHAnsi" w:cstheme="minorHAnsi"/>
          <w:sz w:val="22"/>
          <w:szCs w:val="22"/>
        </w:rPr>
        <w:t>/</w:t>
      </w:r>
      <w:r w:rsidR="00D775D3" w:rsidRPr="007157B8">
        <w:rPr>
          <w:rFonts w:asciiTheme="minorHAnsi" w:hAnsiTheme="minorHAnsi" w:cstheme="minorHAnsi"/>
          <w:b/>
          <w:bCs/>
          <w:sz w:val="22"/>
          <w:szCs w:val="22"/>
        </w:rPr>
        <w:t>trust accounts</w:t>
      </w:r>
      <w:r w:rsidR="00D775D3" w:rsidRPr="007157B8">
        <w:rPr>
          <w:rFonts w:asciiTheme="minorHAnsi" w:hAnsiTheme="minorHAnsi" w:cstheme="minorHAnsi"/>
          <w:sz w:val="22"/>
          <w:szCs w:val="22"/>
        </w:rPr>
        <w:t xml:space="preserve"> is </w:t>
      </w:r>
      <w:r w:rsidR="004A4DCF">
        <w:rPr>
          <w:rFonts w:asciiTheme="minorHAnsi" w:hAnsiTheme="minorHAnsi" w:cstheme="minorHAnsi"/>
          <w:sz w:val="22"/>
          <w:szCs w:val="22"/>
        </w:rPr>
        <w:t>41.89</w:t>
      </w:r>
      <w:r w:rsidR="00D775D3" w:rsidRPr="007157B8">
        <w:rPr>
          <w:rFonts w:asciiTheme="minorHAnsi" w:hAnsiTheme="minorHAnsi" w:cstheme="minorHAnsi"/>
          <w:sz w:val="22"/>
          <w:szCs w:val="22"/>
        </w:rPr>
        <w:t>% of AA payroll and 1.</w:t>
      </w:r>
      <w:r w:rsidR="001F2961">
        <w:rPr>
          <w:rFonts w:asciiTheme="minorHAnsi" w:hAnsiTheme="minorHAnsi" w:cstheme="minorHAnsi"/>
          <w:sz w:val="22"/>
          <w:szCs w:val="22"/>
        </w:rPr>
        <w:t>89</w:t>
      </w:r>
      <w:r w:rsidR="00D775D3"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r>
      <w:r w:rsidR="007157B8" w:rsidRPr="007157B8">
        <w:rPr>
          <w:rFonts w:asciiTheme="minorHAnsi" w:hAnsiTheme="minorHAnsi" w:cstheme="minorHAnsi"/>
          <w:i/>
          <w:iCs/>
          <w:sz w:val="22"/>
          <w:szCs w:val="22"/>
        </w:rPr>
        <w:t>Fringe Rates for State Colleges/ Universities:</w:t>
      </w:r>
      <w:r w:rsidR="007157B8" w:rsidRPr="007157B8">
        <w:rPr>
          <w:rFonts w:asciiTheme="minorHAnsi" w:hAnsiTheme="minorHAnsi" w:cstheme="minorHAnsi"/>
          <w:sz w:val="22"/>
          <w:szCs w:val="22"/>
        </w:rPr>
        <w:br/>
      </w:r>
      <w:r w:rsidR="007157B8">
        <w:rPr>
          <w:rFonts w:ascii="Helvetica" w:hAnsi="Helvetica" w:cs="Helvetica"/>
          <w:color w:val="202020"/>
          <w:szCs w:val="24"/>
        </w:rPr>
        <w:br/>
      </w:r>
      <w:r w:rsidR="00E755E1">
        <w:rPr>
          <w:rFonts w:asciiTheme="minorHAnsi" w:hAnsiTheme="minorHAnsi" w:cstheme="minorHAnsi"/>
          <w:b/>
          <w:bCs/>
          <w:sz w:val="22"/>
          <w:szCs w:val="22"/>
        </w:rPr>
        <w:t>Approved</w:t>
      </w:r>
      <w:r w:rsidR="007157B8" w:rsidRPr="007157B8">
        <w:rPr>
          <w:rFonts w:asciiTheme="minorHAnsi" w:hAnsiTheme="minorHAnsi" w:cstheme="minorHAnsi"/>
          <w:b/>
          <w:bCs/>
          <w:sz w:val="22"/>
          <w:szCs w:val="22"/>
        </w:rPr>
        <w:t xml:space="preserve"> </w:t>
      </w:r>
      <w:r w:rsidR="007157B8" w:rsidRPr="00E755E1">
        <w:rPr>
          <w:rFonts w:asciiTheme="minorHAnsi" w:hAnsiTheme="minorHAnsi" w:cstheme="minorHAnsi"/>
          <w:b/>
          <w:bCs/>
          <w:sz w:val="22"/>
          <w:szCs w:val="22"/>
          <w:u w:val="single"/>
        </w:rPr>
        <w:t>FY22</w:t>
      </w:r>
      <w:r w:rsidR="007157B8" w:rsidRPr="007157B8">
        <w:rPr>
          <w:rFonts w:asciiTheme="minorHAnsi" w:hAnsiTheme="minorHAnsi" w:cstheme="minorHAnsi"/>
          <w:sz w:val="22"/>
          <w:szCs w:val="22"/>
        </w:rPr>
        <w:t xml:space="preserve"> Fringe Rates on </w:t>
      </w:r>
      <w:r w:rsidR="007157B8" w:rsidRPr="007157B8">
        <w:rPr>
          <w:rFonts w:asciiTheme="minorHAnsi" w:hAnsiTheme="minorHAnsi" w:cstheme="minorHAnsi"/>
          <w:b/>
          <w:bCs/>
          <w:sz w:val="22"/>
          <w:szCs w:val="22"/>
        </w:rPr>
        <w:t>State/Federal/trust accounts</w:t>
      </w:r>
      <w:r w:rsidR="007157B8"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007157B8" w:rsidRPr="007157B8">
        <w:rPr>
          <w:rFonts w:asciiTheme="minorHAnsi" w:hAnsiTheme="minorHAnsi" w:cstheme="minorHAnsi"/>
          <w:sz w:val="22"/>
          <w:szCs w:val="22"/>
        </w:rPr>
        <w:t>% AA payroll and 1.97% of CC payroll</w:t>
      </w:r>
    </w:p>
    <w:p w14:paraId="266F30F2" w14:textId="77777777" w:rsidR="001543B0" w:rsidRDefault="001543B0" w:rsidP="00EF05D9">
      <w:pPr>
        <w:rPr>
          <w:rFonts w:asciiTheme="minorHAnsi" w:hAnsiTheme="minorHAnsi" w:cstheme="minorHAnsi"/>
          <w:sz w:val="22"/>
          <w:szCs w:val="22"/>
        </w:rPr>
      </w:pPr>
    </w:p>
    <w:p w14:paraId="6BC85D3D" w14:textId="77777777" w:rsidR="0075166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3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41.89</w:t>
      </w:r>
      <w:r w:rsidRPr="007157B8">
        <w:rPr>
          <w:rFonts w:asciiTheme="minorHAnsi" w:hAnsiTheme="minorHAnsi" w:cstheme="minorHAnsi"/>
          <w:sz w:val="22"/>
          <w:szCs w:val="22"/>
        </w:rPr>
        <w:t>% AA payroll and 1.</w:t>
      </w:r>
      <w:r>
        <w:rPr>
          <w:rFonts w:asciiTheme="minorHAnsi" w:hAnsiTheme="minorHAnsi" w:cstheme="minorHAnsi"/>
          <w:sz w:val="22"/>
          <w:szCs w:val="22"/>
        </w:rPr>
        <w:t>89</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t> </w:t>
      </w:r>
    </w:p>
    <w:p w14:paraId="02701879" w14:textId="6FDBA315" w:rsidR="00582ED1" w:rsidRDefault="00751660" w:rsidP="00EF05D9">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FY23 rates for any FY23 ISAs.  </w:t>
      </w:r>
    </w:p>
    <w:p w14:paraId="43C4B96E" w14:textId="1E5D7577" w:rsidR="000F725C" w:rsidRPr="007157B8" w:rsidRDefault="007157B8" w:rsidP="00EF05D9">
      <w:pPr>
        <w:rPr>
          <w:sz w:val="20"/>
          <w:szCs w:val="16"/>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8"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r>
        <w:rPr>
          <w:rFonts w:ascii="Helvetica" w:hAnsi="Helvetica" w:cs="Helvetica"/>
          <w:color w:val="202020"/>
          <w:szCs w:val="24"/>
        </w:rPr>
        <w:br/>
      </w:r>
      <w:r>
        <w:rPr>
          <w:rFonts w:ascii="Helvetica" w:hAnsi="Helvetica" w:cs="Helvetica"/>
          <w:color w:val="FF0000"/>
          <w:szCs w:val="24"/>
        </w:rPr>
        <w:t> </w:t>
      </w:r>
      <w:r>
        <w:rPr>
          <w:rFonts w:ascii="Helvetica" w:hAnsi="Helvetica" w:cs="Helvetica"/>
          <w:color w:val="FF0000"/>
          <w:szCs w:val="24"/>
        </w:rPr>
        <w:br/>
      </w:r>
    </w:p>
    <w:p w14:paraId="7D53CCB0" w14:textId="77777777" w:rsidR="0089723B" w:rsidRPr="00125C17" w:rsidRDefault="00136FA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5F362E7C" w14:textId="0B320B33" w:rsidR="00491BE4" w:rsidRDefault="00491BE4" w:rsidP="00EF05D9">
      <w:pPr>
        <w:rPr>
          <w:rFonts w:asciiTheme="minorHAnsi" w:hAnsiTheme="minorHAnsi" w:cstheme="minorHAnsi"/>
          <w:sz w:val="22"/>
          <w:szCs w:val="22"/>
        </w:rPr>
      </w:pPr>
    </w:p>
    <w:p w14:paraId="19E469E3" w14:textId="77777777" w:rsidR="003D6752" w:rsidRDefault="003D6752"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5"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5"/>
    <w:p w14:paraId="4AB4073B" w14:textId="47FDF7AE"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w:t>
      </w:r>
      <w:r w:rsidR="00845CEE" w:rsidRPr="00547AE4">
        <w:rPr>
          <w:rFonts w:asciiTheme="minorHAnsi" w:hAnsiTheme="minorHAnsi" w:cstheme="minorHAnsi"/>
          <w:sz w:val="22"/>
          <w:szCs w:val="22"/>
        </w:rPr>
        <w:t xml:space="preserve">Please </w:t>
      </w:r>
      <w:r w:rsidR="00886BF5" w:rsidRPr="00547AE4">
        <w:rPr>
          <w:rFonts w:asciiTheme="minorHAnsi" w:hAnsiTheme="minorHAnsi" w:cstheme="minorHAnsi"/>
          <w:sz w:val="22"/>
          <w:szCs w:val="22"/>
        </w:rPr>
        <w:t xml:space="preserve">review </w:t>
      </w:r>
      <w:r w:rsidR="00547AE4">
        <w:rPr>
          <w:rFonts w:asciiTheme="minorHAnsi" w:hAnsiTheme="minorHAnsi" w:cstheme="minorHAnsi"/>
          <w:sz w:val="22"/>
          <w:szCs w:val="22"/>
        </w:rPr>
        <w:t xml:space="preserve">the </w:t>
      </w:r>
      <w:hyperlink r:id="rId29" w:history="1">
        <w:r w:rsidR="00547AE4" w:rsidRPr="00547AE4">
          <w:rPr>
            <w:rStyle w:val="Hyperlink"/>
            <w:rFonts w:asciiTheme="minorHAnsi" w:hAnsiTheme="minorHAnsi" w:cstheme="minorHAnsi"/>
            <w:sz w:val="22"/>
            <w:szCs w:val="22"/>
          </w:rPr>
          <w:t>User Security Controls</w:t>
        </w:r>
      </w:hyperlink>
      <w:r w:rsidR="00886BF5" w:rsidRPr="00547AE4">
        <w:rPr>
          <w:rFonts w:asciiTheme="minorHAnsi" w:hAnsiTheme="minorHAnsi" w:cstheme="minorHAnsi"/>
          <w:sz w:val="22"/>
          <w:szCs w:val="22"/>
        </w:rPr>
        <w:t xml:space="preserve"> for</w:t>
      </w:r>
      <w:r w:rsidR="00886BF5" w:rsidRPr="00F40A4A">
        <w:rPr>
          <w:rFonts w:asciiTheme="minorHAnsi" w:hAnsiTheme="minorHAnsi" w:cstheme="minorHAnsi"/>
          <w:sz w:val="22"/>
          <w:szCs w:val="22"/>
        </w:rPr>
        <w:t xml:space="preserve"> more information and a copy of the Front Office User Request Form. </w:t>
      </w:r>
    </w:p>
    <w:p w14:paraId="059E678C" w14:textId="77777777" w:rsidR="00443BF0" w:rsidRDefault="00136FA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bookmarkStart w:id="16" w:name="REMINDERSANDFAQ"/>
    <w:p w14:paraId="56EC8448" w14:textId="2D0176E5" w:rsidR="007457CF" w:rsidRPr="00575096" w:rsidRDefault="00F64336" w:rsidP="007457CF">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fldChar w:fldCharType="separate"/>
      </w:r>
      <w:r w:rsidR="007457CF"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6"/>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136FA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F5F81" w14:textId="77777777" w:rsidR="00136FA0" w:rsidRDefault="00136FA0">
      <w:r>
        <w:separator/>
      </w:r>
    </w:p>
  </w:endnote>
  <w:endnote w:type="continuationSeparator" w:id="0">
    <w:p w14:paraId="51ABB3F7" w14:textId="77777777" w:rsidR="00136FA0" w:rsidRDefault="0013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E08AE" w14:textId="77777777" w:rsidR="00136FA0" w:rsidRDefault="00136FA0">
      <w:r>
        <w:separator/>
      </w:r>
    </w:p>
  </w:footnote>
  <w:footnote w:type="continuationSeparator" w:id="0">
    <w:p w14:paraId="7779425C" w14:textId="77777777" w:rsidR="00136FA0" w:rsidRDefault="0013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28"/>
  </w:num>
  <w:num w:numId="3">
    <w:abstractNumId w:val="0"/>
  </w:num>
  <w:num w:numId="4">
    <w:abstractNumId w:val="39"/>
  </w:num>
  <w:num w:numId="5">
    <w:abstractNumId w:val="38"/>
  </w:num>
  <w:num w:numId="6">
    <w:abstractNumId w:val="3"/>
  </w:num>
  <w:num w:numId="7">
    <w:abstractNumId w:val="25"/>
  </w:num>
  <w:num w:numId="8">
    <w:abstractNumId w:val="33"/>
  </w:num>
  <w:num w:numId="9">
    <w:abstractNumId w:val="15"/>
  </w:num>
  <w:num w:numId="10">
    <w:abstractNumId w:val="41"/>
  </w:num>
  <w:num w:numId="11">
    <w:abstractNumId w:val="4"/>
  </w:num>
  <w:num w:numId="12">
    <w:abstractNumId w:val="24"/>
  </w:num>
  <w:num w:numId="13">
    <w:abstractNumId w:val="16"/>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30"/>
  </w:num>
  <w:num w:numId="19">
    <w:abstractNumId w:val="37"/>
  </w:num>
  <w:num w:numId="20">
    <w:abstractNumId w:val="10"/>
  </w:num>
  <w:num w:numId="21">
    <w:abstractNumId w:val="26"/>
  </w:num>
  <w:num w:numId="22">
    <w:abstractNumId w:val="36"/>
  </w:num>
  <w:num w:numId="23">
    <w:abstractNumId w:val="31"/>
  </w:num>
  <w:num w:numId="24">
    <w:abstractNumId w:val="17"/>
  </w:num>
  <w:num w:numId="25">
    <w:abstractNumId w:val="42"/>
  </w:num>
  <w:num w:numId="26">
    <w:abstractNumId w:val="23"/>
  </w:num>
  <w:num w:numId="27">
    <w:abstractNumId w:val="8"/>
  </w:num>
  <w:num w:numId="28">
    <w:abstractNumId w:val="1"/>
  </w:num>
  <w:num w:numId="29">
    <w:abstractNumId w:val="29"/>
  </w:num>
  <w:num w:numId="30">
    <w:abstractNumId w:val="11"/>
  </w:num>
  <w:num w:numId="31">
    <w:abstractNumId w:val="6"/>
  </w:num>
  <w:num w:numId="32">
    <w:abstractNumId w:val="14"/>
  </w:num>
  <w:num w:numId="33">
    <w:abstractNumId w:val="32"/>
  </w:num>
  <w:num w:numId="34">
    <w:abstractNumId w:val="5"/>
  </w:num>
  <w:num w:numId="35">
    <w:abstractNumId w:val="34"/>
  </w:num>
  <w:num w:numId="36">
    <w:abstractNumId w:val="27"/>
  </w:num>
  <w:num w:numId="37">
    <w:abstractNumId w:val="18"/>
  </w:num>
  <w:num w:numId="38">
    <w:abstractNumId w:val="40"/>
  </w:num>
  <w:num w:numId="39">
    <w:abstractNumId w:val="21"/>
  </w:num>
  <w:num w:numId="40">
    <w:abstractNumId w:val="13"/>
  </w:num>
  <w:num w:numId="41">
    <w:abstractNumId w:val="20"/>
  </w:num>
  <w:num w:numId="42">
    <w:abstractNumId w:val="13"/>
  </w:num>
  <w:num w:numId="43">
    <w:abstractNumId w:val="9"/>
  </w:num>
  <w:num w:numId="44">
    <w:abstractNumId w:val="35"/>
  </w:num>
  <w:num w:numId="45">
    <w:abstractNumId w:val="7"/>
  </w:num>
  <w:num w:numId="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00BA"/>
    <w:rsid w:val="0001606C"/>
    <w:rsid w:val="00016FA7"/>
    <w:rsid w:val="00027086"/>
    <w:rsid w:val="00030DD3"/>
    <w:rsid w:val="000330FD"/>
    <w:rsid w:val="000348E7"/>
    <w:rsid w:val="00034C92"/>
    <w:rsid w:val="00037B4B"/>
    <w:rsid w:val="00042F33"/>
    <w:rsid w:val="00043474"/>
    <w:rsid w:val="00050645"/>
    <w:rsid w:val="00053AA3"/>
    <w:rsid w:val="0005489A"/>
    <w:rsid w:val="00055A3D"/>
    <w:rsid w:val="00055FA7"/>
    <w:rsid w:val="00056533"/>
    <w:rsid w:val="00056B96"/>
    <w:rsid w:val="000609B9"/>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C1640"/>
    <w:rsid w:val="000D052C"/>
    <w:rsid w:val="000D10EF"/>
    <w:rsid w:val="000D1AED"/>
    <w:rsid w:val="000D3AAF"/>
    <w:rsid w:val="000D5939"/>
    <w:rsid w:val="000D7788"/>
    <w:rsid w:val="000E1730"/>
    <w:rsid w:val="000E1B88"/>
    <w:rsid w:val="000E1DFE"/>
    <w:rsid w:val="000E3F4E"/>
    <w:rsid w:val="000E3F88"/>
    <w:rsid w:val="000E59E8"/>
    <w:rsid w:val="000E6832"/>
    <w:rsid w:val="000F474A"/>
    <w:rsid w:val="000F605E"/>
    <w:rsid w:val="000F725C"/>
    <w:rsid w:val="000F7EAB"/>
    <w:rsid w:val="00101E2B"/>
    <w:rsid w:val="00102267"/>
    <w:rsid w:val="00102290"/>
    <w:rsid w:val="00103AB9"/>
    <w:rsid w:val="001041E9"/>
    <w:rsid w:val="001045B1"/>
    <w:rsid w:val="001160EA"/>
    <w:rsid w:val="00117496"/>
    <w:rsid w:val="00121B6D"/>
    <w:rsid w:val="00123928"/>
    <w:rsid w:val="00125C17"/>
    <w:rsid w:val="00132C9F"/>
    <w:rsid w:val="00132F44"/>
    <w:rsid w:val="00133302"/>
    <w:rsid w:val="001362F3"/>
    <w:rsid w:val="00136FA0"/>
    <w:rsid w:val="001372BC"/>
    <w:rsid w:val="00140DB6"/>
    <w:rsid w:val="00140EA9"/>
    <w:rsid w:val="00141A59"/>
    <w:rsid w:val="00142A39"/>
    <w:rsid w:val="00147012"/>
    <w:rsid w:val="00151542"/>
    <w:rsid w:val="001543B0"/>
    <w:rsid w:val="00154C53"/>
    <w:rsid w:val="00155041"/>
    <w:rsid w:val="00155E0C"/>
    <w:rsid w:val="00157414"/>
    <w:rsid w:val="0016024C"/>
    <w:rsid w:val="001611A1"/>
    <w:rsid w:val="00162FE6"/>
    <w:rsid w:val="00163AEA"/>
    <w:rsid w:val="00164FAB"/>
    <w:rsid w:val="001664AB"/>
    <w:rsid w:val="00170249"/>
    <w:rsid w:val="001702F1"/>
    <w:rsid w:val="00170539"/>
    <w:rsid w:val="00171CF8"/>
    <w:rsid w:val="00171E28"/>
    <w:rsid w:val="00173F1B"/>
    <w:rsid w:val="0017686B"/>
    <w:rsid w:val="0018018B"/>
    <w:rsid w:val="00180868"/>
    <w:rsid w:val="00181784"/>
    <w:rsid w:val="0018208E"/>
    <w:rsid w:val="00183DF0"/>
    <w:rsid w:val="00183E68"/>
    <w:rsid w:val="001855FD"/>
    <w:rsid w:val="00186704"/>
    <w:rsid w:val="001925A3"/>
    <w:rsid w:val="00193BBC"/>
    <w:rsid w:val="00195E0F"/>
    <w:rsid w:val="00196CE1"/>
    <w:rsid w:val="00197489"/>
    <w:rsid w:val="001A0177"/>
    <w:rsid w:val="001A1D36"/>
    <w:rsid w:val="001A1DDD"/>
    <w:rsid w:val="001A3850"/>
    <w:rsid w:val="001A3DC5"/>
    <w:rsid w:val="001A4CA9"/>
    <w:rsid w:val="001A6AB8"/>
    <w:rsid w:val="001A7AE7"/>
    <w:rsid w:val="001B18FF"/>
    <w:rsid w:val="001B27DA"/>
    <w:rsid w:val="001B3A5F"/>
    <w:rsid w:val="001B4A86"/>
    <w:rsid w:val="001B4BFA"/>
    <w:rsid w:val="001B5948"/>
    <w:rsid w:val="001B6E21"/>
    <w:rsid w:val="001B71EB"/>
    <w:rsid w:val="001C2471"/>
    <w:rsid w:val="001C2712"/>
    <w:rsid w:val="001C34B7"/>
    <w:rsid w:val="001C7860"/>
    <w:rsid w:val="001D0795"/>
    <w:rsid w:val="001D7ECC"/>
    <w:rsid w:val="001D7F3F"/>
    <w:rsid w:val="001E07AA"/>
    <w:rsid w:val="001E0FC4"/>
    <w:rsid w:val="001E111C"/>
    <w:rsid w:val="001E56CB"/>
    <w:rsid w:val="001F150C"/>
    <w:rsid w:val="001F1874"/>
    <w:rsid w:val="001F26EB"/>
    <w:rsid w:val="001F2961"/>
    <w:rsid w:val="001F2FC3"/>
    <w:rsid w:val="001F5533"/>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1E31"/>
    <w:rsid w:val="00262458"/>
    <w:rsid w:val="002654F1"/>
    <w:rsid w:val="0026636C"/>
    <w:rsid w:val="002673FE"/>
    <w:rsid w:val="0027262E"/>
    <w:rsid w:val="0027294B"/>
    <w:rsid w:val="00272A00"/>
    <w:rsid w:val="0028360A"/>
    <w:rsid w:val="00283DD1"/>
    <w:rsid w:val="002845AC"/>
    <w:rsid w:val="002845F8"/>
    <w:rsid w:val="0028467B"/>
    <w:rsid w:val="0028512E"/>
    <w:rsid w:val="00285297"/>
    <w:rsid w:val="00290809"/>
    <w:rsid w:val="0029631F"/>
    <w:rsid w:val="00296951"/>
    <w:rsid w:val="002976A8"/>
    <w:rsid w:val="002978C2"/>
    <w:rsid w:val="002A035C"/>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71C2"/>
    <w:rsid w:val="00301362"/>
    <w:rsid w:val="00301926"/>
    <w:rsid w:val="00305463"/>
    <w:rsid w:val="00305E9E"/>
    <w:rsid w:val="003118D7"/>
    <w:rsid w:val="003149DE"/>
    <w:rsid w:val="003150AD"/>
    <w:rsid w:val="00315F55"/>
    <w:rsid w:val="00317064"/>
    <w:rsid w:val="00317F96"/>
    <w:rsid w:val="00324E4C"/>
    <w:rsid w:val="0032637A"/>
    <w:rsid w:val="003274C8"/>
    <w:rsid w:val="0032751D"/>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398C"/>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D2CD1"/>
    <w:rsid w:val="003D394C"/>
    <w:rsid w:val="003D5981"/>
    <w:rsid w:val="003D6752"/>
    <w:rsid w:val="003D7E4F"/>
    <w:rsid w:val="003E098B"/>
    <w:rsid w:val="003E19DF"/>
    <w:rsid w:val="003E2E82"/>
    <w:rsid w:val="003E2E9E"/>
    <w:rsid w:val="003E55B4"/>
    <w:rsid w:val="003F2098"/>
    <w:rsid w:val="003F45CB"/>
    <w:rsid w:val="003F4873"/>
    <w:rsid w:val="003F5A71"/>
    <w:rsid w:val="00401A31"/>
    <w:rsid w:val="00403827"/>
    <w:rsid w:val="004046CA"/>
    <w:rsid w:val="00405D0D"/>
    <w:rsid w:val="004066EF"/>
    <w:rsid w:val="004102A4"/>
    <w:rsid w:val="004117E5"/>
    <w:rsid w:val="004136AC"/>
    <w:rsid w:val="0041755D"/>
    <w:rsid w:val="0041778C"/>
    <w:rsid w:val="00421B91"/>
    <w:rsid w:val="00424BB9"/>
    <w:rsid w:val="00430299"/>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1226"/>
    <w:rsid w:val="00472450"/>
    <w:rsid w:val="00475065"/>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1BF5"/>
    <w:rsid w:val="004931F4"/>
    <w:rsid w:val="004970FB"/>
    <w:rsid w:val="00497E17"/>
    <w:rsid w:val="004A1115"/>
    <w:rsid w:val="004A16E4"/>
    <w:rsid w:val="004A2086"/>
    <w:rsid w:val="004A3523"/>
    <w:rsid w:val="004A3DC8"/>
    <w:rsid w:val="004A3E6E"/>
    <w:rsid w:val="004A46FF"/>
    <w:rsid w:val="004A4C57"/>
    <w:rsid w:val="004A4DCF"/>
    <w:rsid w:val="004A5CA3"/>
    <w:rsid w:val="004B1A61"/>
    <w:rsid w:val="004C33BC"/>
    <w:rsid w:val="004C5391"/>
    <w:rsid w:val="004C6154"/>
    <w:rsid w:val="004C6710"/>
    <w:rsid w:val="004D18E2"/>
    <w:rsid w:val="004D1CC7"/>
    <w:rsid w:val="004D4D11"/>
    <w:rsid w:val="004D5CBB"/>
    <w:rsid w:val="004D692B"/>
    <w:rsid w:val="004D6C1D"/>
    <w:rsid w:val="004D7E25"/>
    <w:rsid w:val="004E02B6"/>
    <w:rsid w:val="004E2468"/>
    <w:rsid w:val="004E295A"/>
    <w:rsid w:val="004E7FFB"/>
    <w:rsid w:val="004F226C"/>
    <w:rsid w:val="004F377F"/>
    <w:rsid w:val="005022EB"/>
    <w:rsid w:val="00511C51"/>
    <w:rsid w:val="00512093"/>
    <w:rsid w:val="00512A29"/>
    <w:rsid w:val="00512E44"/>
    <w:rsid w:val="00517172"/>
    <w:rsid w:val="00520FDF"/>
    <w:rsid w:val="00526BBE"/>
    <w:rsid w:val="00530774"/>
    <w:rsid w:val="00531C9F"/>
    <w:rsid w:val="00533045"/>
    <w:rsid w:val="00534010"/>
    <w:rsid w:val="00540887"/>
    <w:rsid w:val="005413BD"/>
    <w:rsid w:val="00547AE4"/>
    <w:rsid w:val="00547E88"/>
    <w:rsid w:val="00552248"/>
    <w:rsid w:val="00553331"/>
    <w:rsid w:val="00553509"/>
    <w:rsid w:val="00554C58"/>
    <w:rsid w:val="00555582"/>
    <w:rsid w:val="005556F3"/>
    <w:rsid w:val="005563EC"/>
    <w:rsid w:val="00556DB2"/>
    <w:rsid w:val="005603C5"/>
    <w:rsid w:val="0056103C"/>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9054C"/>
    <w:rsid w:val="00591F13"/>
    <w:rsid w:val="005938BD"/>
    <w:rsid w:val="00594483"/>
    <w:rsid w:val="00596E99"/>
    <w:rsid w:val="005A0268"/>
    <w:rsid w:val="005A2808"/>
    <w:rsid w:val="005A42B8"/>
    <w:rsid w:val="005A4C48"/>
    <w:rsid w:val="005A56AA"/>
    <w:rsid w:val="005A79C9"/>
    <w:rsid w:val="005B0A42"/>
    <w:rsid w:val="005B1081"/>
    <w:rsid w:val="005B1E54"/>
    <w:rsid w:val="005B269E"/>
    <w:rsid w:val="005B3FFB"/>
    <w:rsid w:val="005B6D5E"/>
    <w:rsid w:val="005B7436"/>
    <w:rsid w:val="005C42DA"/>
    <w:rsid w:val="005C45DA"/>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2B28"/>
    <w:rsid w:val="005F333A"/>
    <w:rsid w:val="005F3A09"/>
    <w:rsid w:val="005F5D54"/>
    <w:rsid w:val="0060014A"/>
    <w:rsid w:val="00603DE5"/>
    <w:rsid w:val="00607D3E"/>
    <w:rsid w:val="00613BF0"/>
    <w:rsid w:val="0061717A"/>
    <w:rsid w:val="006227CA"/>
    <w:rsid w:val="00624BF3"/>
    <w:rsid w:val="00626CDA"/>
    <w:rsid w:val="00630810"/>
    <w:rsid w:val="00632879"/>
    <w:rsid w:val="0063392F"/>
    <w:rsid w:val="006345E9"/>
    <w:rsid w:val="0063563D"/>
    <w:rsid w:val="006360AF"/>
    <w:rsid w:val="00636AC7"/>
    <w:rsid w:val="00640B8C"/>
    <w:rsid w:val="00641A28"/>
    <w:rsid w:val="00641DFD"/>
    <w:rsid w:val="00642A82"/>
    <w:rsid w:val="00642CE0"/>
    <w:rsid w:val="00643A39"/>
    <w:rsid w:val="00647450"/>
    <w:rsid w:val="00656ACF"/>
    <w:rsid w:val="006570D8"/>
    <w:rsid w:val="00660EFF"/>
    <w:rsid w:val="00661D6F"/>
    <w:rsid w:val="00663656"/>
    <w:rsid w:val="0066491A"/>
    <w:rsid w:val="0066511D"/>
    <w:rsid w:val="006662B3"/>
    <w:rsid w:val="0066689F"/>
    <w:rsid w:val="00666AE2"/>
    <w:rsid w:val="00666BEC"/>
    <w:rsid w:val="00670987"/>
    <w:rsid w:val="00670A34"/>
    <w:rsid w:val="0067129C"/>
    <w:rsid w:val="00672142"/>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2090"/>
    <w:rsid w:val="006A3054"/>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7DDE"/>
    <w:rsid w:val="006E1046"/>
    <w:rsid w:val="006E1BCF"/>
    <w:rsid w:val="006E5721"/>
    <w:rsid w:val="006E5E14"/>
    <w:rsid w:val="006E620A"/>
    <w:rsid w:val="006E63BC"/>
    <w:rsid w:val="006E7DB5"/>
    <w:rsid w:val="006F3EFE"/>
    <w:rsid w:val="00701AF5"/>
    <w:rsid w:val="00702CAF"/>
    <w:rsid w:val="00703B81"/>
    <w:rsid w:val="00704D1C"/>
    <w:rsid w:val="0070582C"/>
    <w:rsid w:val="00705EED"/>
    <w:rsid w:val="007062BC"/>
    <w:rsid w:val="0070733C"/>
    <w:rsid w:val="00707F69"/>
    <w:rsid w:val="007157B8"/>
    <w:rsid w:val="00717A96"/>
    <w:rsid w:val="0072082D"/>
    <w:rsid w:val="00723057"/>
    <w:rsid w:val="00723D53"/>
    <w:rsid w:val="0072430F"/>
    <w:rsid w:val="007267F0"/>
    <w:rsid w:val="007273CC"/>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55DF2"/>
    <w:rsid w:val="00757C07"/>
    <w:rsid w:val="00761066"/>
    <w:rsid w:val="00764683"/>
    <w:rsid w:val="00765362"/>
    <w:rsid w:val="00766272"/>
    <w:rsid w:val="007709BB"/>
    <w:rsid w:val="00770F7B"/>
    <w:rsid w:val="007718AD"/>
    <w:rsid w:val="007737CD"/>
    <w:rsid w:val="0077574B"/>
    <w:rsid w:val="007774CC"/>
    <w:rsid w:val="0078028D"/>
    <w:rsid w:val="00780D2E"/>
    <w:rsid w:val="0078357F"/>
    <w:rsid w:val="00785981"/>
    <w:rsid w:val="007868A2"/>
    <w:rsid w:val="00790679"/>
    <w:rsid w:val="007939B6"/>
    <w:rsid w:val="007965D9"/>
    <w:rsid w:val="007966DA"/>
    <w:rsid w:val="007A0FF9"/>
    <w:rsid w:val="007A151B"/>
    <w:rsid w:val="007A22FF"/>
    <w:rsid w:val="007A2F1D"/>
    <w:rsid w:val="007A6BE2"/>
    <w:rsid w:val="007B2CD9"/>
    <w:rsid w:val="007B3E53"/>
    <w:rsid w:val="007B3F1F"/>
    <w:rsid w:val="007B5B50"/>
    <w:rsid w:val="007B65CB"/>
    <w:rsid w:val="007B7FC8"/>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2350"/>
    <w:rsid w:val="00806779"/>
    <w:rsid w:val="00807214"/>
    <w:rsid w:val="00813A32"/>
    <w:rsid w:val="008149EA"/>
    <w:rsid w:val="00814B5D"/>
    <w:rsid w:val="0081598D"/>
    <w:rsid w:val="00817B42"/>
    <w:rsid w:val="00820738"/>
    <w:rsid w:val="00820F63"/>
    <w:rsid w:val="00821209"/>
    <w:rsid w:val="00821C27"/>
    <w:rsid w:val="00822496"/>
    <w:rsid w:val="00824010"/>
    <w:rsid w:val="0083527F"/>
    <w:rsid w:val="00842B0E"/>
    <w:rsid w:val="00843516"/>
    <w:rsid w:val="0084404F"/>
    <w:rsid w:val="00845CEE"/>
    <w:rsid w:val="008515D6"/>
    <w:rsid w:val="00851D9F"/>
    <w:rsid w:val="008534F0"/>
    <w:rsid w:val="0085432C"/>
    <w:rsid w:val="00854570"/>
    <w:rsid w:val="00855F55"/>
    <w:rsid w:val="00856A08"/>
    <w:rsid w:val="00860493"/>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0F07"/>
    <w:rsid w:val="00891EC6"/>
    <w:rsid w:val="00892FC5"/>
    <w:rsid w:val="00894C38"/>
    <w:rsid w:val="00895CB2"/>
    <w:rsid w:val="0089723B"/>
    <w:rsid w:val="008A1373"/>
    <w:rsid w:val="008A2D7B"/>
    <w:rsid w:val="008A2E0F"/>
    <w:rsid w:val="008A3DA7"/>
    <w:rsid w:val="008A414A"/>
    <w:rsid w:val="008A4A91"/>
    <w:rsid w:val="008A6332"/>
    <w:rsid w:val="008B0B2A"/>
    <w:rsid w:val="008B22CE"/>
    <w:rsid w:val="008B3FCD"/>
    <w:rsid w:val="008B4475"/>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5144C"/>
    <w:rsid w:val="0095696F"/>
    <w:rsid w:val="00957155"/>
    <w:rsid w:val="0096384B"/>
    <w:rsid w:val="00963B70"/>
    <w:rsid w:val="00966A7B"/>
    <w:rsid w:val="009671C0"/>
    <w:rsid w:val="00970756"/>
    <w:rsid w:val="00970D92"/>
    <w:rsid w:val="0097243C"/>
    <w:rsid w:val="00980B43"/>
    <w:rsid w:val="0098213F"/>
    <w:rsid w:val="00984DBC"/>
    <w:rsid w:val="00991317"/>
    <w:rsid w:val="00991A3F"/>
    <w:rsid w:val="00991B9B"/>
    <w:rsid w:val="00992848"/>
    <w:rsid w:val="00992F24"/>
    <w:rsid w:val="00994878"/>
    <w:rsid w:val="0099536B"/>
    <w:rsid w:val="009A03D6"/>
    <w:rsid w:val="009A1079"/>
    <w:rsid w:val="009A3651"/>
    <w:rsid w:val="009A4521"/>
    <w:rsid w:val="009A4A6A"/>
    <w:rsid w:val="009A4CAC"/>
    <w:rsid w:val="009B4876"/>
    <w:rsid w:val="009B51D3"/>
    <w:rsid w:val="009B7BDD"/>
    <w:rsid w:val="009C0DB1"/>
    <w:rsid w:val="009C2E8F"/>
    <w:rsid w:val="009C3DF7"/>
    <w:rsid w:val="009C7871"/>
    <w:rsid w:val="009D0248"/>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35E"/>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4D6C"/>
    <w:rsid w:val="00A36AED"/>
    <w:rsid w:val="00A375F5"/>
    <w:rsid w:val="00A40123"/>
    <w:rsid w:val="00A4026B"/>
    <w:rsid w:val="00A40D42"/>
    <w:rsid w:val="00A41A3D"/>
    <w:rsid w:val="00A42F3D"/>
    <w:rsid w:val="00A430E2"/>
    <w:rsid w:val="00A443D7"/>
    <w:rsid w:val="00A46795"/>
    <w:rsid w:val="00A477B0"/>
    <w:rsid w:val="00A50089"/>
    <w:rsid w:val="00A53E01"/>
    <w:rsid w:val="00A560AE"/>
    <w:rsid w:val="00A576BB"/>
    <w:rsid w:val="00A57ACB"/>
    <w:rsid w:val="00A631E4"/>
    <w:rsid w:val="00A63382"/>
    <w:rsid w:val="00A64131"/>
    <w:rsid w:val="00A645C5"/>
    <w:rsid w:val="00A65A44"/>
    <w:rsid w:val="00A70BFE"/>
    <w:rsid w:val="00A72D38"/>
    <w:rsid w:val="00A731BF"/>
    <w:rsid w:val="00A74663"/>
    <w:rsid w:val="00A74B9D"/>
    <w:rsid w:val="00A75214"/>
    <w:rsid w:val="00A76029"/>
    <w:rsid w:val="00A76F6D"/>
    <w:rsid w:val="00A82707"/>
    <w:rsid w:val="00A83364"/>
    <w:rsid w:val="00A84A97"/>
    <w:rsid w:val="00A925E5"/>
    <w:rsid w:val="00A92AB3"/>
    <w:rsid w:val="00A958FE"/>
    <w:rsid w:val="00A964AC"/>
    <w:rsid w:val="00A97B1D"/>
    <w:rsid w:val="00AA0B4B"/>
    <w:rsid w:val="00AA1067"/>
    <w:rsid w:val="00AA17D0"/>
    <w:rsid w:val="00AA2373"/>
    <w:rsid w:val="00AA23C2"/>
    <w:rsid w:val="00AA4CE4"/>
    <w:rsid w:val="00AA6AA1"/>
    <w:rsid w:val="00AB0230"/>
    <w:rsid w:val="00AB3E8A"/>
    <w:rsid w:val="00AB72D7"/>
    <w:rsid w:val="00AB72F0"/>
    <w:rsid w:val="00AC07B4"/>
    <w:rsid w:val="00AC1028"/>
    <w:rsid w:val="00AC1060"/>
    <w:rsid w:val="00AC1D67"/>
    <w:rsid w:val="00AC20AF"/>
    <w:rsid w:val="00AC2B41"/>
    <w:rsid w:val="00AC2DC3"/>
    <w:rsid w:val="00AC38B1"/>
    <w:rsid w:val="00AC3F7E"/>
    <w:rsid w:val="00AC48C5"/>
    <w:rsid w:val="00AC5586"/>
    <w:rsid w:val="00AC734E"/>
    <w:rsid w:val="00AC7420"/>
    <w:rsid w:val="00AC7AD0"/>
    <w:rsid w:val="00AC7D33"/>
    <w:rsid w:val="00AD11C2"/>
    <w:rsid w:val="00AD2664"/>
    <w:rsid w:val="00AD40BE"/>
    <w:rsid w:val="00AD7FFB"/>
    <w:rsid w:val="00AE0DC0"/>
    <w:rsid w:val="00AE1460"/>
    <w:rsid w:val="00AE1D7A"/>
    <w:rsid w:val="00AE3336"/>
    <w:rsid w:val="00AE5FD5"/>
    <w:rsid w:val="00AE708E"/>
    <w:rsid w:val="00AF00AC"/>
    <w:rsid w:val="00AF411A"/>
    <w:rsid w:val="00B004E2"/>
    <w:rsid w:val="00B00DDA"/>
    <w:rsid w:val="00B027A6"/>
    <w:rsid w:val="00B02957"/>
    <w:rsid w:val="00B04CB4"/>
    <w:rsid w:val="00B10CD1"/>
    <w:rsid w:val="00B12122"/>
    <w:rsid w:val="00B14254"/>
    <w:rsid w:val="00B14926"/>
    <w:rsid w:val="00B155A5"/>
    <w:rsid w:val="00B23B92"/>
    <w:rsid w:val="00B240BB"/>
    <w:rsid w:val="00B24183"/>
    <w:rsid w:val="00B2470D"/>
    <w:rsid w:val="00B257A8"/>
    <w:rsid w:val="00B31568"/>
    <w:rsid w:val="00B33B66"/>
    <w:rsid w:val="00B34436"/>
    <w:rsid w:val="00B346EC"/>
    <w:rsid w:val="00B36CC5"/>
    <w:rsid w:val="00B37560"/>
    <w:rsid w:val="00B42298"/>
    <w:rsid w:val="00B45580"/>
    <w:rsid w:val="00B45C6C"/>
    <w:rsid w:val="00B4785F"/>
    <w:rsid w:val="00B50E2A"/>
    <w:rsid w:val="00B5204A"/>
    <w:rsid w:val="00B525E3"/>
    <w:rsid w:val="00B6078C"/>
    <w:rsid w:val="00B60852"/>
    <w:rsid w:val="00B61155"/>
    <w:rsid w:val="00B64E34"/>
    <w:rsid w:val="00B65380"/>
    <w:rsid w:val="00B661E1"/>
    <w:rsid w:val="00B678F6"/>
    <w:rsid w:val="00B70C76"/>
    <w:rsid w:val="00B714CF"/>
    <w:rsid w:val="00B71D4F"/>
    <w:rsid w:val="00B71DC2"/>
    <w:rsid w:val="00B720CE"/>
    <w:rsid w:val="00B722B3"/>
    <w:rsid w:val="00B73662"/>
    <w:rsid w:val="00B76A63"/>
    <w:rsid w:val="00B76BFD"/>
    <w:rsid w:val="00B77156"/>
    <w:rsid w:val="00B818AB"/>
    <w:rsid w:val="00B82F0A"/>
    <w:rsid w:val="00B8498E"/>
    <w:rsid w:val="00B87612"/>
    <w:rsid w:val="00B908E3"/>
    <w:rsid w:val="00B92842"/>
    <w:rsid w:val="00BA0869"/>
    <w:rsid w:val="00BA0892"/>
    <w:rsid w:val="00BA3BBC"/>
    <w:rsid w:val="00BA3DED"/>
    <w:rsid w:val="00BA4316"/>
    <w:rsid w:val="00BA59F8"/>
    <w:rsid w:val="00BB0169"/>
    <w:rsid w:val="00BB08EA"/>
    <w:rsid w:val="00BB0A92"/>
    <w:rsid w:val="00BB2285"/>
    <w:rsid w:val="00BB4221"/>
    <w:rsid w:val="00BB4D48"/>
    <w:rsid w:val="00BB5EA5"/>
    <w:rsid w:val="00BB6D04"/>
    <w:rsid w:val="00BC21F5"/>
    <w:rsid w:val="00BC3541"/>
    <w:rsid w:val="00BC47EE"/>
    <w:rsid w:val="00BC5C1C"/>
    <w:rsid w:val="00BC6C98"/>
    <w:rsid w:val="00BC7449"/>
    <w:rsid w:val="00BC7C35"/>
    <w:rsid w:val="00BD1F36"/>
    <w:rsid w:val="00BD3BE5"/>
    <w:rsid w:val="00BD52B8"/>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D66"/>
    <w:rsid w:val="00C13EC9"/>
    <w:rsid w:val="00C14EB0"/>
    <w:rsid w:val="00C1751E"/>
    <w:rsid w:val="00C20941"/>
    <w:rsid w:val="00C265DC"/>
    <w:rsid w:val="00C32826"/>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18B0"/>
    <w:rsid w:val="00C827A2"/>
    <w:rsid w:val="00C82914"/>
    <w:rsid w:val="00C85096"/>
    <w:rsid w:val="00C876DD"/>
    <w:rsid w:val="00C90087"/>
    <w:rsid w:val="00C91411"/>
    <w:rsid w:val="00C91457"/>
    <w:rsid w:val="00C927B2"/>
    <w:rsid w:val="00C9397B"/>
    <w:rsid w:val="00C9655F"/>
    <w:rsid w:val="00C97709"/>
    <w:rsid w:val="00C978A7"/>
    <w:rsid w:val="00CA0D86"/>
    <w:rsid w:val="00CA2223"/>
    <w:rsid w:val="00CA2D7A"/>
    <w:rsid w:val="00CA455D"/>
    <w:rsid w:val="00CA46AA"/>
    <w:rsid w:val="00CA4F47"/>
    <w:rsid w:val="00CA50DD"/>
    <w:rsid w:val="00CA57EB"/>
    <w:rsid w:val="00CA7396"/>
    <w:rsid w:val="00CB5098"/>
    <w:rsid w:val="00CB53A0"/>
    <w:rsid w:val="00CB6E14"/>
    <w:rsid w:val="00CB73BE"/>
    <w:rsid w:val="00CB7517"/>
    <w:rsid w:val="00CB776F"/>
    <w:rsid w:val="00CB790D"/>
    <w:rsid w:val="00CC49C6"/>
    <w:rsid w:val="00CC51C5"/>
    <w:rsid w:val="00CC6451"/>
    <w:rsid w:val="00CD2E04"/>
    <w:rsid w:val="00CD358D"/>
    <w:rsid w:val="00CE07BB"/>
    <w:rsid w:val="00CE0A55"/>
    <w:rsid w:val="00CE250B"/>
    <w:rsid w:val="00CE2B05"/>
    <w:rsid w:val="00CE35A3"/>
    <w:rsid w:val="00CE739F"/>
    <w:rsid w:val="00CE76B7"/>
    <w:rsid w:val="00CE7C33"/>
    <w:rsid w:val="00CF4B25"/>
    <w:rsid w:val="00CF4F03"/>
    <w:rsid w:val="00CF7EB4"/>
    <w:rsid w:val="00D0406E"/>
    <w:rsid w:val="00D06980"/>
    <w:rsid w:val="00D07B9A"/>
    <w:rsid w:val="00D11135"/>
    <w:rsid w:val="00D135CB"/>
    <w:rsid w:val="00D14B09"/>
    <w:rsid w:val="00D15B90"/>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5D02"/>
    <w:rsid w:val="00D4750A"/>
    <w:rsid w:val="00D47801"/>
    <w:rsid w:val="00D5037F"/>
    <w:rsid w:val="00D5524E"/>
    <w:rsid w:val="00D562CD"/>
    <w:rsid w:val="00D5740C"/>
    <w:rsid w:val="00D57605"/>
    <w:rsid w:val="00D6070C"/>
    <w:rsid w:val="00D6196E"/>
    <w:rsid w:val="00D631AB"/>
    <w:rsid w:val="00D6510F"/>
    <w:rsid w:val="00D71AFA"/>
    <w:rsid w:val="00D72FE0"/>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34F"/>
    <w:rsid w:val="00DA6F0A"/>
    <w:rsid w:val="00DA738C"/>
    <w:rsid w:val="00DB015F"/>
    <w:rsid w:val="00DB266E"/>
    <w:rsid w:val="00DB7F7C"/>
    <w:rsid w:val="00DC4600"/>
    <w:rsid w:val="00DC492C"/>
    <w:rsid w:val="00DC5246"/>
    <w:rsid w:val="00DC58C7"/>
    <w:rsid w:val="00DC6371"/>
    <w:rsid w:val="00DD035A"/>
    <w:rsid w:val="00DD3D8D"/>
    <w:rsid w:val="00DD5420"/>
    <w:rsid w:val="00DE05C2"/>
    <w:rsid w:val="00DE18A3"/>
    <w:rsid w:val="00DF0702"/>
    <w:rsid w:val="00DF1550"/>
    <w:rsid w:val="00DF1633"/>
    <w:rsid w:val="00DF6719"/>
    <w:rsid w:val="00E01EFC"/>
    <w:rsid w:val="00E04ABC"/>
    <w:rsid w:val="00E0550E"/>
    <w:rsid w:val="00E06255"/>
    <w:rsid w:val="00E10D09"/>
    <w:rsid w:val="00E135D8"/>
    <w:rsid w:val="00E15C9C"/>
    <w:rsid w:val="00E17829"/>
    <w:rsid w:val="00E17981"/>
    <w:rsid w:val="00E23EBB"/>
    <w:rsid w:val="00E315DB"/>
    <w:rsid w:val="00E404C6"/>
    <w:rsid w:val="00E4403A"/>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526E"/>
    <w:rsid w:val="00E86F08"/>
    <w:rsid w:val="00E90AB5"/>
    <w:rsid w:val="00E90B3D"/>
    <w:rsid w:val="00E9134A"/>
    <w:rsid w:val="00E91784"/>
    <w:rsid w:val="00E945BB"/>
    <w:rsid w:val="00EA0D5C"/>
    <w:rsid w:val="00EA16BD"/>
    <w:rsid w:val="00EA2FA5"/>
    <w:rsid w:val="00EA4D1C"/>
    <w:rsid w:val="00EA561F"/>
    <w:rsid w:val="00EA654A"/>
    <w:rsid w:val="00EA7678"/>
    <w:rsid w:val="00EB0297"/>
    <w:rsid w:val="00EB235E"/>
    <w:rsid w:val="00EB28BB"/>
    <w:rsid w:val="00EB28D7"/>
    <w:rsid w:val="00EB65E2"/>
    <w:rsid w:val="00EC2053"/>
    <w:rsid w:val="00EC6614"/>
    <w:rsid w:val="00EC6B6F"/>
    <w:rsid w:val="00ED0770"/>
    <w:rsid w:val="00ED1D14"/>
    <w:rsid w:val="00ED66BF"/>
    <w:rsid w:val="00ED6D7A"/>
    <w:rsid w:val="00ED7C97"/>
    <w:rsid w:val="00EE047B"/>
    <w:rsid w:val="00EE11C8"/>
    <w:rsid w:val="00EE1AA3"/>
    <w:rsid w:val="00EE3A31"/>
    <w:rsid w:val="00EE3FCC"/>
    <w:rsid w:val="00EE4119"/>
    <w:rsid w:val="00EE4AA2"/>
    <w:rsid w:val="00EE4FE6"/>
    <w:rsid w:val="00EE5C4E"/>
    <w:rsid w:val="00EE64FC"/>
    <w:rsid w:val="00EE6A34"/>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25E"/>
    <w:rsid w:val="00F23928"/>
    <w:rsid w:val="00F3154C"/>
    <w:rsid w:val="00F32DD0"/>
    <w:rsid w:val="00F330AF"/>
    <w:rsid w:val="00F33734"/>
    <w:rsid w:val="00F340C8"/>
    <w:rsid w:val="00F35503"/>
    <w:rsid w:val="00F37563"/>
    <w:rsid w:val="00F4020C"/>
    <w:rsid w:val="00F40A4A"/>
    <w:rsid w:val="00F4186B"/>
    <w:rsid w:val="00F44F03"/>
    <w:rsid w:val="00F47F6A"/>
    <w:rsid w:val="00F502A4"/>
    <w:rsid w:val="00F50992"/>
    <w:rsid w:val="00F5200C"/>
    <w:rsid w:val="00F53183"/>
    <w:rsid w:val="00F54C91"/>
    <w:rsid w:val="00F55D63"/>
    <w:rsid w:val="00F56092"/>
    <w:rsid w:val="00F56E73"/>
    <w:rsid w:val="00F60C57"/>
    <w:rsid w:val="00F61C39"/>
    <w:rsid w:val="00F64336"/>
    <w:rsid w:val="00F64DB1"/>
    <w:rsid w:val="00F6693C"/>
    <w:rsid w:val="00F75C76"/>
    <w:rsid w:val="00F80C52"/>
    <w:rsid w:val="00F85F63"/>
    <w:rsid w:val="00F86589"/>
    <w:rsid w:val="00F871B5"/>
    <w:rsid w:val="00F9087A"/>
    <w:rsid w:val="00F90EEF"/>
    <w:rsid w:val="00F95F6E"/>
    <w:rsid w:val="00F96239"/>
    <w:rsid w:val="00F9630B"/>
    <w:rsid w:val="00F96CAB"/>
    <w:rsid w:val="00FA28F8"/>
    <w:rsid w:val="00FA3D31"/>
    <w:rsid w:val="00FA436C"/>
    <w:rsid w:val="00FA577A"/>
    <w:rsid w:val="00FA7E0D"/>
    <w:rsid w:val="00FB148E"/>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28A"/>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cid:image002.png@01D76C11.16DAC98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3.png@01D76C14.08397D1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doe.mass.edu/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Grants@mass.gov" TargetMode="External"/><Relationship Id="rId20" Type="http://schemas.openxmlformats.org/officeDocument/2006/relationships/image" Target="media/image4.png"/><Relationship Id="rId29" Type="http://schemas.openxmlformats.org/officeDocument/2006/relationships/hyperlink" Target="https://www.doe.mass.edu/grants/edgrants/user-security-contro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mailto:EdGrants@mass.gov" TargetMode="External"/><Relationship Id="rId5" Type="http://schemas.openxmlformats.org/officeDocument/2006/relationships/numbering" Target="numbering.xml"/><Relationship Id="rId15" Type="http://schemas.openxmlformats.org/officeDocument/2006/relationships/hyperlink" Target="https://www.doe.mass.edu/grants/edgrants/user-security-controls.html"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www.igeeksblog.com/how-to-convert-photos-to-pdf-on-iphone-ipad/" TargetMode="External"/><Relationship Id="rId27" Type="http://schemas.openxmlformats.org/officeDocument/2006/relationships/hyperlink" Target="https://www.doe.mass.edu/grants/edgrants.html" TargetMode="External"/><Relationship Id="rId30"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Grants Management June Update</dc:title>
  <dc:creator>DESE</dc:creator>
  <cp:lastModifiedBy>Zou, Dong (EOE)</cp:lastModifiedBy>
  <cp:revision>5</cp:revision>
  <cp:lastPrinted>2011-01-14T19:54:00Z</cp:lastPrinted>
  <dcterms:created xsi:type="dcterms:W3CDTF">2022-06-21T15:50:00Z</dcterms:created>
  <dcterms:modified xsi:type="dcterms:W3CDTF">2022-06-21T20:53:00Z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