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6A0" w:firstRow="1" w:lastRow="0" w:firstColumn="1" w:lastColumn="0" w:noHBand="1" w:noVBand="1"/>
      </w:tblPr>
      <w:tblGrid>
        <w:gridCol w:w="7365"/>
        <w:gridCol w:w="1965"/>
      </w:tblGrid>
      <w:tr w:rsidR="05F93257" w14:paraId="640EBF8A" w14:textId="77777777" w:rsidTr="05F93257">
        <w:tc>
          <w:tcPr>
            <w:tcW w:w="7365" w:type="dxa"/>
            <w:tcBorders>
              <w:top w:val="double" w:sz="6" w:space="0" w:color="auto"/>
              <w:left w:val="double" w:sz="6" w:space="0" w:color="auto"/>
              <w:bottom w:val="double" w:sz="6" w:space="0" w:color="auto"/>
              <w:right w:val="nil"/>
            </w:tcBorders>
          </w:tcPr>
          <w:p w14:paraId="06ED1D5E" w14:textId="2EB81835" w:rsidR="05F93257" w:rsidRDefault="05F93257" w:rsidP="005B775F">
            <w:pPr>
              <w:spacing w:after="0" w:line="257" w:lineRule="auto"/>
              <w:jc w:val="both"/>
            </w:pPr>
            <w:r w:rsidRPr="05F93257">
              <w:rPr>
                <w:rFonts w:ascii="Arial" w:eastAsia="Arial" w:hAnsi="Arial" w:cs="Arial"/>
                <w:b/>
                <w:bCs/>
                <w:sz w:val="20"/>
                <w:szCs w:val="20"/>
              </w:rPr>
              <w:t>Name of Grant Program:</w:t>
            </w:r>
            <w:r w:rsidRPr="05F93257">
              <w:rPr>
                <w:rFonts w:ascii="Arial" w:eastAsia="Arial" w:hAnsi="Arial" w:cs="Arial"/>
                <w:sz w:val="20"/>
                <w:szCs w:val="20"/>
              </w:rPr>
              <w:t xml:space="preserve"> Safe and Supportive Schools Competitive Grant</w:t>
            </w:r>
          </w:p>
        </w:tc>
        <w:tc>
          <w:tcPr>
            <w:tcW w:w="1965" w:type="dxa"/>
            <w:tcBorders>
              <w:top w:val="double" w:sz="6" w:space="0" w:color="auto"/>
              <w:left w:val="nil"/>
              <w:bottom w:val="double" w:sz="6" w:space="0" w:color="auto"/>
              <w:right w:val="double" w:sz="6" w:space="0" w:color="auto"/>
            </w:tcBorders>
          </w:tcPr>
          <w:p w14:paraId="6DAABC13" w14:textId="3DBAB0FA" w:rsidR="05F93257" w:rsidRDefault="05F93257" w:rsidP="005B775F">
            <w:pPr>
              <w:tabs>
                <w:tab w:val="left" w:pos="0"/>
                <w:tab w:val="left" w:pos="0"/>
                <w:tab w:val="left" w:pos="1332"/>
              </w:tabs>
              <w:spacing w:after="0" w:line="257" w:lineRule="auto"/>
              <w:jc w:val="both"/>
            </w:pPr>
            <w:r w:rsidRPr="05F93257">
              <w:rPr>
                <w:rFonts w:ascii="Arial" w:eastAsia="Arial" w:hAnsi="Arial" w:cs="Arial"/>
                <w:b/>
                <w:bCs/>
                <w:sz w:val="20"/>
                <w:szCs w:val="20"/>
              </w:rPr>
              <w:t>Fund Code:</w:t>
            </w:r>
            <w:r w:rsidRPr="05F93257">
              <w:rPr>
                <w:rFonts w:ascii="Arial" w:eastAsia="Arial" w:hAnsi="Arial" w:cs="Arial"/>
                <w:sz w:val="20"/>
                <w:szCs w:val="20"/>
              </w:rPr>
              <w:t xml:space="preserve"> 335</w:t>
            </w:r>
          </w:p>
        </w:tc>
      </w:tr>
    </w:tbl>
    <w:p w14:paraId="5FFABD2F" w14:textId="07A714DD" w:rsidR="05F93257" w:rsidRDefault="05F93257" w:rsidP="005B775F">
      <w:pPr>
        <w:spacing w:after="0" w:line="240" w:lineRule="auto"/>
        <w:rPr>
          <w:rFonts w:ascii="Arial" w:eastAsia="Arial" w:hAnsi="Arial" w:cs="Arial"/>
          <w:color w:val="000000" w:themeColor="text1"/>
          <w:sz w:val="20"/>
          <w:szCs w:val="20"/>
        </w:rPr>
      </w:pPr>
    </w:p>
    <w:p w14:paraId="1A9CCCA0" w14:textId="77777777" w:rsidR="005B775F" w:rsidRDefault="005B775F" w:rsidP="005B775F">
      <w:pPr>
        <w:spacing w:after="0" w:line="240" w:lineRule="auto"/>
        <w:rPr>
          <w:rFonts w:ascii="Arial" w:eastAsia="Arial" w:hAnsi="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5F93257" w14:paraId="4B9245B5" w14:textId="77777777" w:rsidTr="05F93257">
        <w:tc>
          <w:tcPr>
            <w:tcW w:w="9360" w:type="dxa"/>
          </w:tcPr>
          <w:p w14:paraId="2F439D69" w14:textId="048859A4" w:rsidR="42BBF127" w:rsidRDefault="42BBF127" w:rsidP="005B775F">
            <w:pPr>
              <w:spacing w:beforeAutospacing="1"/>
              <w:jc w:val="center"/>
              <w:rPr>
                <w:rFonts w:ascii="Arial" w:eastAsia="Arial" w:hAnsi="Arial" w:cs="Arial"/>
                <w:color w:val="000000" w:themeColor="text1"/>
                <w:sz w:val="20"/>
                <w:szCs w:val="20"/>
              </w:rPr>
            </w:pPr>
            <w:r w:rsidRPr="05F93257">
              <w:rPr>
                <w:rFonts w:ascii="Arial" w:eastAsia="Arial" w:hAnsi="Arial" w:cs="Arial"/>
                <w:color w:val="000000" w:themeColor="text1"/>
                <w:sz w:val="20"/>
                <w:szCs w:val="20"/>
              </w:rPr>
              <w:t>Attachment B: Collaborative Eligibility</w:t>
            </w:r>
          </w:p>
        </w:tc>
      </w:tr>
    </w:tbl>
    <w:p w14:paraId="4D4FEA19" w14:textId="4DC39912" w:rsidR="05F93257" w:rsidRDefault="05F93257" w:rsidP="005B775F">
      <w:pPr>
        <w:spacing w:after="0" w:line="240" w:lineRule="auto"/>
        <w:rPr>
          <w:rFonts w:ascii="Arial" w:eastAsia="Arial" w:hAnsi="Arial" w:cs="Arial"/>
          <w:i/>
          <w:iCs/>
          <w:color w:val="000000" w:themeColor="text1"/>
          <w:sz w:val="20"/>
          <w:szCs w:val="20"/>
        </w:rPr>
      </w:pPr>
    </w:p>
    <w:p w14:paraId="5BE6916B" w14:textId="518808CD" w:rsidR="001B72F1" w:rsidRDefault="42BBF127" w:rsidP="42BBF127">
      <w:pPr>
        <w:spacing w:beforeAutospacing="1" w:afterAutospacing="1"/>
        <w:rPr>
          <w:rFonts w:ascii="Arial" w:eastAsia="Arial" w:hAnsi="Arial" w:cs="Arial"/>
          <w:color w:val="000000" w:themeColor="text1"/>
          <w:sz w:val="20"/>
          <w:szCs w:val="20"/>
        </w:rPr>
      </w:pPr>
      <w:r w:rsidRPr="42BBF127">
        <w:rPr>
          <w:rFonts w:ascii="Arial" w:eastAsia="Arial" w:hAnsi="Arial" w:cs="Arial"/>
          <w:i/>
          <w:iCs/>
          <w:color w:val="000000" w:themeColor="text1"/>
          <w:sz w:val="20"/>
          <w:szCs w:val="20"/>
        </w:rPr>
        <w:t xml:space="preserve">In accordance with “The Education Collaborative statute” (Chapter 40, Section 4E) which was amended and signed into law on January 10, 2019. “…The department may designate educational collaboratives as eligible recipients for any applicable federal or state grants to cities, towns, and regional school districts for educational programs.” </w:t>
      </w:r>
    </w:p>
    <w:p w14:paraId="66718CF1" w14:textId="10A5B644" w:rsidR="001B72F1" w:rsidRDefault="42BBF127" w:rsidP="42BBF127">
      <w:pPr>
        <w:pStyle w:val="ListParagraph"/>
        <w:numPr>
          <w:ilvl w:val="0"/>
          <w:numId w:val="1"/>
        </w:numPr>
        <w:spacing w:beforeAutospacing="1" w:afterAutospacing="1"/>
        <w:rPr>
          <w:rFonts w:eastAsiaTheme="minorEastAsia"/>
          <w:i/>
          <w:iCs/>
          <w:color w:val="000000" w:themeColor="text1"/>
          <w:sz w:val="20"/>
          <w:szCs w:val="20"/>
        </w:rPr>
      </w:pPr>
      <w:r w:rsidRPr="42BBF127">
        <w:rPr>
          <w:rFonts w:ascii="Arial" w:eastAsia="Arial" w:hAnsi="Arial" w:cs="Arial"/>
          <w:i/>
          <w:iCs/>
          <w:color w:val="000000" w:themeColor="text1"/>
          <w:sz w:val="20"/>
          <w:szCs w:val="20"/>
        </w:rPr>
        <w:t xml:space="preserve">In light of this statute, educational collaboratives may consider applying for this grant to carry out safe and supportive school grant activities (team reflection informed by the </w:t>
      </w:r>
      <w:proofErr w:type="spellStart"/>
      <w:r w:rsidRPr="42BBF127">
        <w:rPr>
          <w:rFonts w:ascii="Arial" w:eastAsia="Arial" w:hAnsi="Arial" w:cs="Arial"/>
          <w:i/>
          <w:iCs/>
          <w:color w:val="000000" w:themeColor="text1"/>
          <w:sz w:val="20"/>
          <w:szCs w:val="20"/>
        </w:rPr>
        <w:t>SaSS</w:t>
      </w:r>
      <w:proofErr w:type="spellEnd"/>
      <w:r w:rsidRPr="42BBF127">
        <w:rPr>
          <w:rFonts w:ascii="Arial" w:eastAsia="Arial" w:hAnsi="Arial" w:cs="Arial"/>
          <w:i/>
          <w:iCs/>
          <w:color w:val="000000" w:themeColor="text1"/>
          <w:sz w:val="20"/>
          <w:szCs w:val="20"/>
        </w:rPr>
        <w:t xml:space="preserve"> Tool, and subsequent action planning and implementation to create and strengthen safe and supportive learning environments) for the collaborative’s own full-time educational programs. In this case, </w:t>
      </w:r>
      <w:r w:rsidRPr="42BBF127">
        <w:rPr>
          <w:rFonts w:ascii="Arial" w:eastAsia="Arial" w:hAnsi="Arial" w:cs="Arial"/>
          <w:b/>
          <w:bCs/>
          <w:i/>
          <w:iCs/>
          <w:color w:val="000000" w:themeColor="text1"/>
          <w:sz w:val="20"/>
          <w:szCs w:val="20"/>
        </w:rPr>
        <w:t>please consider the educational program a “school” and the collaborative a “district” when completing the application materials.</w:t>
      </w:r>
      <w:r w:rsidR="000E6C37">
        <w:rPr>
          <w:rFonts w:ascii="Arial" w:eastAsia="Arial" w:hAnsi="Arial" w:cs="Arial"/>
          <w:b/>
          <w:bCs/>
          <w:i/>
          <w:iCs/>
          <w:color w:val="000000" w:themeColor="text1"/>
          <w:sz w:val="20"/>
          <w:szCs w:val="20"/>
        </w:rPr>
        <w:br/>
      </w:r>
    </w:p>
    <w:p w14:paraId="3F99DB04" w14:textId="09463B3A" w:rsidR="001B72F1" w:rsidRDefault="42BBF127" w:rsidP="42BBF127">
      <w:pPr>
        <w:pStyle w:val="ListParagraph"/>
        <w:numPr>
          <w:ilvl w:val="0"/>
          <w:numId w:val="1"/>
        </w:numPr>
        <w:spacing w:beforeAutospacing="1" w:afterAutospacing="1"/>
        <w:rPr>
          <w:rFonts w:eastAsiaTheme="minorEastAsia"/>
          <w:i/>
          <w:iCs/>
          <w:color w:val="000000" w:themeColor="text1"/>
          <w:sz w:val="20"/>
          <w:szCs w:val="20"/>
        </w:rPr>
      </w:pPr>
      <w:r w:rsidRPr="42BBF127">
        <w:rPr>
          <w:rFonts w:ascii="Arial" w:eastAsia="Arial" w:hAnsi="Arial" w:cs="Arial"/>
          <w:i/>
          <w:iCs/>
          <w:color w:val="000000" w:themeColor="text1"/>
          <w:sz w:val="20"/>
          <w:szCs w:val="20"/>
        </w:rPr>
        <w:t xml:space="preserve">Alternatively, educational collaboratives are also able to apply on behalf of interested school districts (and either collaborative or districts can serve as the lead/fiscal agent) to help support and facilitate school and district-level teams with multiple stakeholder involvement to engage in the grant activities described above and throughout this grant opportunity. In this case, the collaborative would be considered neither the school nor the district, but instead a facilitator or fiscal agent, or other type of support, and would be supporting the efforts of the school and district teams who will be reflecting, action planning, and implementing plans based on their self-identified priorities. Both collaborative and district leaders </w:t>
      </w:r>
      <w:r w:rsidR="00A70D2E">
        <w:rPr>
          <w:rFonts w:ascii="Arial" w:eastAsia="Arial" w:hAnsi="Arial" w:cs="Arial"/>
          <w:i/>
          <w:iCs/>
          <w:color w:val="000000" w:themeColor="text1"/>
          <w:sz w:val="20"/>
          <w:szCs w:val="20"/>
        </w:rPr>
        <w:t>are expected to</w:t>
      </w:r>
      <w:r w:rsidRPr="42BBF127">
        <w:rPr>
          <w:rFonts w:ascii="Arial" w:eastAsia="Arial" w:hAnsi="Arial" w:cs="Arial"/>
          <w:i/>
          <w:iCs/>
          <w:color w:val="000000" w:themeColor="text1"/>
          <w:sz w:val="20"/>
          <w:szCs w:val="20"/>
        </w:rPr>
        <w:t xml:space="preserve"> sign the grant assurances document, to indicate both entities agree to the grant expectations. There is already a place for the school district superintendent to sign. A line can be added to the document, to note the collaborative leader name and title, and to add the signature.</w:t>
      </w:r>
    </w:p>
    <w:p w14:paraId="2C078E63" w14:textId="76C196C1" w:rsidR="001B72F1" w:rsidRDefault="001B72F1" w:rsidP="42BBF127"/>
    <w:sectPr w:rsidR="001B7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A3314"/>
    <w:multiLevelType w:val="hybridMultilevel"/>
    <w:tmpl w:val="7E94989E"/>
    <w:lvl w:ilvl="0" w:tplc="9320A8F2">
      <w:start w:val="1"/>
      <w:numFmt w:val="bullet"/>
      <w:lvlText w:val=""/>
      <w:lvlJc w:val="left"/>
      <w:pPr>
        <w:ind w:left="720" w:hanging="360"/>
      </w:pPr>
      <w:rPr>
        <w:rFonts w:ascii="Symbol" w:hAnsi="Symbol" w:hint="default"/>
      </w:rPr>
    </w:lvl>
    <w:lvl w:ilvl="1" w:tplc="F362B36A">
      <w:start w:val="1"/>
      <w:numFmt w:val="bullet"/>
      <w:lvlText w:val="o"/>
      <w:lvlJc w:val="left"/>
      <w:pPr>
        <w:ind w:left="1440" w:hanging="360"/>
      </w:pPr>
      <w:rPr>
        <w:rFonts w:ascii="Courier New" w:hAnsi="Courier New" w:hint="default"/>
      </w:rPr>
    </w:lvl>
    <w:lvl w:ilvl="2" w:tplc="78EEE356">
      <w:start w:val="1"/>
      <w:numFmt w:val="bullet"/>
      <w:lvlText w:val=""/>
      <w:lvlJc w:val="left"/>
      <w:pPr>
        <w:ind w:left="2160" w:hanging="360"/>
      </w:pPr>
      <w:rPr>
        <w:rFonts w:ascii="Wingdings" w:hAnsi="Wingdings" w:hint="default"/>
      </w:rPr>
    </w:lvl>
    <w:lvl w:ilvl="3" w:tplc="D5E09B36">
      <w:start w:val="1"/>
      <w:numFmt w:val="bullet"/>
      <w:lvlText w:val=""/>
      <w:lvlJc w:val="left"/>
      <w:pPr>
        <w:ind w:left="2880" w:hanging="360"/>
      </w:pPr>
      <w:rPr>
        <w:rFonts w:ascii="Symbol" w:hAnsi="Symbol" w:hint="default"/>
      </w:rPr>
    </w:lvl>
    <w:lvl w:ilvl="4" w:tplc="09F2E0AC">
      <w:start w:val="1"/>
      <w:numFmt w:val="bullet"/>
      <w:lvlText w:val="o"/>
      <w:lvlJc w:val="left"/>
      <w:pPr>
        <w:ind w:left="3600" w:hanging="360"/>
      </w:pPr>
      <w:rPr>
        <w:rFonts w:ascii="Courier New" w:hAnsi="Courier New" w:hint="default"/>
      </w:rPr>
    </w:lvl>
    <w:lvl w:ilvl="5" w:tplc="CCFC5882">
      <w:start w:val="1"/>
      <w:numFmt w:val="bullet"/>
      <w:lvlText w:val=""/>
      <w:lvlJc w:val="left"/>
      <w:pPr>
        <w:ind w:left="4320" w:hanging="360"/>
      </w:pPr>
      <w:rPr>
        <w:rFonts w:ascii="Wingdings" w:hAnsi="Wingdings" w:hint="default"/>
      </w:rPr>
    </w:lvl>
    <w:lvl w:ilvl="6" w:tplc="E022131C">
      <w:start w:val="1"/>
      <w:numFmt w:val="bullet"/>
      <w:lvlText w:val=""/>
      <w:lvlJc w:val="left"/>
      <w:pPr>
        <w:ind w:left="5040" w:hanging="360"/>
      </w:pPr>
      <w:rPr>
        <w:rFonts w:ascii="Symbol" w:hAnsi="Symbol" w:hint="default"/>
      </w:rPr>
    </w:lvl>
    <w:lvl w:ilvl="7" w:tplc="58341AA4">
      <w:start w:val="1"/>
      <w:numFmt w:val="bullet"/>
      <w:lvlText w:val="o"/>
      <w:lvlJc w:val="left"/>
      <w:pPr>
        <w:ind w:left="5760" w:hanging="360"/>
      </w:pPr>
      <w:rPr>
        <w:rFonts w:ascii="Courier New" w:hAnsi="Courier New" w:hint="default"/>
      </w:rPr>
    </w:lvl>
    <w:lvl w:ilvl="8" w:tplc="522CEE0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80FA52"/>
    <w:rsid w:val="000E6C37"/>
    <w:rsid w:val="001B72F1"/>
    <w:rsid w:val="005B775F"/>
    <w:rsid w:val="00A70D2E"/>
    <w:rsid w:val="00BC6EF1"/>
    <w:rsid w:val="00CA624E"/>
    <w:rsid w:val="00D4360E"/>
    <w:rsid w:val="05F93257"/>
    <w:rsid w:val="1C80FA52"/>
    <w:rsid w:val="26748D5A"/>
    <w:rsid w:val="42BBF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77DF"/>
  <w15:chartTrackingRefBased/>
  <w15:docId w15:val="{2CC4529B-7189-42DD-BB79-106BD6C7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0400B-C647-4E72-8AFD-57B6D22C7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02EB9-56E5-4E64-A824-98C87037FA7C}">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BFBC47F6-2415-41C9-8465-10608A0AB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FY23 335 Safe and Supportive Schools Attachment B</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FC335 Safe and Supportive Schools Attachment B</dc:title>
  <dc:subject/>
  <dc:creator>DESE</dc:creator>
  <cp:keywords/>
  <dc:description/>
  <cp:lastModifiedBy>Zou, Dong (EOE)</cp:lastModifiedBy>
  <cp:revision>9</cp:revision>
  <dcterms:created xsi:type="dcterms:W3CDTF">2022-05-13T12:21:00Z</dcterms:created>
  <dcterms:modified xsi:type="dcterms:W3CDTF">2022-05-31T18:21:00Z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