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97B3E" w14:textId="56C078DE" w:rsidR="002C4294" w:rsidRPr="00483F72" w:rsidRDefault="00C70A72" w:rsidP="00483F72">
      <w:pPr>
        <w:pStyle w:val="Heading1"/>
      </w:pPr>
      <w:r w:rsidRPr="00483F72">
        <w:t>FY2</w:t>
      </w:r>
      <w:r w:rsidR="00117080">
        <w:t>3</w:t>
      </w:r>
      <w:r w:rsidR="002C4294" w:rsidRPr="00483F72">
        <w:t xml:space="preserve"> </w:t>
      </w:r>
      <w:r w:rsidR="00800641">
        <w:t xml:space="preserve">Perkins </w:t>
      </w:r>
      <w:r w:rsidR="002C4294" w:rsidRPr="00483F72">
        <w:t>Budget Workbook</w:t>
      </w:r>
    </w:p>
    <w:p w14:paraId="3439C820" w14:textId="77777777" w:rsidR="000B2EDC" w:rsidRPr="007469BC" w:rsidRDefault="000B2EDC" w:rsidP="000B2EDC">
      <w:pPr>
        <w:rPr>
          <w:rFonts w:asciiTheme="minorHAnsi" w:hAnsiTheme="minorHAnsi" w:cstheme="minorHAnsi"/>
          <w:sz w:val="22"/>
          <w:szCs w:val="22"/>
        </w:rPr>
      </w:pPr>
    </w:p>
    <w:p w14:paraId="27BF3BDC" w14:textId="77777777" w:rsidR="00E45C8E" w:rsidRPr="007469BC" w:rsidRDefault="00E45C8E" w:rsidP="00E45C8E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E681E4B" w14:textId="77777777" w:rsidR="000B2EDC" w:rsidRPr="0094145F" w:rsidRDefault="00A547FA" w:rsidP="00983CCB">
      <w:pPr>
        <w:rPr>
          <w:rFonts w:asciiTheme="minorHAnsi" w:hAnsiTheme="minorHAnsi" w:cstheme="minorHAnsi"/>
          <w:u w:val="single"/>
        </w:rPr>
      </w:pPr>
      <w:r w:rsidRPr="0094145F">
        <w:rPr>
          <w:rFonts w:asciiTheme="minorHAnsi" w:hAnsiTheme="minorHAnsi" w:cstheme="minorHAnsi"/>
          <w:u w:val="single"/>
        </w:rPr>
        <w:t>Overview</w:t>
      </w:r>
    </w:p>
    <w:p w14:paraId="2B5F0601" w14:textId="77777777" w:rsidR="00A547FA" w:rsidRPr="007469BC" w:rsidRDefault="00A547FA" w:rsidP="00E45C8E">
      <w:pPr>
        <w:rPr>
          <w:rFonts w:asciiTheme="minorHAnsi" w:hAnsiTheme="minorHAnsi" w:cstheme="minorHAnsi"/>
          <w:sz w:val="22"/>
          <w:szCs w:val="22"/>
        </w:rPr>
      </w:pPr>
    </w:p>
    <w:p w14:paraId="7776176C" w14:textId="6A11A84A" w:rsidR="002C4294" w:rsidRPr="007469BC" w:rsidRDefault="00297039" w:rsidP="00E45C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Applicants</w:t>
      </w:r>
      <w:r w:rsidR="007469BC">
        <w:rPr>
          <w:rFonts w:asciiTheme="minorHAnsi" w:hAnsiTheme="minorHAnsi" w:cstheme="minorHAnsi"/>
          <w:sz w:val="22"/>
          <w:szCs w:val="22"/>
        </w:rPr>
        <w:t xml:space="preserve"> must complete </w:t>
      </w:r>
      <w:r w:rsidR="00206555">
        <w:rPr>
          <w:rFonts w:asciiTheme="minorHAnsi" w:hAnsiTheme="minorHAnsi" w:cstheme="minorHAnsi"/>
          <w:sz w:val="22"/>
          <w:szCs w:val="22"/>
        </w:rPr>
        <w:t>the Part II</w:t>
      </w:r>
      <w:r w:rsidR="007469BC">
        <w:rPr>
          <w:rFonts w:asciiTheme="minorHAnsi" w:hAnsiTheme="minorHAnsi" w:cstheme="minorHAnsi"/>
          <w:sz w:val="22"/>
          <w:szCs w:val="22"/>
        </w:rPr>
        <w:t xml:space="preserve"> budget workbook</w:t>
      </w:r>
      <w:r>
        <w:rPr>
          <w:rFonts w:asciiTheme="minorHAnsi" w:hAnsiTheme="minorHAnsi" w:cstheme="minorHAnsi"/>
          <w:sz w:val="22"/>
          <w:szCs w:val="22"/>
        </w:rPr>
        <w:t xml:space="preserve"> as part of a complete response</w:t>
      </w:r>
      <w:r w:rsidR="002C4294" w:rsidRPr="007469BC">
        <w:rPr>
          <w:rFonts w:asciiTheme="minorHAnsi" w:hAnsiTheme="minorHAnsi" w:cstheme="minorHAnsi"/>
          <w:sz w:val="22"/>
          <w:szCs w:val="22"/>
        </w:rPr>
        <w:t>.</w:t>
      </w:r>
    </w:p>
    <w:p w14:paraId="086D79E2" w14:textId="77777777" w:rsidR="00E45C8E" w:rsidRPr="007469BC" w:rsidRDefault="00E45C8E" w:rsidP="00E45C8E">
      <w:pPr>
        <w:rPr>
          <w:rFonts w:asciiTheme="minorHAnsi" w:hAnsiTheme="minorHAnsi" w:cstheme="minorHAnsi"/>
          <w:sz w:val="22"/>
          <w:szCs w:val="22"/>
        </w:rPr>
      </w:pPr>
    </w:p>
    <w:p w14:paraId="45F2354D" w14:textId="77777777" w:rsidR="00862465" w:rsidRDefault="00E45C8E" w:rsidP="00E45C8E">
      <w:pPr>
        <w:rPr>
          <w:rFonts w:asciiTheme="minorHAnsi" w:hAnsiTheme="minorHAnsi" w:cstheme="minorHAnsi"/>
          <w:sz w:val="22"/>
          <w:szCs w:val="22"/>
        </w:rPr>
      </w:pPr>
      <w:r w:rsidRPr="007469BC">
        <w:rPr>
          <w:rFonts w:asciiTheme="minorHAnsi" w:hAnsiTheme="minorHAnsi" w:cstheme="minorHAnsi"/>
          <w:sz w:val="22"/>
          <w:szCs w:val="22"/>
        </w:rPr>
        <w:t>For those unfamiliar with Excel, worksheets (designated by tabs at the bottom of the page) are organized by rows, columns</w:t>
      </w:r>
      <w:r w:rsidR="00B22ADD" w:rsidRPr="007469BC">
        <w:rPr>
          <w:rFonts w:asciiTheme="minorHAnsi" w:hAnsiTheme="minorHAnsi" w:cstheme="minorHAnsi"/>
          <w:sz w:val="22"/>
          <w:szCs w:val="22"/>
        </w:rPr>
        <w:t>,</w:t>
      </w:r>
      <w:r w:rsidRPr="007469BC">
        <w:rPr>
          <w:rFonts w:asciiTheme="minorHAnsi" w:hAnsiTheme="minorHAnsi" w:cstheme="minorHAnsi"/>
          <w:sz w:val="22"/>
          <w:szCs w:val="22"/>
        </w:rPr>
        <w:t xml:space="preserve"> and cells (also referred to as fields throughout this document). </w:t>
      </w:r>
    </w:p>
    <w:p w14:paraId="58FB11C0" w14:textId="77777777" w:rsidR="00862465" w:rsidRDefault="00862465" w:rsidP="00E45C8E">
      <w:pPr>
        <w:rPr>
          <w:rFonts w:asciiTheme="minorHAnsi" w:hAnsiTheme="minorHAnsi" w:cstheme="minorHAnsi"/>
          <w:sz w:val="22"/>
          <w:szCs w:val="22"/>
        </w:rPr>
      </w:pPr>
    </w:p>
    <w:p w14:paraId="72E3287F" w14:textId="568B6E34" w:rsidR="00862465" w:rsidRDefault="00E45C8E" w:rsidP="00E45C8E">
      <w:pPr>
        <w:rPr>
          <w:rFonts w:asciiTheme="minorHAnsi" w:hAnsiTheme="minorHAnsi" w:cstheme="minorHAnsi"/>
          <w:sz w:val="22"/>
          <w:szCs w:val="22"/>
        </w:rPr>
      </w:pPr>
      <w:r w:rsidRPr="007469BC">
        <w:rPr>
          <w:rFonts w:asciiTheme="minorHAnsi" w:hAnsiTheme="minorHAnsi" w:cstheme="minorHAnsi"/>
          <w:sz w:val="22"/>
          <w:szCs w:val="22"/>
        </w:rPr>
        <w:t xml:space="preserve">You will move from worksheet to worksheet (tab to tab) completing all required fields on each row by </w:t>
      </w:r>
      <w:r w:rsidRPr="00800641">
        <w:rPr>
          <w:rFonts w:asciiTheme="minorHAnsi" w:hAnsiTheme="minorHAnsi" w:cstheme="minorHAnsi"/>
          <w:b/>
          <w:bCs/>
          <w:sz w:val="22"/>
          <w:szCs w:val="22"/>
        </w:rPr>
        <w:t xml:space="preserve">entering the requested information </w:t>
      </w:r>
      <w:r w:rsidR="00C70A72" w:rsidRPr="00800641">
        <w:rPr>
          <w:rFonts w:asciiTheme="minorHAnsi" w:hAnsiTheme="minorHAnsi" w:cstheme="minorHAnsi"/>
          <w:b/>
          <w:bCs/>
          <w:sz w:val="22"/>
          <w:szCs w:val="22"/>
        </w:rPr>
        <w:t>into white cells</w:t>
      </w:r>
      <w:r w:rsidR="00C70A72" w:rsidRPr="007469B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AFFACB" w14:textId="77777777" w:rsidR="00862465" w:rsidRDefault="00862465" w:rsidP="00E45C8E">
      <w:pPr>
        <w:rPr>
          <w:rFonts w:asciiTheme="minorHAnsi" w:hAnsiTheme="minorHAnsi" w:cstheme="minorHAnsi"/>
          <w:sz w:val="22"/>
          <w:szCs w:val="22"/>
        </w:rPr>
      </w:pPr>
    </w:p>
    <w:p w14:paraId="6AE97917" w14:textId="0F95822F" w:rsidR="00E45C8E" w:rsidRPr="007469BC" w:rsidRDefault="00C70A72" w:rsidP="00E45C8E">
      <w:pPr>
        <w:rPr>
          <w:rFonts w:asciiTheme="minorHAnsi" w:hAnsiTheme="minorHAnsi" w:cstheme="minorHAnsi"/>
          <w:sz w:val="22"/>
          <w:szCs w:val="22"/>
        </w:rPr>
      </w:pPr>
      <w:r w:rsidRPr="007469BC">
        <w:rPr>
          <w:rFonts w:asciiTheme="minorHAnsi" w:hAnsiTheme="minorHAnsi" w:cstheme="minorHAnsi"/>
          <w:sz w:val="22"/>
          <w:szCs w:val="22"/>
        </w:rPr>
        <w:t xml:space="preserve">The </w:t>
      </w:r>
      <w:r w:rsidRPr="00800641">
        <w:rPr>
          <w:rFonts w:asciiTheme="minorHAnsi" w:hAnsiTheme="minorHAnsi" w:cstheme="minorHAnsi"/>
          <w:b/>
          <w:bCs/>
          <w:sz w:val="22"/>
          <w:szCs w:val="22"/>
        </w:rPr>
        <w:t xml:space="preserve">light green </w:t>
      </w:r>
      <w:r w:rsidR="000C7932" w:rsidRPr="00800641">
        <w:rPr>
          <w:rFonts w:asciiTheme="minorHAnsi" w:hAnsiTheme="minorHAnsi" w:cstheme="minorHAnsi"/>
          <w:b/>
          <w:bCs/>
          <w:sz w:val="22"/>
          <w:szCs w:val="22"/>
        </w:rPr>
        <w:t>cells</w:t>
      </w:r>
      <w:r w:rsidR="00E45C8E" w:rsidRPr="00800641">
        <w:rPr>
          <w:rFonts w:asciiTheme="minorHAnsi" w:hAnsiTheme="minorHAnsi" w:cstheme="minorHAnsi"/>
          <w:b/>
          <w:bCs/>
          <w:sz w:val="22"/>
          <w:szCs w:val="22"/>
        </w:rPr>
        <w:t xml:space="preserve"> contain</w:t>
      </w:r>
      <w:r w:rsidR="00E45C8E" w:rsidRPr="007469BC">
        <w:rPr>
          <w:rFonts w:asciiTheme="minorHAnsi" w:hAnsiTheme="minorHAnsi" w:cstheme="minorHAnsi"/>
          <w:sz w:val="22"/>
          <w:szCs w:val="22"/>
        </w:rPr>
        <w:t xml:space="preserve"> </w:t>
      </w:r>
      <w:r w:rsidR="00E45C8E" w:rsidRPr="007469BC">
        <w:rPr>
          <w:rFonts w:asciiTheme="minorHAnsi" w:hAnsiTheme="minorHAnsi" w:cstheme="minorHAnsi"/>
          <w:b/>
          <w:bCs/>
          <w:sz w:val="22"/>
          <w:szCs w:val="22"/>
        </w:rPr>
        <w:t xml:space="preserve">drop down lists </w:t>
      </w:r>
      <w:r w:rsidR="00E45C8E" w:rsidRPr="007469BC">
        <w:rPr>
          <w:rFonts w:asciiTheme="minorHAnsi" w:hAnsiTheme="minorHAnsi" w:cstheme="minorHAnsi"/>
          <w:sz w:val="22"/>
          <w:szCs w:val="22"/>
        </w:rPr>
        <w:t xml:space="preserve">from which you simply select the </w:t>
      </w:r>
      <w:r w:rsidR="00FD5DB5" w:rsidRPr="007469BC">
        <w:rPr>
          <w:rFonts w:asciiTheme="minorHAnsi" w:hAnsiTheme="minorHAnsi" w:cstheme="minorHAnsi"/>
          <w:sz w:val="22"/>
          <w:szCs w:val="22"/>
        </w:rPr>
        <w:t>appropriate information</w:t>
      </w:r>
      <w:r w:rsidR="00E45C8E" w:rsidRPr="007469B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D744B8" w14:textId="77777777" w:rsidR="00E45C8E" w:rsidRPr="007469BC" w:rsidRDefault="00E45C8E" w:rsidP="00E45C8E">
      <w:pPr>
        <w:rPr>
          <w:rFonts w:asciiTheme="minorHAnsi" w:hAnsiTheme="minorHAnsi" w:cstheme="minorHAnsi"/>
          <w:sz w:val="22"/>
          <w:szCs w:val="22"/>
        </w:rPr>
      </w:pPr>
    </w:p>
    <w:p w14:paraId="727406E8" w14:textId="39818BDE" w:rsidR="00E45C8E" w:rsidRPr="007469BC" w:rsidRDefault="00CD3EE2" w:rsidP="00E45C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800641">
        <w:rPr>
          <w:rFonts w:asciiTheme="minorHAnsi" w:hAnsiTheme="minorHAnsi" w:cstheme="minorHAnsi"/>
          <w:b/>
          <w:bCs/>
          <w:sz w:val="22"/>
          <w:szCs w:val="22"/>
        </w:rPr>
        <w:t>gra</w:t>
      </w:r>
      <w:r w:rsidR="002C4294" w:rsidRPr="00800641">
        <w:rPr>
          <w:rFonts w:asciiTheme="minorHAnsi" w:hAnsiTheme="minorHAnsi" w:cstheme="minorHAnsi"/>
          <w:b/>
          <w:bCs/>
          <w:sz w:val="22"/>
          <w:szCs w:val="22"/>
        </w:rPr>
        <w:t>y cells are</w:t>
      </w:r>
      <w:r w:rsidR="002C4294" w:rsidRPr="007469BC">
        <w:rPr>
          <w:rFonts w:asciiTheme="minorHAnsi" w:hAnsiTheme="minorHAnsi" w:cstheme="minorHAnsi"/>
          <w:sz w:val="22"/>
          <w:szCs w:val="22"/>
        </w:rPr>
        <w:t xml:space="preserve"> </w:t>
      </w:r>
      <w:r w:rsidR="00E45C8E" w:rsidRPr="007469BC">
        <w:rPr>
          <w:rFonts w:asciiTheme="minorHAnsi" w:hAnsiTheme="minorHAnsi" w:cstheme="minorHAnsi"/>
          <w:b/>
          <w:bCs/>
          <w:sz w:val="22"/>
          <w:szCs w:val="22"/>
        </w:rPr>
        <w:t xml:space="preserve">read-only fields </w:t>
      </w:r>
      <w:r w:rsidR="00E45C8E" w:rsidRPr="007469BC">
        <w:rPr>
          <w:rFonts w:asciiTheme="minorHAnsi" w:hAnsiTheme="minorHAnsi" w:cstheme="minorHAnsi"/>
          <w:sz w:val="22"/>
          <w:szCs w:val="22"/>
        </w:rPr>
        <w:t>that will calculate automatically.</w:t>
      </w:r>
      <w:r w:rsidR="001C2FA6" w:rsidRPr="007469BC">
        <w:rPr>
          <w:rFonts w:asciiTheme="minorHAnsi" w:hAnsiTheme="minorHAnsi" w:cstheme="minorHAnsi"/>
          <w:sz w:val="22"/>
          <w:szCs w:val="22"/>
        </w:rPr>
        <w:t xml:space="preserve"> </w:t>
      </w:r>
      <w:r w:rsidR="00E45C8E" w:rsidRPr="007469BC">
        <w:rPr>
          <w:rFonts w:asciiTheme="minorHAnsi" w:hAnsiTheme="minorHAnsi" w:cstheme="minorHAnsi"/>
          <w:sz w:val="22"/>
          <w:szCs w:val="22"/>
        </w:rPr>
        <w:t>Be aware that the worksheets contain formulas and are linked to each other. Changes in one worksheet may affect changes to others.</w:t>
      </w:r>
    </w:p>
    <w:p w14:paraId="6839D7BB" w14:textId="77777777" w:rsidR="00E45C8E" w:rsidRPr="007469BC" w:rsidRDefault="00E45C8E" w:rsidP="00E45C8E">
      <w:pPr>
        <w:rPr>
          <w:rFonts w:asciiTheme="minorHAnsi" w:hAnsiTheme="minorHAnsi" w:cstheme="minorHAnsi"/>
          <w:sz w:val="22"/>
          <w:szCs w:val="22"/>
        </w:rPr>
      </w:pPr>
    </w:p>
    <w:p w14:paraId="0E161F0B" w14:textId="7B13E28C" w:rsidR="00E45C8E" w:rsidRPr="007469BC" w:rsidRDefault="00E45C8E" w:rsidP="00E45C8E">
      <w:pPr>
        <w:rPr>
          <w:rFonts w:asciiTheme="minorHAnsi" w:hAnsiTheme="minorHAnsi" w:cstheme="minorHAnsi"/>
          <w:sz w:val="22"/>
          <w:szCs w:val="22"/>
        </w:rPr>
      </w:pPr>
      <w:r w:rsidRPr="007469BC">
        <w:rPr>
          <w:rFonts w:asciiTheme="minorHAnsi" w:hAnsiTheme="minorHAnsi" w:cstheme="minorHAnsi"/>
          <w:sz w:val="22"/>
          <w:szCs w:val="22"/>
        </w:rPr>
        <w:t>In addition to the</w:t>
      </w:r>
      <w:r w:rsidR="00D64B30">
        <w:rPr>
          <w:rFonts w:asciiTheme="minorHAnsi" w:hAnsiTheme="minorHAnsi" w:cstheme="minorHAnsi"/>
          <w:sz w:val="22"/>
          <w:szCs w:val="22"/>
        </w:rPr>
        <w:t>se</w:t>
      </w:r>
      <w:r w:rsidRPr="007469BC">
        <w:rPr>
          <w:rFonts w:asciiTheme="minorHAnsi" w:hAnsiTheme="minorHAnsi" w:cstheme="minorHAnsi"/>
          <w:sz w:val="22"/>
          <w:szCs w:val="22"/>
        </w:rPr>
        <w:t xml:space="preserve"> written i</w:t>
      </w:r>
      <w:r w:rsidRPr="007469BC">
        <w:rPr>
          <w:rFonts w:asciiTheme="minorHAnsi" w:hAnsiTheme="minorHAnsi" w:cstheme="minorHAnsi"/>
          <w:iCs/>
          <w:sz w:val="22"/>
          <w:szCs w:val="22"/>
        </w:rPr>
        <w:t>nstructions</w:t>
      </w:r>
      <w:r w:rsidR="001C2FA6" w:rsidRPr="007469BC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7469BC">
        <w:rPr>
          <w:rFonts w:asciiTheme="minorHAnsi" w:hAnsiTheme="minorHAnsi" w:cstheme="minorHAnsi"/>
          <w:sz w:val="22"/>
          <w:szCs w:val="22"/>
        </w:rPr>
        <w:t xml:space="preserve">brief descriptions of the data to be entered into each field are embedded in </w:t>
      </w:r>
      <w:r w:rsidR="00D64B30">
        <w:rPr>
          <w:rFonts w:asciiTheme="minorHAnsi" w:hAnsiTheme="minorHAnsi" w:cstheme="minorHAnsi"/>
          <w:b/>
          <w:bCs/>
          <w:sz w:val="22"/>
          <w:szCs w:val="22"/>
        </w:rPr>
        <w:t>Notes</w:t>
      </w:r>
      <w:r w:rsidRPr="007469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469BC">
        <w:rPr>
          <w:rFonts w:asciiTheme="minorHAnsi" w:hAnsiTheme="minorHAnsi" w:cstheme="minorHAnsi"/>
          <w:sz w:val="22"/>
          <w:szCs w:val="22"/>
        </w:rPr>
        <w:t xml:space="preserve">boxes designated by a small red triangle in the corner of a cell. A </w:t>
      </w:r>
      <w:r w:rsidR="00800641" w:rsidRPr="007469BC">
        <w:rPr>
          <w:rFonts w:asciiTheme="minorHAnsi" w:hAnsiTheme="minorHAnsi" w:cstheme="minorHAnsi"/>
          <w:sz w:val="22"/>
          <w:szCs w:val="22"/>
        </w:rPr>
        <w:t>pop-up</w:t>
      </w:r>
      <w:r w:rsidRPr="007469BC">
        <w:rPr>
          <w:rFonts w:asciiTheme="minorHAnsi" w:hAnsiTheme="minorHAnsi" w:cstheme="minorHAnsi"/>
          <w:sz w:val="22"/>
          <w:szCs w:val="22"/>
        </w:rPr>
        <w:t xml:space="preserve"> box will appear when you click on the triangle. </w:t>
      </w:r>
    </w:p>
    <w:p w14:paraId="523B3D5D" w14:textId="148BB870" w:rsidR="00C70A72" w:rsidRPr="007469BC" w:rsidRDefault="00C70A72" w:rsidP="00E45C8E">
      <w:pPr>
        <w:rPr>
          <w:rFonts w:asciiTheme="minorHAnsi" w:hAnsiTheme="minorHAnsi" w:cstheme="minorHAnsi"/>
          <w:sz w:val="22"/>
          <w:szCs w:val="22"/>
        </w:rPr>
      </w:pPr>
    </w:p>
    <w:p w14:paraId="19A48E7A" w14:textId="591C7C53" w:rsidR="00C70A72" w:rsidRPr="007469BC" w:rsidRDefault="00F8580A" w:rsidP="00E45C8E">
      <w:pPr>
        <w:rPr>
          <w:rFonts w:asciiTheme="minorHAnsi" w:hAnsiTheme="minorHAnsi" w:cstheme="minorHAnsi"/>
          <w:sz w:val="22"/>
          <w:szCs w:val="22"/>
        </w:rPr>
      </w:pPr>
      <w:r w:rsidRPr="007469BC">
        <w:rPr>
          <w:rFonts w:asciiTheme="minorHAnsi" w:hAnsiTheme="minorHAnsi" w:cstheme="minorHAnsi"/>
          <w:sz w:val="22"/>
          <w:szCs w:val="22"/>
        </w:rPr>
        <w:t>When you first open t</w:t>
      </w:r>
      <w:r w:rsidR="00C70A72" w:rsidRPr="007469BC">
        <w:rPr>
          <w:rFonts w:asciiTheme="minorHAnsi" w:hAnsiTheme="minorHAnsi" w:cstheme="minorHAnsi"/>
          <w:sz w:val="22"/>
          <w:szCs w:val="22"/>
        </w:rPr>
        <w:t xml:space="preserve">he </w:t>
      </w:r>
      <w:r w:rsidRPr="007469BC">
        <w:rPr>
          <w:rFonts w:asciiTheme="minorHAnsi" w:hAnsiTheme="minorHAnsi" w:cstheme="minorHAnsi"/>
          <w:sz w:val="22"/>
          <w:szCs w:val="22"/>
        </w:rPr>
        <w:t>FY2</w:t>
      </w:r>
      <w:r w:rsidR="00117080">
        <w:rPr>
          <w:rFonts w:asciiTheme="minorHAnsi" w:hAnsiTheme="minorHAnsi" w:cstheme="minorHAnsi"/>
          <w:sz w:val="22"/>
          <w:szCs w:val="22"/>
        </w:rPr>
        <w:t>3</w:t>
      </w:r>
      <w:r w:rsidRPr="007469BC">
        <w:rPr>
          <w:rFonts w:asciiTheme="minorHAnsi" w:hAnsiTheme="minorHAnsi" w:cstheme="minorHAnsi"/>
          <w:sz w:val="22"/>
          <w:szCs w:val="22"/>
        </w:rPr>
        <w:t xml:space="preserve"> budget workbook you will see a</w:t>
      </w:r>
      <w:r w:rsidR="00C70A72" w:rsidRPr="007469BC">
        <w:rPr>
          <w:rFonts w:asciiTheme="minorHAnsi" w:hAnsiTheme="minorHAnsi" w:cstheme="minorHAnsi"/>
          <w:sz w:val="22"/>
          <w:szCs w:val="22"/>
        </w:rPr>
        <w:t xml:space="preserve"> cover page</w:t>
      </w:r>
      <w:r w:rsidR="0061348B">
        <w:rPr>
          <w:rFonts w:asciiTheme="minorHAnsi" w:hAnsiTheme="minorHAnsi" w:cstheme="minorHAnsi"/>
          <w:sz w:val="22"/>
          <w:szCs w:val="22"/>
        </w:rPr>
        <w:t xml:space="preserve"> and </w:t>
      </w:r>
      <w:r w:rsidR="00800641">
        <w:rPr>
          <w:rFonts w:asciiTheme="minorHAnsi" w:hAnsiTheme="minorHAnsi" w:cstheme="minorHAnsi"/>
          <w:sz w:val="22"/>
          <w:szCs w:val="22"/>
        </w:rPr>
        <w:t>t</w:t>
      </w:r>
      <w:r w:rsidR="00246447">
        <w:rPr>
          <w:rFonts w:asciiTheme="minorHAnsi" w:hAnsiTheme="minorHAnsi" w:cstheme="minorHAnsi"/>
          <w:sz w:val="22"/>
          <w:szCs w:val="22"/>
        </w:rPr>
        <w:t>wo</w:t>
      </w:r>
      <w:r w:rsidR="00800641">
        <w:rPr>
          <w:rFonts w:asciiTheme="minorHAnsi" w:hAnsiTheme="minorHAnsi" w:cstheme="minorHAnsi"/>
          <w:sz w:val="22"/>
          <w:szCs w:val="22"/>
        </w:rPr>
        <w:t xml:space="preserve"> other </w:t>
      </w:r>
      <w:r w:rsidR="0061348B">
        <w:rPr>
          <w:rFonts w:asciiTheme="minorHAnsi" w:hAnsiTheme="minorHAnsi" w:cstheme="minorHAnsi"/>
          <w:sz w:val="22"/>
          <w:szCs w:val="22"/>
        </w:rPr>
        <w:t>tabs or worksheets</w:t>
      </w:r>
      <w:r w:rsidR="00C252BC">
        <w:rPr>
          <w:rFonts w:asciiTheme="minorHAnsi" w:hAnsiTheme="minorHAnsi" w:cstheme="minorHAnsi"/>
          <w:sz w:val="22"/>
          <w:szCs w:val="22"/>
        </w:rPr>
        <w:t>:</w:t>
      </w:r>
      <w:r w:rsidR="00C70A72" w:rsidRPr="007469BC">
        <w:rPr>
          <w:rFonts w:asciiTheme="minorHAnsi" w:hAnsiTheme="minorHAnsi" w:cstheme="minorHAnsi"/>
          <w:sz w:val="22"/>
          <w:szCs w:val="22"/>
        </w:rPr>
        <w:t xml:space="preserve"> budget</w:t>
      </w:r>
      <w:r w:rsidR="00246447">
        <w:rPr>
          <w:rFonts w:asciiTheme="minorHAnsi" w:hAnsiTheme="minorHAnsi" w:cstheme="minorHAnsi"/>
          <w:sz w:val="22"/>
          <w:szCs w:val="22"/>
        </w:rPr>
        <w:t xml:space="preserve"> and</w:t>
      </w:r>
      <w:r w:rsidR="00C70A72" w:rsidRPr="007469BC">
        <w:rPr>
          <w:rFonts w:asciiTheme="minorHAnsi" w:hAnsiTheme="minorHAnsi" w:cstheme="minorHAnsi"/>
          <w:sz w:val="22"/>
          <w:szCs w:val="22"/>
        </w:rPr>
        <w:t xml:space="preserve"> </w:t>
      </w:r>
      <w:r w:rsidR="00800641">
        <w:rPr>
          <w:rFonts w:asciiTheme="minorHAnsi" w:hAnsiTheme="minorHAnsi" w:cstheme="minorHAnsi"/>
          <w:sz w:val="22"/>
          <w:szCs w:val="22"/>
        </w:rPr>
        <w:t>sub budget</w:t>
      </w:r>
      <w:r w:rsidR="00C70A72" w:rsidRPr="007469BC">
        <w:rPr>
          <w:rFonts w:asciiTheme="minorHAnsi" w:hAnsiTheme="minorHAnsi" w:cstheme="minorHAnsi"/>
          <w:sz w:val="22"/>
          <w:szCs w:val="22"/>
        </w:rPr>
        <w:t xml:space="preserve">. </w:t>
      </w:r>
      <w:r w:rsidR="00D53FB2">
        <w:rPr>
          <w:rFonts w:asciiTheme="minorHAnsi" w:hAnsiTheme="minorHAnsi" w:cstheme="minorHAnsi"/>
          <w:sz w:val="22"/>
          <w:szCs w:val="22"/>
        </w:rPr>
        <w:t xml:space="preserve">If </w:t>
      </w:r>
      <w:r w:rsidR="00CF325C">
        <w:rPr>
          <w:rFonts w:asciiTheme="minorHAnsi" w:hAnsiTheme="minorHAnsi" w:cstheme="minorHAnsi"/>
          <w:sz w:val="22"/>
          <w:szCs w:val="22"/>
        </w:rPr>
        <w:t xml:space="preserve">your agency </w:t>
      </w:r>
      <w:r w:rsidR="001F36B1">
        <w:rPr>
          <w:rFonts w:asciiTheme="minorHAnsi" w:hAnsiTheme="minorHAnsi" w:cstheme="minorHAnsi"/>
          <w:sz w:val="22"/>
          <w:szCs w:val="22"/>
        </w:rPr>
        <w:t>has hired another organization to provide a core grant activity</w:t>
      </w:r>
      <w:r w:rsidR="009B7848">
        <w:rPr>
          <w:rFonts w:asciiTheme="minorHAnsi" w:hAnsiTheme="minorHAnsi" w:cstheme="minorHAnsi"/>
          <w:sz w:val="22"/>
          <w:szCs w:val="22"/>
        </w:rPr>
        <w:t xml:space="preserve">, such as vocational training, you will need to complete a sub budget for that work. There is a second sub-budget worksheet </w:t>
      </w:r>
      <w:r w:rsidR="00601D1F">
        <w:rPr>
          <w:rFonts w:asciiTheme="minorHAnsi" w:hAnsiTheme="minorHAnsi" w:cstheme="minorHAnsi"/>
          <w:sz w:val="22"/>
          <w:szCs w:val="22"/>
        </w:rPr>
        <w:t xml:space="preserve">that is hidden. If you </w:t>
      </w:r>
      <w:r w:rsidR="00A54B10">
        <w:rPr>
          <w:rFonts w:asciiTheme="minorHAnsi" w:hAnsiTheme="minorHAnsi" w:cstheme="minorHAnsi"/>
          <w:sz w:val="22"/>
          <w:szCs w:val="22"/>
        </w:rPr>
        <w:t>need an additional sub budget, right click your pointer on any tab</w:t>
      </w:r>
      <w:r w:rsidR="003712C0">
        <w:rPr>
          <w:rFonts w:asciiTheme="minorHAnsi" w:hAnsiTheme="minorHAnsi" w:cstheme="minorHAnsi"/>
          <w:sz w:val="22"/>
          <w:szCs w:val="22"/>
        </w:rPr>
        <w:t xml:space="preserve"> and select unhide. Then click to open the hidden sheet.</w:t>
      </w:r>
    </w:p>
    <w:p w14:paraId="50CECF76" w14:textId="77777777" w:rsidR="00C70A72" w:rsidRPr="007469BC" w:rsidRDefault="00C70A72" w:rsidP="00E45C8E">
      <w:pPr>
        <w:rPr>
          <w:rFonts w:asciiTheme="minorHAnsi" w:hAnsiTheme="minorHAnsi" w:cstheme="minorHAnsi"/>
          <w:sz w:val="22"/>
          <w:szCs w:val="22"/>
        </w:rPr>
      </w:pPr>
    </w:p>
    <w:p w14:paraId="7B14C4B8" w14:textId="5FA94D5B" w:rsidR="00C875BC" w:rsidRDefault="00CB0843" w:rsidP="00C875BC">
      <w:pPr>
        <w:rPr>
          <w:rFonts w:asciiTheme="minorHAnsi" w:hAnsiTheme="minorHAnsi" w:cstheme="minorHAnsi"/>
          <w:sz w:val="22"/>
          <w:szCs w:val="22"/>
        </w:rPr>
      </w:pPr>
      <w:r w:rsidRPr="00CB0843">
        <w:rPr>
          <w:rFonts w:asciiTheme="minorHAnsi" w:hAnsiTheme="minorHAnsi" w:cstheme="minorHAnsi"/>
          <w:sz w:val="22"/>
          <w:szCs w:val="22"/>
        </w:rPr>
        <w:t>Applicants</w:t>
      </w:r>
      <w:r w:rsidR="00C875BC" w:rsidRPr="00CB0843">
        <w:rPr>
          <w:rFonts w:asciiTheme="minorHAnsi" w:hAnsiTheme="minorHAnsi" w:cstheme="minorHAnsi"/>
          <w:sz w:val="22"/>
          <w:szCs w:val="22"/>
        </w:rPr>
        <w:t xml:space="preserve"> can </w:t>
      </w:r>
      <w:r w:rsidRPr="00CB0843">
        <w:rPr>
          <w:rFonts w:asciiTheme="minorHAnsi" w:hAnsiTheme="minorHAnsi" w:cstheme="minorHAnsi"/>
          <w:sz w:val="22"/>
          <w:szCs w:val="22"/>
        </w:rPr>
        <w:t>c</w:t>
      </w:r>
      <w:r w:rsidR="00C875BC" w:rsidRPr="00CB0843">
        <w:rPr>
          <w:rFonts w:asciiTheme="minorHAnsi" w:hAnsiTheme="minorHAnsi" w:cstheme="minorHAnsi"/>
          <w:sz w:val="22"/>
          <w:szCs w:val="22"/>
        </w:rPr>
        <w:t>hange the formatting of cells in the various budget pages. If you need to show that a cost has decimal points, you can right click on the cell, select Format Cells, and then change the number of decimal places that are visible. If a number is too large for a cell, you can change the font size.</w:t>
      </w:r>
    </w:p>
    <w:p w14:paraId="6D5F9DBB" w14:textId="232ED725" w:rsidR="00BE499D" w:rsidRPr="007469BC" w:rsidRDefault="00BE499D" w:rsidP="00E45C8E">
      <w:pPr>
        <w:rPr>
          <w:rFonts w:asciiTheme="minorHAnsi" w:hAnsiTheme="minorHAnsi" w:cstheme="minorHAnsi"/>
          <w:sz w:val="22"/>
          <w:szCs w:val="22"/>
        </w:rPr>
      </w:pPr>
    </w:p>
    <w:p w14:paraId="166E5439" w14:textId="3ED1FC12" w:rsidR="00C875BC" w:rsidRDefault="002C4294" w:rsidP="00C875BC">
      <w:pPr>
        <w:rPr>
          <w:rFonts w:asciiTheme="minorHAnsi" w:hAnsiTheme="minorHAnsi" w:cstheme="minorHAnsi"/>
          <w:sz w:val="22"/>
          <w:szCs w:val="22"/>
        </w:rPr>
      </w:pPr>
      <w:r w:rsidRPr="007469BC">
        <w:rPr>
          <w:rFonts w:asciiTheme="minorHAnsi" w:hAnsiTheme="minorHAnsi" w:cstheme="minorHAnsi"/>
          <w:sz w:val="22"/>
          <w:szCs w:val="22"/>
        </w:rPr>
        <w:t>These worksheets are designed for digital use. They are not formatted for printing.</w:t>
      </w:r>
    </w:p>
    <w:p w14:paraId="18C02545" w14:textId="1E627CAB" w:rsidR="00CC7004" w:rsidRDefault="00CC7004" w:rsidP="00C875BC">
      <w:pPr>
        <w:rPr>
          <w:rFonts w:asciiTheme="minorHAnsi" w:hAnsiTheme="minorHAnsi" w:cstheme="minorHAnsi"/>
          <w:sz w:val="22"/>
          <w:szCs w:val="22"/>
        </w:rPr>
      </w:pPr>
    </w:p>
    <w:p w14:paraId="4C02F9F1" w14:textId="77777777" w:rsidR="00A547FA" w:rsidRPr="0094145F" w:rsidRDefault="00A547FA" w:rsidP="00983CCB">
      <w:pPr>
        <w:rPr>
          <w:rFonts w:asciiTheme="minorHAnsi" w:hAnsiTheme="minorHAnsi" w:cstheme="minorHAnsi"/>
          <w:u w:val="single"/>
        </w:rPr>
      </w:pPr>
      <w:r w:rsidRPr="0094145F">
        <w:rPr>
          <w:rFonts w:asciiTheme="minorHAnsi" w:hAnsiTheme="minorHAnsi" w:cstheme="minorHAnsi"/>
          <w:u w:val="single"/>
        </w:rPr>
        <w:t>Instructions</w:t>
      </w:r>
    </w:p>
    <w:p w14:paraId="293B7D7A" w14:textId="77777777" w:rsidR="000B2EDC" w:rsidRPr="007469BC" w:rsidRDefault="000B2EDC" w:rsidP="0062683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DD4CA77" w14:textId="55448C2C" w:rsidR="002C4294" w:rsidRPr="00E9300B" w:rsidRDefault="009F6CFC" w:rsidP="00685A4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bCs/>
          <w:color w:val="0000CC"/>
          <w:sz w:val="22"/>
          <w:szCs w:val="22"/>
        </w:rPr>
      </w:pPr>
      <w:r w:rsidRPr="00E9300B">
        <w:rPr>
          <w:rFonts w:asciiTheme="minorHAnsi" w:hAnsiTheme="minorHAnsi" w:cstheme="minorHAnsi"/>
          <w:b/>
          <w:bCs/>
          <w:sz w:val="22"/>
          <w:szCs w:val="22"/>
        </w:rPr>
        <w:t xml:space="preserve">Complete the </w:t>
      </w:r>
      <w:r w:rsidR="002C4294" w:rsidRPr="00E9300B">
        <w:rPr>
          <w:rFonts w:asciiTheme="minorHAnsi" w:hAnsiTheme="minorHAnsi" w:cstheme="minorHAnsi"/>
          <w:b/>
          <w:bCs/>
          <w:sz w:val="22"/>
          <w:szCs w:val="22"/>
        </w:rPr>
        <w:t>Cover Page</w:t>
      </w:r>
    </w:p>
    <w:p w14:paraId="47C1D773" w14:textId="45A61A20" w:rsidR="00BE499D" w:rsidRPr="007469BC" w:rsidRDefault="00297039" w:rsidP="00845CE4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Enter the name of </w:t>
      </w:r>
      <w:r w:rsidR="00CB0843">
        <w:rPr>
          <w:rFonts w:asciiTheme="minorHAnsi" w:hAnsiTheme="minorHAnsi" w:cstheme="minorHAnsi"/>
          <w:sz w:val="22"/>
          <w:szCs w:val="22"/>
        </w:rPr>
        <w:t xml:space="preserve">your </w:t>
      </w:r>
      <w:r>
        <w:rPr>
          <w:rFonts w:asciiTheme="minorHAnsi" w:hAnsiTheme="minorHAnsi" w:cstheme="minorHAnsi"/>
          <w:sz w:val="22"/>
          <w:szCs w:val="22"/>
        </w:rPr>
        <w:t>agency</w:t>
      </w:r>
      <w:r w:rsidR="00CB0843">
        <w:rPr>
          <w:rFonts w:asciiTheme="minorHAnsi" w:hAnsiTheme="minorHAnsi" w:cstheme="minorHAnsi"/>
          <w:sz w:val="22"/>
          <w:szCs w:val="22"/>
        </w:rPr>
        <w:t xml:space="preserve"> (program) in the white cell on row</w:t>
      </w:r>
      <w:r w:rsidR="00BE499D" w:rsidRPr="007469BC">
        <w:rPr>
          <w:rFonts w:asciiTheme="minorHAnsi" w:hAnsiTheme="minorHAnsi" w:cstheme="minorHAnsi"/>
          <w:sz w:val="22"/>
          <w:szCs w:val="22"/>
        </w:rPr>
        <w:t>.</w:t>
      </w:r>
    </w:p>
    <w:p w14:paraId="3833D878" w14:textId="32D17E92" w:rsidR="009F6CFC" w:rsidRPr="00D36E35" w:rsidRDefault="009F6CFC" w:rsidP="00845CE4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06DBF">
        <w:rPr>
          <w:rFonts w:asciiTheme="minorHAnsi" w:hAnsiTheme="minorHAnsi" w:cstheme="minorHAnsi"/>
          <w:sz w:val="22"/>
          <w:szCs w:val="22"/>
        </w:rPr>
        <w:t>If your agency has a DESE approve</w:t>
      </w:r>
      <w:r w:rsidR="00C937E6" w:rsidRPr="00806DBF">
        <w:rPr>
          <w:rFonts w:asciiTheme="minorHAnsi" w:hAnsiTheme="minorHAnsi" w:cstheme="minorHAnsi"/>
          <w:sz w:val="22"/>
          <w:szCs w:val="22"/>
        </w:rPr>
        <w:t>d</w:t>
      </w:r>
      <w:r w:rsidRPr="00806DBF">
        <w:rPr>
          <w:rFonts w:asciiTheme="minorHAnsi" w:hAnsiTheme="minorHAnsi" w:cstheme="minorHAnsi"/>
          <w:sz w:val="22"/>
          <w:szCs w:val="22"/>
        </w:rPr>
        <w:t xml:space="preserve"> indirect cost rate, enter the percentage rate</w:t>
      </w:r>
      <w:r w:rsidR="00BE499D" w:rsidRPr="00806DBF">
        <w:rPr>
          <w:rFonts w:asciiTheme="minorHAnsi" w:hAnsiTheme="minorHAnsi" w:cstheme="minorHAnsi"/>
          <w:sz w:val="22"/>
          <w:szCs w:val="22"/>
        </w:rPr>
        <w:t>.</w:t>
      </w:r>
      <w:r w:rsidR="00EB35A4" w:rsidRPr="00806DBF">
        <w:rPr>
          <w:rFonts w:asciiTheme="minorHAnsi" w:hAnsiTheme="minorHAnsi" w:cstheme="minorHAnsi"/>
          <w:sz w:val="22"/>
          <w:szCs w:val="22"/>
        </w:rPr>
        <w:t xml:space="preserve"> FY2</w:t>
      </w:r>
      <w:r w:rsidR="00C05FD2">
        <w:rPr>
          <w:rFonts w:asciiTheme="minorHAnsi" w:hAnsiTheme="minorHAnsi" w:cstheme="minorHAnsi"/>
          <w:sz w:val="22"/>
          <w:szCs w:val="22"/>
        </w:rPr>
        <w:t>3</w:t>
      </w:r>
      <w:r w:rsidR="00EB35A4" w:rsidRPr="00806DBF">
        <w:rPr>
          <w:rFonts w:asciiTheme="minorHAnsi" w:hAnsiTheme="minorHAnsi" w:cstheme="minorHAnsi"/>
          <w:sz w:val="22"/>
          <w:szCs w:val="22"/>
        </w:rPr>
        <w:t xml:space="preserve"> Indirect Cost </w:t>
      </w:r>
      <w:r w:rsidR="00EB35A4" w:rsidRPr="00D36E35">
        <w:rPr>
          <w:rFonts w:asciiTheme="minorHAnsi" w:hAnsiTheme="minorHAnsi" w:cstheme="minorHAnsi"/>
          <w:sz w:val="22"/>
          <w:szCs w:val="22"/>
        </w:rPr>
        <w:t xml:space="preserve">Rates application </w:t>
      </w:r>
      <w:r w:rsidR="00CB0843" w:rsidRPr="00D36E35">
        <w:rPr>
          <w:rFonts w:asciiTheme="minorHAnsi" w:hAnsiTheme="minorHAnsi" w:cstheme="minorHAnsi"/>
          <w:sz w:val="22"/>
          <w:szCs w:val="22"/>
        </w:rPr>
        <w:t>are</w:t>
      </w:r>
      <w:r w:rsidR="00EB35A4" w:rsidRPr="00D36E35">
        <w:rPr>
          <w:rFonts w:asciiTheme="minorHAnsi" w:hAnsiTheme="minorHAnsi" w:cstheme="minorHAnsi"/>
          <w:sz w:val="22"/>
          <w:szCs w:val="22"/>
        </w:rPr>
        <w:t xml:space="preserve"> posted on the </w:t>
      </w:r>
      <w:hyperlink r:id="rId11" w:history="1">
        <w:r w:rsidR="00EB35A4" w:rsidRPr="00D36E35">
          <w:rPr>
            <w:rStyle w:val="Hyperlink"/>
            <w:rFonts w:asciiTheme="minorHAnsi" w:hAnsiTheme="minorHAnsi" w:cstheme="minorHAnsi"/>
            <w:sz w:val="22"/>
            <w:szCs w:val="22"/>
          </w:rPr>
          <w:t>Grants webpage</w:t>
        </w:r>
      </w:hyperlink>
      <w:r w:rsidR="00EB35A4" w:rsidRPr="00D36E35">
        <w:rPr>
          <w:rFonts w:asciiTheme="minorHAnsi" w:hAnsiTheme="minorHAnsi" w:cstheme="minorHAnsi"/>
          <w:sz w:val="22"/>
          <w:szCs w:val="22"/>
        </w:rPr>
        <w:t>.</w:t>
      </w:r>
    </w:p>
    <w:p w14:paraId="6D14DD4F" w14:textId="5B497EAF" w:rsidR="00D36E35" w:rsidRPr="00D36E35" w:rsidRDefault="00E54F7E" w:rsidP="00D36E35">
      <w:pPr>
        <w:pStyle w:val="ListParagraph"/>
        <w:numPr>
          <w:ilvl w:val="2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D36E35">
        <w:rPr>
          <w:rFonts w:asciiTheme="minorHAnsi" w:hAnsiTheme="minorHAnsi" w:cstheme="minorHAnsi"/>
          <w:sz w:val="22"/>
          <w:szCs w:val="22"/>
        </w:rPr>
        <w:t xml:space="preserve">  </w:t>
      </w:r>
      <w:r w:rsidR="00D36E35" w:rsidRPr="00D36E35">
        <w:rPr>
          <w:rFonts w:asciiTheme="minorHAnsi" w:hAnsiTheme="minorHAnsi" w:cstheme="minorHAnsi"/>
          <w:sz w:val="22"/>
          <w:szCs w:val="22"/>
        </w:rPr>
        <w:t xml:space="preserve">Local Education Agencies (LEA) may apply their </w:t>
      </w:r>
      <w:hyperlink r:id="rId12" w:history="1">
        <w:r w:rsidR="00D36E35" w:rsidRPr="00D36E3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 xml:space="preserve">district rate </w:t>
        </w:r>
      </w:hyperlink>
      <w:r w:rsidR="00D36E35" w:rsidRPr="00D36E35">
        <w:rPr>
          <w:rFonts w:asciiTheme="minorHAnsi" w:hAnsiTheme="minorHAnsi" w:cstheme="minorHAnsi"/>
          <w:sz w:val="22"/>
          <w:szCs w:val="22"/>
        </w:rPr>
        <w:t>.</w:t>
      </w:r>
    </w:p>
    <w:p w14:paraId="547B0274" w14:textId="77777777" w:rsidR="00D36E35" w:rsidRPr="00D36E35" w:rsidRDefault="00D36E35" w:rsidP="00D36E35">
      <w:pPr>
        <w:pStyle w:val="NoSpacing"/>
        <w:numPr>
          <w:ilvl w:val="2"/>
          <w:numId w:val="12"/>
        </w:numPr>
        <w:rPr>
          <w:rFonts w:cstheme="minorHAnsi"/>
        </w:rPr>
      </w:pPr>
      <w:r w:rsidRPr="00D36E35">
        <w:rPr>
          <w:rFonts w:cstheme="minorHAnsi"/>
        </w:rPr>
        <w:t>A non-LEA that has a current federally approved restricted indirect cost rate may use that rate.</w:t>
      </w:r>
    </w:p>
    <w:p w14:paraId="0E1A0591" w14:textId="77777777" w:rsidR="00D36E35" w:rsidRPr="00D36E35" w:rsidRDefault="00D36E35" w:rsidP="00D36E35">
      <w:pPr>
        <w:pStyle w:val="NoSpacing"/>
        <w:numPr>
          <w:ilvl w:val="2"/>
          <w:numId w:val="12"/>
        </w:numPr>
        <w:rPr>
          <w:rFonts w:cstheme="minorHAnsi"/>
        </w:rPr>
      </w:pPr>
      <w:r w:rsidRPr="00D36E35">
        <w:rPr>
          <w:rFonts w:cstheme="minorHAnsi"/>
        </w:rPr>
        <w:t xml:space="preserve">A non-LEA that has an </w:t>
      </w:r>
      <w:hyperlink r:id="rId13" w:history="1">
        <w:r w:rsidRPr="00D36E35">
          <w:rPr>
            <w:rFonts w:cstheme="minorHAnsi"/>
            <w:color w:val="0000FF"/>
            <w:u w:val="single"/>
          </w:rPr>
          <w:t xml:space="preserve">FY23 approved indirect cost rate </w:t>
        </w:r>
      </w:hyperlink>
      <w:r w:rsidRPr="00D36E35">
        <w:rPr>
          <w:rFonts w:cstheme="minorHAnsi"/>
        </w:rPr>
        <w:t xml:space="preserve">may use that rate. However, if awarded a grant, the agency must </w:t>
      </w:r>
      <w:hyperlink r:id="rId14" w:history="1">
        <w:r w:rsidRPr="00D36E35">
          <w:rPr>
            <w:rFonts w:cstheme="minorHAnsi"/>
            <w:color w:val="0000FF"/>
            <w:u w:val="single"/>
          </w:rPr>
          <w:t>reapply</w:t>
        </w:r>
      </w:hyperlink>
      <w:r w:rsidRPr="00D36E35">
        <w:rPr>
          <w:rFonts w:cstheme="minorHAnsi"/>
        </w:rPr>
        <w:t xml:space="preserve"> to DESE for FY24 and annually through the grant cycle (</w:t>
      </w:r>
      <w:hyperlink r:id="rId15" w:tgtFrame="_blank" w:tooltip="External Link, Opens in New Window" w:history="1">
        <w:r w:rsidRPr="00D36E35">
          <w:rPr>
            <w:rFonts w:cstheme="minorHAnsi"/>
            <w:color w:val="0000FF"/>
            <w:u w:val="single"/>
          </w:rPr>
          <w:t>2 CFR 200.332</w:t>
        </w:r>
      </w:hyperlink>
      <w:r w:rsidRPr="00D36E35">
        <w:rPr>
          <w:rFonts w:cstheme="minorHAnsi"/>
        </w:rPr>
        <w:t>).</w:t>
      </w:r>
    </w:p>
    <w:p w14:paraId="2F185E5D" w14:textId="1B720D6C" w:rsidR="00557FE8" w:rsidRDefault="00D36E35" w:rsidP="45B6FA77">
      <w:pPr>
        <w:pStyle w:val="ListParagraph"/>
        <w:numPr>
          <w:ilvl w:val="2"/>
          <w:numId w:val="12"/>
        </w:numPr>
        <w:rPr>
          <w:rFonts w:asciiTheme="minorHAnsi" w:hAnsiTheme="minorHAnsi" w:cstheme="minorBidi"/>
          <w:sz w:val="22"/>
          <w:szCs w:val="22"/>
        </w:rPr>
      </w:pPr>
      <w:r w:rsidRPr="45B6FA77">
        <w:rPr>
          <w:rFonts w:asciiTheme="minorHAnsi" w:hAnsiTheme="minorHAnsi" w:cstheme="minorBidi"/>
          <w:sz w:val="22"/>
          <w:szCs w:val="22"/>
        </w:rPr>
        <w:t>A non-LEA that does not have either a Federal or DESE approved indirect cost rate may budget up to 5% percent of the agency's</w:t>
      </w:r>
      <w:r>
        <w:t xml:space="preserve"> proposed budget to recover certain business-related expenses. </w:t>
      </w:r>
      <w:r w:rsidRPr="45B6FA77">
        <w:rPr>
          <w:rFonts w:asciiTheme="minorHAnsi" w:hAnsiTheme="minorHAnsi" w:cstheme="minorBidi"/>
          <w:sz w:val="22"/>
          <w:szCs w:val="22"/>
        </w:rPr>
        <w:t xml:space="preserve">However, if awarded a grant, the agency must </w:t>
      </w:r>
      <w:hyperlink r:id="rId16">
        <w:r w:rsidRPr="45B6FA77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apply</w:t>
        </w:r>
      </w:hyperlink>
      <w:r w:rsidRPr="45B6FA77">
        <w:rPr>
          <w:rFonts w:asciiTheme="minorHAnsi" w:hAnsiTheme="minorHAnsi" w:cstheme="minorBidi"/>
          <w:sz w:val="22"/>
          <w:szCs w:val="22"/>
        </w:rPr>
        <w:t xml:space="preserve"> to DESE for FY24 and that there is no guarantee that the rate will be approved (</w:t>
      </w:r>
      <w:hyperlink r:id="rId17">
        <w:r w:rsidRPr="45B6FA77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2 CFR 200.332</w:t>
        </w:r>
      </w:hyperlink>
      <w:r w:rsidRPr="45B6FA77">
        <w:rPr>
          <w:rFonts w:asciiTheme="minorHAnsi" w:hAnsiTheme="minorHAnsi" w:cstheme="minorBidi"/>
          <w:sz w:val="22"/>
          <w:szCs w:val="22"/>
        </w:rPr>
        <w:t>).</w:t>
      </w:r>
    </w:p>
    <w:p w14:paraId="584FF50C" w14:textId="07A39A22" w:rsidR="00CB0843" w:rsidRDefault="00E54F7E" w:rsidP="00845CE4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 the remaining fields will populate as you enter information into the budget worksheets</w:t>
      </w:r>
      <w:r w:rsidR="00CB0843">
        <w:rPr>
          <w:rFonts w:asciiTheme="minorHAnsi" w:hAnsiTheme="minorHAnsi" w:cstheme="minorHAnsi"/>
          <w:sz w:val="22"/>
          <w:szCs w:val="22"/>
        </w:rPr>
        <w:t>.</w:t>
      </w:r>
    </w:p>
    <w:p w14:paraId="6E2542C9" w14:textId="77777777" w:rsidR="00034E16" w:rsidRPr="00034E16" w:rsidRDefault="00601301" w:rsidP="00034E16">
      <w:pPr>
        <w:pStyle w:val="ListParagraph"/>
        <w:numPr>
          <w:ilvl w:val="2"/>
          <w:numId w:val="12"/>
        </w:numPr>
        <w:rPr>
          <w:rFonts w:asciiTheme="minorHAnsi" w:hAnsiTheme="minorHAnsi" w:cstheme="minorHAnsi"/>
          <w:bCs/>
          <w:sz w:val="22"/>
          <w:szCs w:val="22"/>
        </w:rPr>
      </w:pPr>
      <w:r w:rsidRPr="00034E16">
        <w:rPr>
          <w:rFonts w:asciiTheme="minorHAnsi" w:hAnsiTheme="minorHAnsi" w:cstheme="minorHAnsi"/>
          <w:bCs/>
          <w:sz w:val="22"/>
          <w:szCs w:val="22"/>
        </w:rPr>
        <w:t>Administrative Cost Analysis</w:t>
      </w:r>
    </w:p>
    <w:p w14:paraId="6855EAB0" w14:textId="71A25431" w:rsidR="00601301" w:rsidRDefault="00601301" w:rsidP="00034E16">
      <w:pPr>
        <w:pStyle w:val="ListParagraph"/>
        <w:numPr>
          <w:ilvl w:val="3"/>
          <w:numId w:val="12"/>
        </w:numPr>
        <w:rPr>
          <w:rFonts w:asciiTheme="minorHAnsi" w:hAnsiTheme="minorHAnsi" w:cstheme="minorHAnsi"/>
          <w:bCs/>
          <w:sz w:val="22"/>
          <w:szCs w:val="22"/>
        </w:rPr>
      </w:pPr>
      <w:r w:rsidRPr="00034E1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This section compares the administrative cost to the grant and includes the admin costs of subcontractors. </w:t>
      </w:r>
    </w:p>
    <w:p w14:paraId="7B84D69B" w14:textId="6FC7FCA5" w:rsidR="009D07B9" w:rsidRDefault="009D07B9" w:rsidP="00034E16">
      <w:pPr>
        <w:pStyle w:val="ListParagraph"/>
        <w:numPr>
          <w:ilvl w:val="3"/>
          <w:numId w:val="1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If the percentage </w:t>
      </w:r>
      <w:r w:rsidR="00D90816">
        <w:rPr>
          <w:rFonts w:asciiTheme="minorHAnsi" w:hAnsiTheme="minorHAnsi" w:cstheme="minorHAnsi"/>
          <w:bCs/>
          <w:sz w:val="22"/>
          <w:szCs w:val="22"/>
        </w:rPr>
        <w:t xml:space="preserve">is greater than 5%, the cell will turn red. </w:t>
      </w:r>
      <w:r w:rsidR="00F232FA">
        <w:rPr>
          <w:rFonts w:asciiTheme="minorHAnsi" w:hAnsiTheme="minorHAnsi" w:cstheme="minorHAnsi"/>
          <w:bCs/>
          <w:sz w:val="22"/>
          <w:szCs w:val="22"/>
        </w:rPr>
        <w:t>You will need to reduce your administrative expenses.</w:t>
      </w:r>
    </w:p>
    <w:p w14:paraId="1D6B1A83" w14:textId="5B17BB51" w:rsidR="00E54F7E" w:rsidRPr="00034E16" w:rsidRDefault="00E54F7E" w:rsidP="00034E16">
      <w:pPr>
        <w:pStyle w:val="ListParagraph"/>
        <w:numPr>
          <w:ilvl w:val="3"/>
          <w:numId w:val="1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Total Funds Requested reflects the total budget.</w:t>
      </w:r>
    </w:p>
    <w:p w14:paraId="4A59BAFC" w14:textId="77777777" w:rsidR="00A547FA" w:rsidRPr="007469BC" w:rsidRDefault="00A547FA" w:rsidP="00A547FA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5265329A" w14:textId="77777777" w:rsidR="00D35F15" w:rsidRPr="007469BC" w:rsidRDefault="00A547FA" w:rsidP="00845CE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 w:rsidRPr="007469BC">
        <w:rPr>
          <w:rFonts w:asciiTheme="minorHAnsi" w:hAnsiTheme="minorHAnsi" w:cstheme="minorHAnsi"/>
          <w:b/>
          <w:sz w:val="22"/>
          <w:szCs w:val="22"/>
        </w:rPr>
        <w:t>Budget</w:t>
      </w:r>
    </w:p>
    <w:p w14:paraId="22998C22" w14:textId="4F48191A" w:rsidR="00684B4D" w:rsidRPr="00AE7963" w:rsidRDefault="00AE7963" w:rsidP="0074202C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E7963">
        <w:rPr>
          <w:rFonts w:asciiTheme="minorHAnsi" w:hAnsiTheme="minorHAnsi" w:cstheme="minorHAnsi"/>
          <w:sz w:val="22"/>
          <w:szCs w:val="22"/>
        </w:rPr>
        <w:t>Your program or agency</w:t>
      </w:r>
      <w:r w:rsidR="000C7932" w:rsidRPr="00AE7963">
        <w:rPr>
          <w:rFonts w:asciiTheme="minorHAnsi" w:hAnsiTheme="minorHAnsi" w:cstheme="minorHAnsi"/>
          <w:sz w:val="22"/>
          <w:szCs w:val="22"/>
        </w:rPr>
        <w:t xml:space="preserve"> name</w:t>
      </w:r>
      <w:r w:rsidRPr="00AE7963">
        <w:rPr>
          <w:rFonts w:asciiTheme="minorHAnsi" w:hAnsiTheme="minorHAnsi" w:cstheme="minorHAnsi"/>
          <w:sz w:val="22"/>
          <w:szCs w:val="22"/>
        </w:rPr>
        <w:t xml:space="preserve"> and i</w:t>
      </w:r>
      <w:r w:rsidR="000C7932" w:rsidRPr="00AE7963">
        <w:rPr>
          <w:rFonts w:asciiTheme="minorHAnsi" w:hAnsiTheme="minorHAnsi" w:cstheme="minorHAnsi"/>
          <w:sz w:val="22"/>
          <w:szCs w:val="22"/>
        </w:rPr>
        <w:t xml:space="preserve">ndirect </w:t>
      </w:r>
      <w:r w:rsidRPr="00AE7963">
        <w:rPr>
          <w:rFonts w:asciiTheme="minorHAnsi" w:hAnsiTheme="minorHAnsi" w:cstheme="minorHAnsi"/>
          <w:sz w:val="22"/>
          <w:szCs w:val="22"/>
        </w:rPr>
        <w:t>r</w:t>
      </w:r>
      <w:r w:rsidR="000C7932" w:rsidRPr="00AE7963">
        <w:rPr>
          <w:rFonts w:asciiTheme="minorHAnsi" w:hAnsiTheme="minorHAnsi" w:cstheme="minorHAnsi"/>
          <w:sz w:val="22"/>
          <w:szCs w:val="22"/>
        </w:rPr>
        <w:t>ate</w:t>
      </w:r>
      <w:r w:rsidRPr="00AE7963">
        <w:rPr>
          <w:rFonts w:asciiTheme="minorHAnsi" w:hAnsiTheme="minorHAnsi" w:cstheme="minorHAnsi"/>
          <w:sz w:val="22"/>
          <w:szCs w:val="22"/>
        </w:rPr>
        <w:t xml:space="preserve"> (if applicable)</w:t>
      </w:r>
      <w:r w:rsidR="002674D7" w:rsidRPr="00AE7963">
        <w:rPr>
          <w:rFonts w:asciiTheme="minorHAnsi" w:hAnsiTheme="minorHAnsi" w:cstheme="minorHAnsi"/>
          <w:sz w:val="22"/>
          <w:szCs w:val="22"/>
        </w:rPr>
        <w:t xml:space="preserve"> are prepopulated based on the cover page information. </w:t>
      </w:r>
    </w:p>
    <w:p w14:paraId="030BFCF4" w14:textId="77777777" w:rsidR="00595696" w:rsidRPr="007469BC" w:rsidRDefault="00595696" w:rsidP="00595696">
      <w:pPr>
        <w:pStyle w:val="ListParagraph"/>
        <w:ind w:left="792"/>
        <w:rPr>
          <w:rFonts w:asciiTheme="minorHAnsi" w:hAnsiTheme="minorHAnsi" w:cstheme="minorHAnsi"/>
          <w:sz w:val="22"/>
          <w:szCs w:val="22"/>
        </w:rPr>
      </w:pPr>
    </w:p>
    <w:p w14:paraId="7DF3C639" w14:textId="77777777" w:rsidR="00A547FA" w:rsidRPr="007469BC" w:rsidRDefault="00A547FA" w:rsidP="00A547FA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caps/>
          <w:sz w:val="22"/>
          <w:szCs w:val="22"/>
        </w:rPr>
      </w:pPr>
      <w:r w:rsidRPr="007469BC">
        <w:rPr>
          <w:rFonts w:asciiTheme="minorHAnsi" w:hAnsiTheme="minorHAnsi" w:cstheme="minorHAnsi"/>
          <w:caps/>
          <w:sz w:val="22"/>
          <w:szCs w:val="22"/>
        </w:rPr>
        <w:t>Line 1, Administrators</w:t>
      </w:r>
    </w:p>
    <w:p w14:paraId="605733D1" w14:textId="77777777" w:rsidR="00F925D7" w:rsidRDefault="00A547FA" w:rsidP="00F925D7">
      <w:pPr>
        <w:pStyle w:val="ListParagraph"/>
        <w:numPr>
          <w:ilvl w:val="2"/>
          <w:numId w:val="11"/>
        </w:numPr>
        <w:ind w:left="1440" w:hanging="720"/>
        <w:rPr>
          <w:rFonts w:asciiTheme="minorHAnsi" w:hAnsiTheme="minorHAnsi" w:cstheme="minorHAnsi"/>
          <w:sz w:val="22"/>
          <w:szCs w:val="22"/>
        </w:rPr>
      </w:pPr>
      <w:r w:rsidRPr="007469BC">
        <w:rPr>
          <w:rFonts w:asciiTheme="minorHAnsi" w:hAnsiTheme="minorHAnsi" w:cstheme="minorHAnsi"/>
          <w:sz w:val="22"/>
          <w:szCs w:val="22"/>
        </w:rPr>
        <w:t xml:space="preserve">Enter the </w:t>
      </w:r>
      <w:r w:rsidR="000C7932" w:rsidRPr="007469BC">
        <w:rPr>
          <w:rFonts w:asciiTheme="minorHAnsi" w:hAnsiTheme="minorHAnsi" w:cstheme="minorHAnsi"/>
          <w:sz w:val="22"/>
          <w:szCs w:val="22"/>
        </w:rPr>
        <w:t xml:space="preserve">information for all fields. </w:t>
      </w:r>
    </w:p>
    <w:p w14:paraId="016DAB5E" w14:textId="0C6BC9EC" w:rsidR="00613D01" w:rsidRDefault="000C7932" w:rsidP="00F925D7">
      <w:pPr>
        <w:pStyle w:val="ListParagraph"/>
        <w:numPr>
          <w:ilvl w:val="3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469BC">
        <w:rPr>
          <w:rFonts w:asciiTheme="minorHAnsi" w:hAnsiTheme="minorHAnsi" w:cstheme="minorHAnsi"/>
          <w:sz w:val="22"/>
          <w:szCs w:val="22"/>
        </w:rPr>
        <w:t>Include names and i</w:t>
      </w:r>
      <w:r w:rsidR="000617A3" w:rsidRPr="007469BC">
        <w:rPr>
          <w:rFonts w:asciiTheme="minorHAnsi" w:hAnsiTheme="minorHAnsi" w:cstheme="minorHAnsi"/>
          <w:sz w:val="22"/>
          <w:szCs w:val="22"/>
        </w:rPr>
        <w:t>ndicate if a position is vacant.</w:t>
      </w:r>
    </w:p>
    <w:p w14:paraId="1532DAC8" w14:textId="77777777" w:rsidR="00AE7963" w:rsidRDefault="00F925D7" w:rsidP="00F925D7">
      <w:pPr>
        <w:pStyle w:val="ListParagraph"/>
        <w:numPr>
          <w:ilvl w:val="3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Enter the planned hours for the </w:t>
      </w:r>
      <w:r w:rsidR="00E36B8B">
        <w:rPr>
          <w:rFonts w:asciiTheme="minorHAnsi" w:hAnsiTheme="minorHAnsi" w:cstheme="minorHAnsi"/>
          <w:sz w:val="22"/>
          <w:szCs w:val="22"/>
        </w:rPr>
        <w:t>year</w:t>
      </w:r>
    </w:p>
    <w:p w14:paraId="1E2E12EA" w14:textId="73509BC0" w:rsidR="00F925D7" w:rsidRDefault="00AE7963" w:rsidP="00F925D7">
      <w:pPr>
        <w:pStyle w:val="ListParagraph"/>
        <w:numPr>
          <w:ilvl w:val="3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Enter the </w:t>
      </w:r>
      <w:r w:rsidR="00E36B8B">
        <w:rPr>
          <w:rFonts w:asciiTheme="minorHAnsi" w:hAnsiTheme="minorHAnsi" w:cstheme="minorHAnsi"/>
          <w:sz w:val="22"/>
          <w:szCs w:val="22"/>
        </w:rPr>
        <w:t>hourly rate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DC12FCB" w14:textId="418ED1F7" w:rsidR="004823CA" w:rsidRPr="00F925D7" w:rsidRDefault="004823CA" w:rsidP="00F925D7">
      <w:pPr>
        <w:pStyle w:val="ListParagraph"/>
        <w:numPr>
          <w:ilvl w:val="3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Enter the fringe rate</w:t>
      </w:r>
      <w:r w:rsidR="00113E46">
        <w:rPr>
          <w:rFonts w:asciiTheme="minorHAnsi" w:hAnsiTheme="minorHAnsi" w:cstheme="minorHAnsi"/>
          <w:sz w:val="22"/>
          <w:szCs w:val="22"/>
        </w:rPr>
        <w:t>.</w:t>
      </w:r>
    </w:p>
    <w:p w14:paraId="3AFC97F1" w14:textId="77777777" w:rsidR="00CC322C" w:rsidRPr="007469BC" w:rsidRDefault="00CC322C" w:rsidP="000617A3">
      <w:pPr>
        <w:pStyle w:val="ListParagraph"/>
        <w:numPr>
          <w:ilvl w:val="2"/>
          <w:numId w:val="11"/>
        </w:numPr>
        <w:ind w:left="1440" w:hanging="720"/>
        <w:rPr>
          <w:rFonts w:asciiTheme="minorHAnsi" w:hAnsiTheme="minorHAnsi" w:cstheme="minorHAnsi"/>
          <w:sz w:val="22"/>
          <w:szCs w:val="22"/>
        </w:rPr>
      </w:pPr>
      <w:r w:rsidRPr="007469BC">
        <w:rPr>
          <w:rFonts w:asciiTheme="minorHAnsi" w:hAnsiTheme="minorHAnsi" w:cstheme="minorHAnsi"/>
          <w:sz w:val="22"/>
          <w:szCs w:val="22"/>
        </w:rPr>
        <w:t>100% of line 1 salaries and fringe are considered administrative.</w:t>
      </w:r>
    </w:p>
    <w:p w14:paraId="31A5A2CF" w14:textId="77777777" w:rsidR="00595696" w:rsidRPr="007469BC" w:rsidRDefault="00595696" w:rsidP="00595696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3A63A795" w14:textId="77777777" w:rsidR="000617A3" w:rsidRPr="007469BC" w:rsidRDefault="000617A3" w:rsidP="000617A3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caps/>
          <w:sz w:val="22"/>
          <w:szCs w:val="22"/>
        </w:rPr>
      </w:pPr>
      <w:r w:rsidRPr="007469BC">
        <w:rPr>
          <w:rFonts w:asciiTheme="minorHAnsi" w:hAnsiTheme="minorHAnsi" w:cstheme="minorHAnsi"/>
          <w:caps/>
          <w:sz w:val="22"/>
          <w:szCs w:val="22"/>
        </w:rPr>
        <w:t>Line 2, Instructional/Professional Staff</w:t>
      </w:r>
    </w:p>
    <w:p w14:paraId="1C20C471" w14:textId="0F0A56D0" w:rsidR="000617A3" w:rsidRPr="007469BC" w:rsidRDefault="000617A3" w:rsidP="000617A3">
      <w:pPr>
        <w:pStyle w:val="ListParagraph"/>
        <w:numPr>
          <w:ilvl w:val="2"/>
          <w:numId w:val="11"/>
        </w:numPr>
        <w:ind w:left="1440" w:hanging="720"/>
        <w:rPr>
          <w:rFonts w:asciiTheme="minorHAnsi" w:hAnsiTheme="minorHAnsi" w:cstheme="minorHAnsi"/>
          <w:sz w:val="22"/>
          <w:szCs w:val="22"/>
        </w:rPr>
      </w:pPr>
      <w:r w:rsidRPr="007469BC">
        <w:rPr>
          <w:rFonts w:asciiTheme="minorHAnsi" w:hAnsiTheme="minorHAnsi" w:cstheme="minorHAnsi"/>
          <w:sz w:val="22"/>
          <w:szCs w:val="22"/>
        </w:rPr>
        <w:t>This budget line is only for staff directly involved with students. If an administrator is directly involved with students (e.g.</w:t>
      </w:r>
      <w:r w:rsidR="000450BC">
        <w:rPr>
          <w:rFonts w:asciiTheme="minorHAnsi" w:hAnsiTheme="minorHAnsi" w:cstheme="minorHAnsi"/>
          <w:sz w:val="22"/>
          <w:szCs w:val="22"/>
        </w:rPr>
        <w:t>,</w:t>
      </w:r>
      <w:r w:rsidRPr="007469BC">
        <w:rPr>
          <w:rFonts w:asciiTheme="minorHAnsi" w:hAnsiTheme="minorHAnsi" w:cstheme="minorHAnsi"/>
          <w:sz w:val="22"/>
          <w:szCs w:val="22"/>
        </w:rPr>
        <w:t xml:space="preserve"> student orientation or testing), those hours can be entered here.</w:t>
      </w:r>
    </w:p>
    <w:p w14:paraId="301CD734" w14:textId="66605557" w:rsidR="000617A3" w:rsidRPr="007469BC" w:rsidRDefault="000617A3" w:rsidP="000617A3">
      <w:pPr>
        <w:pStyle w:val="ListParagraph"/>
        <w:numPr>
          <w:ilvl w:val="2"/>
          <w:numId w:val="11"/>
        </w:numPr>
        <w:ind w:left="1440" w:hanging="720"/>
        <w:rPr>
          <w:rFonts w:asciiTheme="minorHAnsi" w:hAnsiTheme="minorHAnsi" w:cstheme="minorHAnsi"/>
          <w:sz w:val="22"/>
          <w:szCs w:val="22"/>
        </w:rPr>
      </w:pPr>
      <w:r w:rsidRPr="007469BC">
        <w:rPr>
          <w:rFonts w:asciiTheme="minorHAnsi" w:hAnsiTheme="minorHAnsi" w:cstheme="minorHAnsi"/>
          <w:sz w:val="22"/>
          <w:szCs w:val="22"/>
        </w:rPr>
        <w:t>Enter information for all fields as above.</w:t>
      </w:r>
      <w:r w:rsidR="00CC322C" w:rsidRPr="007469BC">
        <w:rPr>
          <w:rFonts w:asciiTheme="minorHAnsi" w:hAnsiTheme="minorHAnsi" w:cstheme="minorHAnsi"/>
          <w:sz w:val="22"/>
          <w:szCs w:val="22"/>
        </w:rPr>
        <w:t xml:space="preserve"> Note specific programmatic duties, e.g.</w:t>
      </w:r>
      <w:r w:rsidR="00013BDE">
        <w:rPr>
          <w:rFonts w:asciiTheme="minorHAnsi" w:hAnsiTheme="minorHAnsi" w:cstheme="minorHAnsi"/>
          <w:sz w:val="22"/>
          <w:szCs w:val="22"/>
        </w:rPr>
        <w:t>,</w:t>
      </w:r>
      <w:r w:rsidR="00CC322C" w:rsidRPr="007469BC">
        <w:rPr>
          <w:rFonts w:asciiTheme="minorHAnsi" w:hAnsiTheme="minorHAnsi" w:cstheme="minorHAnsi"/>
          <w:sz w:val="22"/>
          <w:szCs w:val="22"/>
        </w:rPr>
        <w:t xml:space="preserve"> lead teacher, curriculum development, etc.</w:t>
      </w:r>
    </w:p>
    <w:p w14:paraId="5D78A98D" w14:textId="7B6DC9B9" w:rsidR="000617A3" w:rsidRPr="007469BC" w:rsidRDefault="0059511D" w:rsidP="000617A3">
      <w:pPr>
        <w:pStyle w:val="ListParagraph"/>
        <w:numPr>
          <w:ilvl w:val="2"/>
          <w:numId w:val="11"/>
        </w:numPr>
        <w:ind w:left="1440" w:hanging="720"/>
        <w:rPr>
          <w:rFonts w:asciiTheme="minorHAnsi" w:hAnsiTheme="minorHAnsi" w:cstheme="minorHAnsi"/>
          <w:sz w:val="22"/>
          <w:szCs w:val="22"/>
        </w:rPr>
      </w:pPr>
      <w:r w:rsidRPr="007469BC">
        <w:rPr>
          <w:rFonts w:asciiTheme="minorHAnsi" w:hAnsiTheme="minorHAnsi" w:cstheme="minorHAnsi"/>
          <w:sz w:val="22"/>
          <w:szCs w:val="22"/>
        </w:rPr>
        <w:t xml:space="preserve">There are 15 rows. </w:t>
      </w:r>
      <w:r w:rsidR="000617A3" w:rsidRPr="007469BC">
        <w:rPr>
          <w:rFonts w:asciiTheme="minorHAnsi" w:hAnsiTheme="minorHAnsi" w:cstheme="minorHAnsi"/>
          <w:sz w:val="22"/>
          <w:szCs w:val="22"/>
        </w:rPr>
        <w:t>Large programs can enter groups of teachers with similar responsibilities.</w:t>
      </w:r>
    </w:p>
    <w:p w14:paraId="790D60E2" w14:textId="77777777" w:rsidR="00595696" w:rsidRPr="007469BC" w:rsidRDefault="00595696" w:rsidP="00595696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114AB611" w14:textId="77777777" w:rsidR="00A53A85" w:rsidRPr="007469BC" w:rsidRDefault="00A53A85" w:rsidP="00A53A85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caps/>
          <w:sz w:val="22"/>
          <w:szCs w:val="22"/>
        </w:rPr>
      </w:pPr>
      <w:r w:rsidRPr="007469BC">
        <w:rPr>
          <w:rFonts w:asciiTheme="minorHAnsi" w:hAnsiTheme="minorHAnsi" w:cstheme="minorHAnsi"/>
          <w:caps/>
          <w:sz w:val="22"/>
          <w:szCs w:val="22"/>
        </w:rPr>
        <w:t>Line 3, Support Staff</w:t>
      </w:r>
    </w:p>
    <w:p w14:paraId="7A37564E" w14:textId="605A45A4" w:rsidR="00A53A85" w:rsidRPr="007469BC" w:rsidRDefault="00A53A85" w:rsidP="00A53A85">
      <w:pPr>
        <w:pStyle w:val="ListParagraph"/>
        <w:numPr>
          <w:ilvl w:val="2"/>
          <w:numId w:val="11"/>
        </w:numPr>
        <w:ind w:left="1440" w:hanging="810"/>
        <w:rPr>
          <w:rFonts w:asciiTheme="minorHAnsi" w:hAnsiTheme="minorHAnsi" w:cstheme="minorHAnsi"/>
          <w:sz w:val="22"/>
          <w:szCs w:val="22"/>
        </w:rPr>
      </w:pPr>
      <w:r w:rsidRPr="007469BC">
        <w:rPr>
          <w:rFonts w:asciiTheme="minorHAnsi" w:hAnsiTheme="minorHAnsi" w:cstheme="minorHAnsi"/>
          <w:sz w:val="22"/>
          <w:szCs w:val="22"/>
        </w:rPr>
        <w:t xml:space="preserve">Enter </w:t>
      </w:r>
      <w:r w:rsidR="00EB4006" w:rsidRPr="007469BC">
        <w:rPr>
          <w:rFonts w:asciiTheme="minorHAnsi" w:hAnsiTheme="minorHAnsi" w:cstheme="minorHAnsi"/>
          <w:sz w:val="22"/>
          <w:szCs w:val="22"/>
        </w:rPr>
        <w:t>all information. All line 3 salaries and fringe are administrative.</w:t>
      </w:r>
    </w:p>
    <w:p w14:paraId="37F6EE04" w14:textId="77777777" w:rsidR="00595696" w:rsidRPr="007469BC" w:rsidRDefault="00595696" w:rsidP="00595696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1715D6B6" w14:textId="77777777" w:rsidR="00EB4006" w:rsidRPr="007469BC" w:rsidRDefault="00EB4006" w:rsidP="00EB4006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caps/>
          <w:sz w:val="22"/>
          <w:szCs w:val="22"/>
        </w:rPr>
      </w:pPr>
      <w:r w:rsidRPr="007469BC">
        <w:rPr>
          <w:rFonts w:asciiTheme="minorHAnsi" w:hAnsiTheme="minorHAnsi" w:cstheme="minorHAnsi"/>
          <w:caps/>
          <w:sz w:val="22"/>
          <w:szCs w:val="22"/>
        </w:rPr>
        <w:t>Line 4, Stipends</w:t>
      </w:r>
    </w:p>
    <w:p w14:paraId="3BDAD3FE" w14:textId="6FD2A7EE" w:rsidR="00EB4006" w:rsidRPr="007469BC" w:rsidRDefault="00EB4006" w:rsidP="00EB4006">
      <w:pPr>
        <w:pStyle w:val="ListParagraph"/>
        <w:numPr>
          <w:ilvl w:val="2"/>
          <w:numId w:val="11"/>
        </w:numPr>
        <w:ind w:left="1440" w:hanging="720"/>
        <w:rPr>
          <w:rFonts w:asciiTheme="minorHAnsi" w:hAnsiTheme="minorHAnsi" w:cstheme="minorHAnsi"/>
          <w:sz w:val="22"/>
          <w:szCs w:val="22"/>
        </w:rPr>
      </w:pPr>
      <w:r w:rsidRPr="007469BC">
        <w:rPr>
          <w:rFonts w:asciiTheme="minorHAnsi" w:hAnsiTheme="minorHAnsi" w:cstheme="minorHAnsi"/>
          <w:sz w:val="22"/>
          <w:szCs w:val="22"/>
        </w:rPr>
        <w:t>Enter the purpose and anticipated costs</w:t>
      </w:r>
      <w:r w:rsidR="00335176" w:rsidRPr="007469BC">
        <w:rPr>
          <w:rFonts w:asciiTheme="minorHAnsi" w:hAnsiTheme="minorHAnsi" w:cstheme="minorHAnsi"/>
          <w:sz w:val="22"/>
          <w:szCs w:val="22"/>
        </w:rPr>
        <w:t>.</w:t>
      </w:r>
    </w:p>
    <w:p w14:paraId="550382E0" w14:textId="77777777" w:rsidR="00595696" w:rsidRPr="007469BC" w:rsidRDefault="00595696" w:rsidP="00595696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02C0AFC8" w14:textId="77777777" w:rsidR="00EB4006" w:rsidRPr="007469BC" w:rsidRDefault="00EB4006" w:rsidP="00EB4006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caps/>
          <w:sz w:val="22"/>
          <w:szCs w:val="22"/>
        </w:rPr>
      </w:pPr>
      <w:r w:rsidRPr="007469BC">
        <w:rPr>
          <w:rFonts w:asciiTheme="minorHAnsi" w:hAnsiTheme="minorHAnsi" w:cstheme="minorHAnsi"/>
          <w:caps/>
          <w:sz w:val="22"/>
          <w:szCs w:val="22"/>
        </w:rPr>
        <w:t>Line 5, Fringe</w:t>
      </w:r>
    </w:p>
    <w:p w14:paraId="35244E6B" w14:textId="4ADB2DC9" w:rsidR="00EB4006" w:rsidRPr="007469BC" w:rsidRDefault="00EB4006" w:rsidP="00EB4006">
      <w:pPr>
        <w:pStyle w:val="ListParagraph"/>
        <w:numPr>
          <w:ilvl w:val="2"/>
          <w:numId w:val="11"/>
        </w:numPr>
        <w:ind w:left="1440" w:hanging="720"/>
        <w:rPr>
          <w:rFonts w:asciiTheme="minorHAnsi" w:hAnsiTheme="minorHAnsi" w:cstheme="minorHAnsi"/>
          <w:sz w:val="22"/>
          <w:szCs w:val="22"/>
        </w:rPr>
      </w:pPr>
      <w:r w:rsidRPr="007469BC">
        <w:rPr>
          <w:rFonts w:asciiTheme="minorHAnsi" w:hAnsiTheme="minorHAnsi" w:cstheme="minorHAnsi"/>
          <w:sz w:val="22"/>
          <w:szCs w:val="22"/>
        </w:rPr>
        <w:t xml:space="preserve">Provide the detail </w:t>
      </w:r>
      <w:r w:rsidR="00335176" w:rsidRPr="007469BC">
        <w:rPr>
          <w:rFonts w:asciiTheme="minorHAnsi" w:hAnsiTheme="minorHAnsi" w:cstheme="minorHAnsi"/>
          <w:sz w:val="22"/>
          <w:szCs w:val="22"/>
        </w:rPr>
        <w:t xml:space="preserve">of </w:t>
      </w:r>
      <w:r w:rsidRPr="007469BC">
        <w:rPr>
          <w:rFonts w:asciiTheme="minorHAnsi" w:hAnsiTheme="minorHAnsi" w:cstheme="minorHAnsi"/>
          <w:sz w:val="22"/>
          <w:szCs w:val="22"/>
        </w:rPr>
        <w:t>how your agency determines fringe rates.</w:t>
      </w:r>
    </w:p>
    <w:p w14:paraId="4CE132A5" w14:textId="7D16082A" w:rsidR="00EB4006" w:rsidRPr="007469BC" w:rsidRDefault="00EB4006" w:rsidP="00EB4006">
      <w:pPr>
        <w:pStyle w:val="ListParagraph"/>
        <w:numPr>
          <w:ilvl w:val="2"/>
          <w:numId w:val="11"/>
        </w:numPr>
        <w:ind w:left="1440" w:hanging="720"/>
        <w:rPr>
          <w:rFonts w:asciiTheme="minorHAnsi" w:hAnsiTheme="minorHAnsi" w:cstheme="minorHAnsi"/>
          <w:sz w:val="22"/>
          <w:szCs w:val="22"/>
        </w:rPr>
      </w:pPr>
      <w:r w:rsidRPr="007469BC">
        <w:rPr>
          <w:rFonts w:asciiTheme="minorHAnsi" w:hAnsiTheme="minorHAnsi" w:cstheme="minorHAnsi"/>
          <w:sz w:val="22"/>
          <w:szCs w:val="22"/>
        </w:rPr>
        <w:t>Note that the fringe costs auto</w:t>
      </w:r>
      <w:r w:rsidR="003C4576" w:rsidRPr="007469BC">
        <w:rPr>
          <w:rFonts w:asciiTheme="minorHAnsi" w:hAnsiTheme="minorHAnsi" w:cstheme="minorHAnsi"/>
          <w:sz w:val="22"/>
          <w:szCs w:val="22"/>
        </w:rPr>
        <w:t>-</w:t>
      </w:r>
      <w:r w:rsidRPr="007469BC">
        <w:rPr>
          <w:rFonts w:asciiTheme="minorHAnsi" w:hAnsiTheme="minorHAnsi" w:cstheme="minorHAnsi"/>
          <w:sz w:val="22"/>
          <w:szCs w:val="22"/>
        </w:rPr>
        <w:t>calculate</w:t>
      </w:r>
      <w:r w:rsidR="00335176" w:rsidRPr="007469BC">
        <w:rPr>
          <w:rFonts w:asciiTheme="minorHAnsi" w:hAnsiTheme="minorHAnsi" w:cstheme="minorHAnsi"/>
          <w:sz w:val="22"/>
          <w:szCs w:val="22"/>
        </w:rPr>
        <w:t>.</w:t>
      </w:r>
    </w:p>
    <w:p w14:paraId="7660B144" w14:textId="77777777" w:rsidR="00595696" w:rsidRPr="007469BC" w:rsidRDefault="00595696" w:rsidP="00595696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767D68EC" w14:textId="77777777" w:rsidR="00EB4006" w:rsidRPr="00806DBF" w:rsidRDefault="003C4576" w:rsidP="00EB4006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caps/>
          <w:sz w:val="22"/>
          <w:szCs w:val="22"/>
        </w:rPr>
      </w:pPr>
      <w:r w:rsidRPr="00806DBF">
        <w:rPr>
          <w:rFonts w:asciiTheme="minorHAnsi" w:hAnsiTheme="minorHAnsi" w:cstheme="minorHAnsi"/>
          <w:caps/>
          <w:sz w:val="22"/>
          <w:szCs w:val="22"/>
        </w:rPr>
        <w:t xml:space="preserve">Line 6, </w:t>
      </w:r>
      <w:r w:rsidR="00EB4006" w:rsidRPr="00806DBF">
        <w:rPr>
          <w:rFonts w:asciiTheme="minorHAnsi" w:hAnsiTheme="minorHAnsi" w:cstheme="minorHAnsi"/>
          <w:caps/>
          <w:sz w:val="22"/>
          <w:szCs w:val="22"/>
        </w:rPr>
        <w:t>Contractual services</w:t>
      </w:r>
    </w:p>
    <w:p w14:paraId="3BAF4CC7" w14:textId="77777777" w:rsidR="009D6B3D" w:rsidRDefault="00EB4006" w:rsidP="009D6B3D">
      <w:pPr>
        <w:pStyle w:val="ListParagraph"/>
        <w:numPr>
          <w:ilvl w:val="2"/>
          <w:numId w:val="11"/>
        </w:numPr>
        <w:ind w:left="1440" w:hanging="720"/>
        <w:rPr>
          <w:rFonts w:asciiTheme="minorHAnsi" w:hAnsiTheme="minorHAnsi" w:cstheme="minorHAnsi"/>
          <w:sz w:val="22"/>
          <w:szCs w:val="22"/>
        </w:rPr>
      </w:pPr>
      <w:r w:rsidRPr="00806DBF">
        <w:rPr>
          <w:rFonts w:asciiTheme="minorHAnsi" w:hAnsiTheme="minorHAnsi" w:cstheme="minorHAnsi"/>
          <w:sz w:val="22"/>
          <w:szCs w:val="22"/>
        </w:rPr>
        <w:t xml:space="preserve">Select Contractor or Sub </w:t>
      </w:r>
      <w:r w:rsidR="002C77F8" w:rsidRPr="00806DBF">
        <w:rPr>
          <w:rFonts w:asciiTheme="minorHAnsi" w:hAnsiTheme="minorHAnsi" w:cstheme="minorHAnsi"/>
          <w:sz w:val="22"/>
          <w:szCs w:val="22"/>
        </w:rPr>
        <w:t>Award</w:t>
      </w:r>
      <w:r w:rsidRPr="00806DBF">
        <w:rPr>
          <w:rFonts w:asciiTheme="minorHAnsi" w:hAnsiTheme="minorHAnsi" w:cstheme="minorHAnsi"/>
          <w:sz w:val="22"/>
          <w:szCs w:val="22"/>
        </w:rPr>
        <w:t>ee.</w:t>
      </w:r>
      <w:r w:rsidR="00EB35A4" w:rsidRPr="00806DBF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37067055"/>
    </w:p>
    <w:p w14:paraId="188F754C" w14:textId="77777777" w:rsidR="007061D9" w:rsidRPr="00151013" w:rsidRDefault="008C4254" w:rsidP="009D6B3D">
      <w:pPr>
        <w:pStyle w:val="ListParagraph"/>
        <w:numPr>
          <w:ilvl w:val="2"/>
          <w:numId w:val="11"/>
        </w:numPr>
        <w:ind w:left="1440" w:hanging="720"/>
        <w:rPr>
          <w:rFonts w:asciiTheme="minorHAnsi" w:hAnsiTheme="minorHAnsi" w:cstheme="minorHAnsi"/>
          <w:sz w:val="22"/>
          <w:szCs w:val="22"/>
        </w:rPr>
      </w:pPr>
      <w:r w:rsidRPr="00151013">
        <w:rPr>
          <w:rFonts w:asciiTheme="minorHAnsi" w:hAnsiTheme="minorHAnsi" w:cstheme="minorHAnsi"/>
          <w:color w:val="000000" w:themeColor="text1"/>
          <w:sz w:val="22"/>
          <w:szCs w:val="22"/>
        </w:rPr>
        <w:t>Subawards generally include subgrants and subcontracts. A subaward is for the purpose of carrying out a portion of a federal award and it creates a relationship with the grantee. Major subawards do not incur indirect costs to the same degree as other activities. The definition of a major subaward is one that exceeds $25,000 in expenditures per year.</w:t>
      </w:r>
      <w:r w:rsidRPr="00151013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151013">
        <w:rPr>
          <w:rFonts w:asciiTheme="minorHAnsi" w:hAnsiTheme="minorHAnsi" w:cstheme="minorHAnsi"/>
          <w:color w:val="000000" w:themeColor="text1"/>
          <w:sz w:val="22"/>
          <w:szCs w:val="22"/>
        </w:rPr>
        <w:t>Generally, only the pass - through agency (DESE) may subaward grant funds. However, in special circumstances DESE may approve the grantee to subaward grant funds. The U.S. Department of Education’s policy on a subaward states that grantees must exclude the amount of each subaward costs exceeding $25,000 per subaward on a yearly basis. Therefore, indirect costs can only be recovered on the first $25,000 expended each year for each subaward. The expenditures of the subaward will not be allowed if the subaward has not been approved by DESE.</w:t>
      </w:r>
      <w:bookmarkStart w:id="1" w:name="_Hlk37066886"/>
      <w:bookmarkEnd w:id="0"/>
    </w:p>
    <w:p w14:paraId="6F067272" w14:textId="1231B8E9" w:rsidR="0058508F" w:rsidRPr="00151013" w:rsidRDefault="008C4254" w:rsidP="00151013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  <w:r w:rsidRPr="00151013">
        <w:rPr>
          <w:rFonts w:asciiTheme="minorHAnsi" w:hAnsiTheme="minorHAnsi" w:cstheme="minorHAnsi"/>
          <w:color w:val="000000" w:themeColor="text1"/>
          <w:sz w:val="22"/>
          <w:szCs w:val="22"/>
        </w:rPr>
        <w:t>When a grantee contracts for services and goods,</w:t>
      </w:r>
      <w:r w:rsidRPr="00151013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1510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contract must be approved by DESE in the grant budget application process whether it is a contract or subaward. According to </w:t>
      </w:r>
      <w:hyperlink r:id="rId18">
        <w:r w:rsidRPr="00151013">
          <w:rPr>
            <w:rStyle w:val="Hyperlink"/>
            <w:rFonts w:asciiTheme="minorHAnsi" w:hAnsiTheme="minorHAnsi" w:cstheme="minorHAnsi"/>
            <w:sz w:val="22"/>
            <w:szCs w:val="22"/>
          </w:rPr>
          <w:t>2 CFR Part 200.330</w:t>
        </w:r>
      </w:hyperlink>
      <w:r w:rsidRPr="00151013">
        <w:rPr>
          <w:rFonts w:asciiTheme="minorHAnsi" w:hAnsiTheme="minorHAnsi" w:cstheme="minorHAnsi"/>
          <w:color w:val="000000" w:themeColor="text1"/>
          <w:sz w:val="22"/>
          <w:szCs w:val="22"/>
        </w:rPr>
        <w:t>, DESE must make a determination whether the</w:t>
      </w:r>
      <w:r w:rsidRPr="009D6B3D">
        <w:rPr>
          <w:color w:val="000000" w:themeColor="text1"/>
        </w:rPr>
        <w:t xml:space="preserve"> contract casts the party </w:t>
      </w:r>
      <w:r w:rsidRPr="009D6B3D">
        <w:rPr>
          <w:color w:val="000000" w:themeColor="text1"/>
        </w:rPr>
        <w:lastRenderedPageBreak/>
        <w:t xml:space="preserve">receiving the funds in the role of a subrecipient or a contractor. The characteristics of a </w:t>
      </w:r>
      <w:r w:rsidRPr="00151013">
        <w:rPr>
          <w:rFonts w:asciiTheme="minorHAnsi" w:hAnsiTheme="minorHAnsi" w:cstheme="minorHAnsi"/>
          <w:color w:val="000000" w:themeColor="text1"/>
          <w:sz w:val="22"/>
          <w:szCs w:val="22"/>
        </w:rPr>
        <w:t>subrecipient include when the contractor:</w:t>
      </w:r>
    </w:p>
    <w:p w14:paraId="5DCA8AAB" w14:textId="77777777" w:rsidR="006B5EB5" w:rsidRPr="00151013" w:rsidRDefault="008C4254" w:rsidP="00907AF3">
      <w:pPr>
        <w:pStyle w:val="ListParagraph"/>
        <w:numPr>
          <w:ilvl w:val="3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10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Determines who is eligible to receive the federal </w:t>
      </w:r>
      <w:proofErr w:type="gramStart"/>
      <w:r w:rsidRPr="00151013">
        <w:rPr>
          <w:rFonts w:asciiTheme="minorHAnsi" w:hAnsiTheme="minorHAnsi" w:cstheme="minorHAnsi"/>
          <w:color w:val="000000" w:themeColor="text1"/>
          <w:sz w:val="22"/>
          <w:szCs w:val="22"/>
        </w:rPr>
        <w:t>assistance;</w:t>
      </w:r>
      <w:proofErr w:type="gramEnd"/>
    </w:p>
    <w:p w14:paraId="61DCFBFA" w14:textId="77777777" w:rsidR="006B5EB5" w:rsidRPr="00151013" w:rsidRDefault="008C4254" w:rsidP="0054053F">
      <w:pPr>
        <w:pStyle w:val="ListParagraph"/>
        <w:numPr>
          <w:ilvl w:val="3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10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Has its performance measured in relation to whether objectives of a federal program </w:t>
      </w:r>
      <w:proofErr w:type="gramStart"/>
      <w:r w:rsidRPr="00151013">
        <w:rPr>
          <w:rFonts w:asciiTheme="minorHAnsi" w:hAnsiTheme="minorHAnsi" w:cstheme="minorHAnsi"/>
          <w:color w:val="000000" w:themeColor="text1"/>
          <w:sz w:val="22"/>
          <w:szCs w:val="22"/>
        </w:rPr>
        <w:t>were met;</w:t>
      </w:r>
      <w:proofErr w:type="gramEnd"/>
    </w:p>
    <w:p w14:paraId="1C721A1B" w14:textId="77777777" w:rsidR="006B5EB5" w:rsidRPr="00151013" w:rsidRDefault="008C4254" w:rsidP="0003194B">
      <w:pPr>
        <w:pStyle w:val="ListParagraph"/>
        <w:numPr>
          <w:ilvl w:val="3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10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Has the responsibility for programmatic </w:t>
      </w:r>
      <w:proofErr w:type="gramStart"/>
      <w:r w:rsidRPr="00151013">
        <w:rPr>
          <w:rFonts w:asciiTheme="minorHAnsi" w:hAnsiTheme="minorHAnsi" w:cstheme="minorHAnsi"/>
          <w:color w:val="000000" w:themeColor="text1"/>
          <w:sz w:val="22"/>
          <w:szCs w:val="22"/>
        </w:rPr>
        <w:t>decision making;</w:t>
      </w:r>
      <w:proofErr w:type="gramEnd"/>
    </w:p>
    <w:p w14:paraId="73BCC57B" w14:textId="77777777" w:rsidR="006B5EB5" w:rsidRPr="00151013" w:rsidRDefault="008C4254" w:rsidP="00B11B07">
      <w:pPr>
        <w:pStyle w:val="ListParagraph"/>
        <w:numPr>
          <w:ilvl w:val="3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1013">
        <w:rPr>
          <w:rFonts w:asciiTheme="minorHAnsi" w:hAnsiTheme="minorHAnsi" w:cstheme="minorHAnsi"/>
          <w:color w:val="000000" w:themeColor="text1"/>
          <w:sz w:val="22"/>
          <w:szCs w:val="22"/>
        </w:rPr>
        <w:t>Is responsible for adherence to applicable federal program requirements specified in the federal award; and</w:t>
      </w:r>
    </w:p>
    <w:p w14:paraId="71F3C46E" w14:textId="77777777" w:rsidR="0014531E" w:rsidRDefault="008C4254" w:rsidP="0014531E">
      <w:pPr>
        <w:pStyle w:val="ListParagraph"/>
        <w:numPr>
          <w:ilvl w:val="3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531E">
        <w:rPr>
          <w:rFonts w:asciiTheme="minorHAnsi" w:hAnsiTheme="minorHAnsi" w:cstheme="minorHAnsi"/>
          <w:color w:val="000000" w:themeColor="text1"/>
          <w:sz w:val="22"/>
          <w:szCs w:val="22"/>
        </w:rPr>
        <w:t>In accordance with its agreement, uses the federal funds to carry out a program for public purpose specified in authorized statute, as opposed to providing goods and services for the benefit of the grantee.</w:t>
      </w:r>
      <w:bookmarkEnd w:id="1"/>
    </w:p>
    <w:p w14:paraId="7FA5A4CD" w14:textId="77777777" w:rsidR="0014531E" w:rsidRPr="0014531E" w:rsidRDefault="008C4254" w:rsidP="0014531E">
      <w:pPr>
        <w:pStyle w:val="ListParagraph"/>
        <w:ind w:left="1080"/>
        <w:rPr>
          <w:color w:val="000000" w:themeColor="text1"/>
        </w:rPr>
      </w:pPr>
      <w:r w:rsidRPr="0014531E">
        <w:rPr>
          <w:rFonts w:asciiTheme="minorHAnsi" w:hAnsiTheme="minorHAnsi" w:cstheme="minorHAnsi"/>
          <w:color w:val="000000" w:themeColor="text1"/>
          <w:sz w:val="22"/>
          <w:szCs w:val="22"/>
        </w:rPr>
        <w:t>If any of these characteristics can be answered with yes, the contract is a subaward/subcontract.</w:t>
      </w:r>
    </w:p>
    <w:p w14:paraId="14833360" w14:textId="77777777" w:rsidR="00E739A3" w:rsidRDefault="008C4254" w:rsidP="00BD51D3">
      <w:pPr>
        <w:pStyle w:val="ListParagraph"/>
        <w:numPr>
          <w:ilvl w:val="2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39A3">
        <w:rPr>
          <w:rFonts w:asciiTheme="minorHAnsi" w:hAnsiTheme="minorHAnsi" w:cstheme="minorHAnsi"/>
          <w:color w:val="000000" w:themeColor="text1"/>
          <w:sz w:val="22"/>
          <w:szCs w:val="22"/>
        </w:rPr>
        <w:t>A contract is for the purpose of obtaining goods and services for the grantee’s own use and creates a procurement relationship with the contractor. Characteristics of a procurement relationship are when the contractor:</w:t>
      </w:r>
    </w:p>
    <w:p w14:paraId="675069D9" w14:textId="77777777" w:rsidR="00E739A3" w:rsidRDefault="008C4254" w:rsidP="00422CF1">
      <w:pPr>
        <w:pStyle w:val="ListParagraph"/>
        <w:numPr>
          <w:ilvl w:val="3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39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Provides the goods and services within normal business </w:t>
      </w:r>
      <w:proofErr w:type="gramStart"/>
      <w:r w:rsidRPr="00E739A3">
        <w:rPr>
          <w:rFonts w:asciiTheme="minorHAnsi" w:hAnsiTheme="minorHAnsi" w:cstheme="minorHAnsi"/>
          <w:color w:val="000000" w:themeColor="text1"/>
          <w:sz w:val="22"/>
          <w:szCs w:val="22"/>
        </w:rPr>
        <w:t>operations;</w:t>
      </w:r>
      <w:proofErr w:type="gramEnd"/>
    </w:p>
    <w:p w14:paraId="7CA0BE89" w14:textId="77777777" w:rsidR="00E739A3" w:rsidRDefault="008C4254" w:rsidP="009D1E15">
      <w:pPr>
        <w:pStyle w:val="ListParagraph"/>
        <w:numPr>
          <w:ilvl w:val="3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39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Provides similar goods or services to many different </w:t>
      </w:r>
      <w:proofErr w:type="gramStart"/>
      <w:r w:rsidRPr="00E739A3">
        <w:rPr>
          <w:rFonts w:asciiTheme="minorHAnsi" w:hAnsiTheme="minorHAnsi" w:cstheme="minorHAnsi"/>
          <w:color w:val="000000" w:themeColor="text1"/>
          <w:sz w:val="22"/>
          <w:szCs w:val="22"/>
        </w:rPr>
        <w:t>purchasers;</w:t>
      </w:r>
      <w:proofErr w:type="gramEnd"/>
    </w:p>
    <w:p w14:paraId="5BA32B3F" w14:textId="77777777" w:rsidR="00E70DD3" w:rsidRDefault="008C4254" w:rsidP="000E3624">
      <w:pPr>
        <w:pStyle w:val="ListParagraph"/>
        <w:numPr>
          <w:ilvl w:val="3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39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Normally operates in a competitive </w:t>
      </w:r>
      <w:proofErr w:type="gramStart"/>
      <w:r w:rsidRPr="00E739A3">
        <w:rPr>
          <w:rFonts w:asciiTheme="minorHAnsi" w:hAnsiTheme="minorHAnsi" w:cstheme="minorHAnsi"/>
          <w:color w:val="000000" w:themeColor="text1"/>
          <w:sz w:val="22"/>
          <w:szCs w:val="22"/>
        </w:rPr>
        <w:t>environment;</w:t>
      </w:r>
      <w:proofErr w:type="gramEnd"/>
    </w:p>
    <w:p w14:paraId="03C7C4AE" w14:textId="77777777" w:rsidR="00E70DD3" w:rsidRDefault="008C4254" w:rsidP="00140E29">
      <w:pPr>
        <w:pStyle w:val="ListParagraph"/>
        <w:numPr>
          <w:ilvl w:val="3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0DD3">
        <w:rPr>
          <w:rFonts w:asciiTheme="minorHAnsi" w:hAnsiTheme="minorHAnsi" w:cstheme="minorHAnsi"/>
          <w:color w:val="000000" w:themeColor="text1"/>
          <w:sz w:val="22"/>
          <w:szCs w:val="22"/>
        </w:rPr>
        <w:t>Provides goods or services that are ancillary to the operation of the federal program; and</w:t>
      </w:r>
    </w:p>
    <w:p w14:paraId="1CE180A1" w14:textId="5CB76C6F" w:rsidR="008C4254" w:rsidRPr="00E70DD3" w:rsidRDefault="008C4254" w:rsidP="00140E29">
      <w:pPr>
        <w:pStyle w:val="ListParagraph"/>
        <w:numPr>
          <w:ilvl w:val="3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0DD3">
        <w:rPr>
          <w:rFonts w:asciiTheme="minorHAnsi" w:hAnsiTheme="minorHAnsi" w:cstheme="minorHAnsi"/>
          <w:color w:val="000000" w:themeColor="text1"/>
          <w:sz w:val="22"/>
          <w:szCs w:val="22"/>
        </w:rPr>
        <w:t>Is not subject to compliance requirements of the federal program as a result of the agreement, though similar requirements may apply for other reasons.</w:t>
      </w:r>
    </w:p>
    <w:p w14:paraId="5F67BE97" w14:textId="6EA70D9B" w:rsidR="00EB4006" w:rsidRPr="00806DBF" w:rsidRDefault="00EB4006" w:rsidP="00EB4006">
      <w:pPr>
        <w:pStyle w:val="ListParagraph"/>
        <w:numPr>
          <w:ilvl w:val="2"/>
          <w:numId w:val="11"/>
        </w:numPr>
        <w:ind w:left="1440" w:hanging="720"/>
        <w:rPr>
          <w:rFonts w:asciiTheme="minorHAnsi" w:hAnsiTheme="minorHAnsi" w:cstheme="minorHAnsi"/>
          <w:sz w:val="22"/>
          <w:szCs w:val="22"/>
        </w:rPr>
      </w:pPr>
      <w:r w:rsidRPr="00806DBF">
        <w:rPr>
          <w:rFonts w:asciiTheme="minorHAnsi" w:hAnsiTheme="minorHAnsi" w:cstheme="minorHAnsi"/>
          <w:sz w:val="22"/>
          <w:szCs w:val="22"/>
        </w:rPr>
        <w:t xml:space="preserve">Enter the name of the contractor or sub </w:t>
      </w:r>
      <w:r w:rsidR="002C77F8" w:rsidRPr="00806DBF">
        <w:rPr>
          <w:rFonts w:asciiTheme="minorHAnsi" w:hAnsiTheme="minorHAnsi" w:cstheme="minorHAnsi"/>
          <w:sz w:val="22"/>
          <w:szCs w:val="22"/>
        </w:rPr>
        <w:t>awardee</w:t>
      </w:r>
      <w:r w:rsidRPr="00806DBF">
        <w:rPr>
          <w:rFonts w:asciiTheme="minorHAnsi" w:hAnsiTheme="minorHAnsi" w:cstheme="minorHAnsi"/>
          <w:sz w:val="22"/>
          <w:szCs w:val="22"/>
        </w:rPr>
        <w:t xml:space="preserve"> and describe the procured services</w:t>
      </w:r>
      <w:r w:rsidR="00335176" w:rsidRPr="00806DBF">
        <w:rPr>
          <w:rFonts w:asciiTheme="minorHAnsi" w:hAnsiTheme="minorHAnsi" w:cstheme="minorHAnsi"/>
          <w:sz w:val="22"/>
          <w:szCs w:val="22"/>
        </w:rPr>
        <w:t>.</w:t>
      </w:r>
    </w:p>
    <w:p w14:paraId="2A07821F" w14:textId="26CC8DF3" w:rsidR="00EB4006" w:rsidRPr="00806DBF" w:rsidRDefault="00EB4006" w:rsidP="00EB4006">
      <w:pPr>
        <w:pStyle w:val="ListParagraph"/>
        <w:numPr>
          <w:ilvl w:val="2"/>
          <w:numId w:val="11"/>
        </w:numPr>
        <w:ind w:left="1440" w:hanging="720"/>
        <w:rPr>
          <w:rFonts w:asciiTheme="minorHAnsi" w:hAnsiTheme="minorHAnsi" w:cstheme="minorHAnsi"/>
          <w:sz w:val="22"/>
          <w:szCs w:val="22"/>
        </w:rPr>
      </w:pPr>
      <w:r w:rsidRPr="00806DBF">
        <w:rPr>
          <w:rFonts w:asciiTheme="minorHAnsi" w:hAnsiTheme="minorHAnsi" w:cstheme="minorHAnsi"/>
          <w:sz w:val="22"/>
          <w:szCs w:val="22"/>
        </w:rPr>
        <w:t xml:space="preserve">Enter the planned hours and rate. For a sub </w:t>
      </w:r>
      <w:r w:rsidR="002C77F8" w:rsidRPr="00806DBF">
        <w:rPr>
          <w:rFonts w:asciiTheme="minorHAnsi" w:hAnsiTheme="minorHAnsi" w:cstheme="minorHAnsi"/>
          <w:sz w:val="22"/>
          <w:szCs w:val="22"/>
        </w:rPr>
        <w:t>award</w:t>
      </w:r>
      <w:r w:rsidR="003C4576" w:rsidRPr="00806DBF">
        <w:rPr>
          <w:rFonts w:asciiTheme="minorHAnsi" w:hAnsiTheme="minorHAnsi" w:cstheme="minorHAnsi"/>
          <w:sz w:val="22"/>
          <w:szCs w:val="22"/>
        </w:rPr>
        <w:t xml:space="preserve"> or flat rate contract</w:t>
      </w:r>
      <w:r w:rsidRPr="00806DBF">
        <w:rPr>
          <w:rFonts w:asciiTheme="minorHAnsi" w:hAnsiTheme="minorHAnsi" w:cstheme="minorHAnsi"/>
          <w:sz w:val="22"/>
          <w:szCs w:val="22"/>
        </w:rPr>
        <w:t xml:space="preserve">, enter 1 </w:t>
      </w:r>
      <w:r w:rsidR="007973A0" w:rsidRPr="00806DBF">
        <w:rPr>
          <w:rFonts w:asciiTheme="minorHAnsi" w:hAnsiTheme="minorHAnsi" w:cstheme="minorHAnsi"/>
          <w:sz w:val="22"/>
          <w:szCs w:val="22"/>
        </w:rPr>
        <w:t xml:space="preserve">unit </w:t>
      </w:r>
      <w:r w:rsidRPr="00806DBF">
        <w:rPr>
          <w:rFonts w:asciiTheme="minorHAnsi" w:hAnsiTheme="minorHAnsi" w:cstheme="minorHAnsi"/>
          <w:sz w:val="22"/>
          <w:szCs w:val="22"/>
        </w:rPr>
        <w:t>and the total</w:t>
      </w:r>
      <w:r w:rsidR="003C4576" w:rsidRPr="00806DBF">
        <w:rPr>
          <w:rFonts w:asciiTheme="minorHAnsi" w:hAnsiTheme="minorHAnsi" w:cstheme="minorHAnsi"/>
          <w:sz w:val="22"/>
          <w:szCs w:val="22"/>
        </w:rPr>
        <w:t xml:space="preserve"> cost</w:t>
      </w:r>
      <w:r w:rsidRPr="00806DBF">
        <w:rPr>
          <w:rFonts w:asciiTheme="minorHAnsi" w:hAnsiTheme="minorHAnsi" w:cstheme="minorHAnsi"/>
          <w:sz w:val="22"/>
          <w:szCs w:val="22"/>
        </w:rPr>
        <w:t>.</w:t>
      </w:r>
    </w:p>
    <w:p w14:paraId="3B3C6081" w14:textId="66EE9DF1" w:rsidR="00991F3A" w:rsidRPr="00806DBF" w:rsidRDefault="00991F3A" w:rsidP="00EB4006">
      <w:pPr>
        <w:pStyle w:val="ListParagraph"/>
        <w:numPr>
          <w:ilvl w:val="2"/>
          <w:numId w:val="11"/>
        </w:numPr>
        <w:ind w:left="1440" w:hanging="720"/>
        <w:rPr>
          <w:rFonts w:asciiTheme="minorHAnsi" w:hAnsiTheme="minorHAnsi" w:cstheme="minorHAnsi"/>
          <w:sz w:val="22"/>
          <w:szCs w:val="22"/>
        </w:rPr>
      </w:pPr>
      <w:r w:rsidRPr="00806DBF">
        <w:rPr>
          <w:rFonts w:asciiTheme="minorHAnsi" w:hAnsiTheme="minorHAnsi" w:cstheme="minorHAnsi"/>
          <w:sz w:val="22"/>
          <w:szCs w:val="22"/>
        </w:rPr>
        <w:t xml:space="preserve">You will submit a budget for each sub </w:t>
      </w:r>
      <w:r w:rsidR="002C77F8" w:rsidRPr="00806DBF">
        <w:rPr>
          <w:rFonts w:asciiTheme="minorHAnsi" w:hAnsiTheme="minorHAnsi" w:cstheme="minorHAnsi"/>
          <w:sz w:val="22"/>
          <w:szCs w:val="22"/>
        </w:rPr>
        <w:t>award</w:t>
      </w:r>
      <w:r w:rsidRPr="00806DBF">
        <w:rPr>
          <w:rFonts w:asciiTheme="minorHAnsi" w:hAnsiTheme="minorHAnsi" w:cstheme="minorHAnsi"/>
          <w:sz w:val="22"/>
          <w:szCs w:val="22"/>
        </w:rPr>
        <w:t xml:space="preserve"> (see below)</w:t>
      </w:r>
      <w:r w:rsidR="00EB35A4" w:rsidRPr="00806DBF">
        <w:rPr>
          <w:rFonts w:asciiTheme="minorHAnsi" w:hAnsiTheme="minorHAnsi" w:cstheme="minorHAnsi"/>
          <w:sz w:val="22"/>
          <w:szCs w:val="22"/>
        </w:rPr>
        <w:t>.</w:t>
      </w:r>
    </w:p>
    <w:p w14:paraId="7D179BE0" w14:textId="77777777" w:rsidR="00595696" w:rsidRPr="007469BC" w:rsidRDefault="00595696" w:rsidP="00595696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0DC3DE8F" w14:textId="77777777" w:rsidR="003C4576" w:rsidRPr="007469BC" w:rsidRDefault="003C4576" w:rsidP="000B2EDC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caps/>
          <w:sz w:val="22"/>
          <w:szCs w:val="22"/>
        </w:rPr>
      </w:pPr>
      <w:r w:rsidRPr="007469BC">
        <w:rPr>
          <w:rFonts w:asciiTheme="minorHAnsi" w:hAnsiTheme="minorHAnsi" w:cstheme="minorHAnsi"/>
          <w:caps/>
          <w:sz w:val="22"/>
          <w:szCs w:val="22"/>
        </w:rPr>
        <w:t>Line 7, Supplies and Materials</w:t>
      </w:r>
    </w:p>
    <w:p w14:paraId="2E3DC2EE" w14:textId="4A350087" w:rsidR="009C74DB" w:rsidRPr="007469BC" w:rsidRDefault="007973A0" w:rsidP="007973A0">
      <w:pPr>
        <w:pStyle w:val="ListParagraph"/>
        <w:numPr>
          <w:ilvl w:val="2"/>
          <w:numId w:val="11"/>
        </w:numPr>
        <w:ind w:left="1440" w:hanging="720"/>
        <w:rPr>
          <w:rFonts w:asciiTheme="minorHAnsi" w:hAnsiTheme="minorHAnsi" w:cstheme="minorHAnsi"/>
          <w:sz w:val="22"/>
          <w:szCs w:val="22"/>
        </w:rPr>
      </w:pPr>
      <w:r w:rsidRPr="007469BC">
        <w:rPr>
          <w:rFonts w:asciiTheme="minorHAnsi" w:hAnsiTheme="minorHAnsi" w:cstheme="minorHAnsi"/>
          <w:sz w:val="22"/>
          <w:szCs w:val="22"/>
        </w:rPr>
        <w:t>Select the appropriate supply category. Then pr</w:t>
      </w:r>
      <w:r w:rsidR="003C4576" w:rsidRPr="007469BC">
        <w:rPr>
          <w:rFonts w:asciiTheme="minorHAnsi" w:hAnsiTheme="minorHAnsi" w:cstheme="minorHAnsi"/>
          <w:sz w:val="22"/>
          <w:szCs w:val="22"/>
        </w:rPr>
        <w:t>ovide a detailed description of supplies and materials including their purpose and use.</w:t>
      </w:r>
    </w:p>
    <w:p w14:paraId="6E621C72" w14:textId="41B4AB78" w:rsidR="007973A0" w:rsidRPr="007469BC" w:rsidRDefault="007973A0" w:rsidP="007973A0">
      <w:pPr>
        <w:pStyle w:val="ListParagraph"/>
        <w:numPr>
          <w:ilvl w:val="2"/>
          <w:numId w:val="11"/>
        </w:numPr>
        <w:ind w:left="1440" w:hanging="720"/>
        <w:rPr>
          <w:rFonts w:asciiTheme="minorHAnsi" w:hAnsiTheme="minorHAnsi" w:cstheme="minorHAnsi"/>
          <w:sz w:val="22"/>
          <w:szCs w:val="22"/>
        </w:rPr>
      </w:pPr>
      <w:r w:rsidRPr="007469BC">
        <w:rPr>
          <w:rFonts w:asciiTheme="minorHAnsi" w:hAnsiTheme="minorHAnsi" w:cstheme="minorHAnsi"/>
          <w:sz w:val="22"/>
          <w:szCs w:val="22"/>
        </w:rPr>
        <w:t>Enter the cost.</w:t>
      </w:r>
    </w:p>
    <w:p w14:paraId="126BFA08" w14:textId="77777777" w:rsidR="00595696" w:rsidRPr="007469BC" w:rsidRDefault="00595696" w:rsidP="00595696">
      <w:pPr>
        <w:pStyle w:val="ListParagraph"/>
        <w:ind w:left="1224"/>
        <w:rPr>
          <w:rFonts w:asciiTheme="minorHAnsi" w:hAnsiTheme="minorHAnsi" w:cstheme="minorHAnsi"/>
          <w:sz w:val="22"/>
          <w:szCs w:val="22"/>
        </w:rPr>
      </w:pPr>
    </w:p>
    <w:p w14:paraId="5363C904" w14:textId="39662CAD" w:rsidR="003C4576" w:rsidRPr="007469BC" w:rsidRDefault="003C4576" w:rsidP="003C4576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caps/>
          <w:sz w:val="22"/>
          <w:szCs w:val="22"/>
        </w:rPr>
      </w:pPr>
      <w:r w:rsidRPr="007469BC">
        <w:rPr>
          <w:rFonts w:asciiTheme="minorHAnsi" w:hAnsiTheme="minorHAnsi" w:cstheme="minorHAnsi"/>
          <w:caps/>
          <w:sz w:val="22"/>
          <w:szCs w:val="22"/>
        </w:rPr>
        <w:t>Line 8, Travel</w:t>
      </w:r>
    </w:p>
    <w:p w14:paraId="792A56F2" w14:textId="7C9FFCCC" w:rsidR="007973A0" w:rsidRPr="007469BC" w:rsidRDefault="007973A0" w:rsidP="002E465B">
      <w:pPr>
        <w:pStyle w:val="ListParagraph"/>
        <w:numPr>
          <w:ilvl w:val="2"/>
          <w:numId w:val="11"/>
        </w:numPr>
        <w:ind w:left="1440" w:hanging="720"/>
        <w:rPr>
          <w:rFonts w:asciiTheme="minorHAnsi" w:hAnsiTheme="minorHAnsi" w:cstheme="minorHAnsi"/>
          <w:sz w:val="22"/>
          <w:szCs w:val="22"/>
        </w:rPr>
      </w:pPr>
      <w:r w:rsidRPr="007469BC">
        <w:rPr>
          <w:rFonts w:asciiTheme="minorHAnsi" w:hAnsiTheme="minorHAnsi" w:cstheme="minorHAnsi"/>
          <w:sz w:val="22"/>
          <w:szCs w:val="22"/>
        </w:rPr>
        <w:t>Select the appropriate travel category.</w:t>
      </w:r>
    </w:p>
    <w:p w14:paraId="0A6E7F8D" w14:textId="55488C4B" w:rsidR="002E465B" w:rsidRPr="007469BC" w:rsidRDefault="002E465B" w:rsidP="002E465B">
      <w:pPr>
        <w:pStyle w:val="ListParagraph"/>
        <w:numPr>
          <w:ilvl w:val="2"/>
          <w:numId w:val="11"/>
        </w:numPr>
        <w:ind w:left="1440" w:hanging="720"/>
        <w:rPr>
          <w:rFonts w:asciiTheme="minorHAnsi" w:hAnsiTheme="minorHAnsi" w:cstheme="minorHAnsi"/>
          <w:sz w:val="22"/>
          <w:szCs w:val="22"/>
        </w:rPr>
      </w:pPr>
      <w:r w:rsidRPr="007469BC">
        <w:rPr>
          <w:rFonts w:asciiTheme="minorHAnsi" w:hAnsiTheme="minorHAnsi" w:cstheme="minorHAnsi"/>
          <w:sz w:val="22"/>
          <w:szCs w:val="22"/>
        </w:rPr>
        <w:t>Enter the necessary information to justify the travel expenses.</w:t>
      </w:r>
    </w:p>
    <w:p w14:paraId="5B3AFDF3" w14:textId="6ED179C5" w:rsidR="000D763C" w:rsidRPr="007469BC" w:rsidRDefault="000D763C" w:rsidP="002E465B">
      <w:pPr>
        <w:pStyle w:val="ListParagraph"/>
        <w:numPr>
          <w:ilvl w:val="2"/>
          <w:numId w:val="11"/>
        </w:numPr>
        <w:ind w:left="1440" w:hanging="720"/>
        <w:rPr>
          <w:rFonts w:asciiTheme="minorHAnsi" w:hAnsiTheme="minorHAnsi" w:cstheme="minorHAnsi"/>
          <w:sz w:val="22"/>
          <w:szCs w:val="22"/>
        </w:rPr>
      </w:pPr>
      <w:r w:rsidRPr="007469BC">
        <w:rPr>
          <w:rFonts w:asciiTheme="minorHAnsi" w:hAnsiTheme="minorHAnsi" w:cstheme="minorHAnsi"/>
          <w:sz w:val="22"/>
          <w:szCs w:val="22"/>
        </w:rPr>
        <w:t xml:space="preserve">If the cost is a flat rate, then enter 1 under </w:t>
      </w:r>
      <w:r w:rsidR="00596A0E" w:rsidRPr="007469BC">
        <w:rPr>
          <w:rFonts w:asciiTheme="minorHAnsi" w:hAnsiTheme="minorHAnsi" w:cstheme="minorHAnsi"/>
          <w:sz w:val="22"/>
          <w:szCs w:val="22"/>
        </w:rPr>
        <w:t>units.</w:t>
      </w:r>
    </w:p>
    <w:p w14:paraId="4C1FF287" w14:textId="77777777" w:rsidR="00595696" w:rsidRPr="007469BC" w:rsidRDefault="00595696" w:rsidP="00595696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00A808A0" w14:textId="77777777" w:rsidR="002E465B" w:rsidRPr="007469BC" w:rsidRDefault="002E465B" w:rsidP="002E465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caps/>
          <w:sz w:val="22"/>
          <w:szCs w:val="22"/>
        </w:rPr>
      </w:pPr>
      <w:r w:rsidRPr="007469BC">
        <w:rPr>
          <w:rFonts w:asciiTheme="minorHAnsi" w:hAnsiTheme="minorHAnsi" w:cstheme="minorHAnsi"/>
          <w:caps/>
          <w:sz w:val="22"/>
          <w:szCs w:val="22"/>
        </w:rPr>
        <w:t>Line 9, other</w:t>
      </w:r>
    </w:p>
    <w:p w14:paraId="619932DF" w14:textId="597D10B6" w:rsidR="00596A0E" w:rsidRPr="007469BC" w:rsidRDefault="006106C2" w:rsidP="00596A0E">
      <w:pPr>
        <w:pStyle w:val="ListParagraph"/>
        <w:numPr>
          <w:ilvl w:val="2"/>
          <w:numId w:val="11"/>
        </w:numPr>
        <w:ind w:left="1440" w:hanging="720"/>
        <w:rPr>
          <w:rFonts w:asciiTheme="minorHAnsi" w:hAnsiTheme="minorHAnsi" w:cstheme="minorHAnsi"/>
          <w:sz w:val="22"/>
          <w:szCs w:val="22"/>
        </w:rPr>
      </w:pPr>
      <w:r w:rsidRPr="006106C2">
        <w:rPr>
          <w:rFonts w:asciiTheme="minorHAnsi" w:hAnsiTheme="minorHAnsi" w:cstheme="minorHAnsi"/>
          <w:sz w:val="22"/>
          <w:szCs w:val="22"/>
        </w:rPr>
        <w:t>This line includes the allocable costs related to a Single Audit for grantees that expended an aggregate amount of federal funds of $750,000 or greater for the fiscal year. In addition, classroom space costs required to meet the additional needs of the grant that were not included in the grantee’s proposal (e.g., a satellite space at a request by DESE to provide additional services).</w:t>
      </w:r>
      <w:r w:rsidRPr="0079354F">
        <w:rPr>
          <w:color w:val="000000" w:themeColor="text1"/>
        </w:rPr>
        <w:t xml:space="preserve"> </w:t>
      </w:r>
      <w:r w:rsidR="00596A0E" w:rsidRPr="007469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BC532C" w14:textId="4050CDC6" w:rsidR="00596A0E" w:rsidRPr="007469BC" w:rsidRDefault="00596A0E" w:rsidP="00596A0E">
      <w:pPr>
        <w:pStyle w:val="ListParagraph"/>
        <w:numPr>
          <w:ilvl w:val="2"/>
          <w:numId w:val="11"/>
        </w:numPr>
        <w:ind w:left="1440" w:hanging="720"/>
        <w:rPr>
          <w:rFonts w:asciiTheme="minorHAnsi" w:hAnsiTheme="minorHAnsi" w:cstheme="minorHAnsi"/>
          <w:sz w:val="22"/>
          <w:szCs w:val="22"/>
        </w:rPr>
      </w:pPr>
      <w:r w:rsidRPr="007469BC">
        <w:rPr>
          <w:rFonts w:asciiTheme="minorHAnsi" w:hAnsiTheme="minorHAnsi" w:cstheme="minorHAnsi"/>
          <w:sz w:val="22"/>
          <w:szCs w:val="22"/>
        </w:rPr>
        <w:t>Select the cost type</w:t>
      </w:r>
      <w:r w:rsidR="00335176" w:rsidRPr="007469BC">
        <w:rPr>
          <w:rFonts w:asciiTheme="minorHAnsi" w:hAnsiTheme="minorHAnsi" w:cstheme="minorHAnsi"/>
          <w:sz w:val="22"/>
          <w:szCs w:val="22"/>
        </w:rPr>
        <w:t>.</w:t>
      </w:r>
      <w:r w:rsidRPr="007469BC">
        <w:rPr>
          <w:rFonts w:asciiTheme="minorHAnsi" w:hAnsiTheme="minorHAnsi" w:cstheme="minorHAnsi"/>
          <w:sz w:val="22"/>
          <w:szCs w:val="22"/>
        </w:rPr>
        <w:t xml:space="preserve"> Note</w:t>
      </w:r>
      <w:r w:rsidR="00996DB2">
        <w:rPr>
          <w:rFonts w:asciiTheme="minorHAnsi" w:hAnsiTheme="minorHAnsi" w:cstheme="minorHAnsi"/>
          <w:sz w:val="22"/>
          <w:szCs w:val="22"/>
        </w:rPr>
        <w:t>, with exception of rental satellite space, occupancy costs are not allowed.</w:t>
      </w:r>
      <w:r w:rsidRPr="007469BC">
        <w:rPr>
          <w:rFonts w:asciiTheme="minorHAnsi" w:hAnsiTheme="minorHAnsi" w:cstheme="minorHAnsi"/>
          <w:sz w:val="22"/>
          <w:szCs w:val="22"/>
        </w:rPr>
        <w:t xml:space="preserve"> </w:t>
      </w:r>
      <w:r w:rsidR="00996DB2">
        <w:rPr>
          <w:rFonts w:asciiTheme="minorHAnsi" w:hAnsiTheme="minorHAnsi" w:cstheme="minorHAnsi"/>
          <w:sz w:val="22"/>
          <w:szCs w:val="22"/>
        </w:rPr>
        <w:t>Any</w:t>
      </w:r>
      <w:r w:rsidR="008D3199" w:rsidRPr="007469BC">
        <w:rPr>
          <w:rFonts w:asciiTheme="minorHAnsi" w:hAnsiTheme="minorHAnsi" w:cstheme="minorHAnsi"/>
          <w:sz w:val="22"/>
          <w:szCs w:val="22"/>
        </w:rPr>
        <w:t xml:space="preserve"> </w:t>
      </w:r>
      <w:r w:rsidRPr="007469BC">
        <w:rPr>
          <w:rFonts w:asciiTheme="minorHAnsi" w:hAnsiTheme="minorHAnsi" w:cstheme="minorHAnsi"/>
          <w:sz w:val="22"/>
          <w:szCs w:val="22"/>
        </w:rPr>
        <w:t>request for funding for Space must be preapproved by your ACLS program specialist.</w:t>
      </w:r>
    </w:p>
    <w:p w14:paraId="75484C1B" w14:textId="77777777" w:rsidR="00595696" w:rsidRPr="007469BC" w:rsidRDefault="00595696" w:rsidP="00595696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1CD00CF0" w14:textId="77777777" w:rsidR="00785416" w:rsidRPr="00FA686E" w:rsidRDefault="00785416" w:rsidP="00785416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FA686E">
        <w:rPr>
          <w:rFonts w:asciiTheme="minorHAnsi" w:hAnsiTheme="minorHAnsi" w:cstheme="minorHAnsi"/>
          <w:sz w:val="22"/>
          <w:szCs w:val="22"/>
        </w:rPr>
        <w:t>LINE 10, INDIRECT</w:t>
      </w:r>
    </w:p>
    <w:p w14:paraId="748D08AF" w14:textId="5CEE53F6" w:rsidR="00785416" w:rsidRPr="00FA686E" w:rsidRDefault="00F92A47" w:rsidP="00785416">
      <w:pPr>
        <w:pStyle w:val="ListParagraph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See 1.2 above</w:t>
      </w:r>
      <w:r w:rsidR="00785416" w:rsidRPr="00FA686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9315F0" w14:textId="0ED7BBB6" w:rsidR="00785416" w:rsidRPr="00FA686E" w:rsidRDefault="00785416" w:rsidP="00785416">
      <w:pPr>
        <w:pStyle w:val="ListParagraph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FA686E">
        <w:rPr>
          <w:rFonts w:asciiTheme="minorHAnsi" w:hAnsiTheme="minorHAnsi" w:cstheme="minorHAnsi"/>
          <w:sz w:val="22"/>
          <w:szCs w:val="22"/>
        </w:rPr>
        <w:t>FY2</w:t>
      </w:r>
      <w:r w:rsidR="005B4BA3">
        <w:rPr>
          <w:rFonts w:asciiTheme="minorHAnsi" w:hAnsiTheme="minorHAnsi" w:cstheme="minorHAnsi"/>
          <w:sz w:val="22"/>
          <w:szCs w:val="22"/>
        </w:rPr>
        <w:t>3</w:t>
      </w:r>
      <w:r w:rsidRPr="00FA686E">
        <w:rPr>
          <w:rFonts w:asciiTheme="minorHAnsi" w:hAnsiTheme="minorHAnsi" w:cstheme="minorHAnsi"/>
          <w:sz w:val="22"/>
          <w:szCs w:val="22"/>
        </w:rPr>
        <w:t xml:space="preserve"> Indirect Cost Rates application will be posted on the </w:t>
      </w:r>
      <w:hyperlink r:id="rId19" w:history="1">
        <w:r w:rsidRPr="00FA686E">
          <w:rPr>
            <w:rStyle w:val="Hyperlink"/>
            <w:rFonts w:asciiTheme="minorHAnsi" w:hAnsiTheme="minorHAnsi" w:cstheme="minorHAnsi"/>
            <w:sz w:val="22"/>
            <w:szCs w:val="22"/>
          </w:rPr>
          <w:t>Grants webpage</w:t>
        </w:r>
      </w:hyperlink>
      <w:r w:rsidRPr="00FA686E">
        <w:rPr>
          <w:rFonts w:asciiTheme="minorHAnsi" w:hAnsiTheme="minorHAnsi" w:cstheme="minorHAnsi"/>
          <w:sz w:val="22"/>
          <w:szCs w:val="22"/>
        </w:rPr>
        <w:t>.</w:t>
      </w:r>
    </w:p>
    <w:p w14:paraId="62BD7579" w14:textId="08E5360F" w:rsidR="00785416" w:rsidRPr="00FA686E" w:rsidRDefault="00785416" w:rsidP="00785416">
      <w:pPr>
        <w:pStyle w:val="ListParagraph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FA686E">
        <w:rPr>
          <w:rFonts w:asciiTheme="minorHAnsi" w:hAnsiTheme="minorHAnsi" w:cstheme="minorHAnsi"/>
          <w:sz w:val="22"/>
          <w:szCs w:val="22"/>
        </w:rPr>
        <w:lastRenderedPageBreak/>
        <w:t xml:space="preserve">The workbook calculates the maximum amount that can be applied to the entire budget, including </w:t>
      </w:r>
      <w:r w:rsidR="00F92A47">
        <w:rPr>
          <w:rFonts w:asciiTheme="minorHAnsi" w:hAnsiTheme="minorHAnsi" w:cstheme="minorHAnsi"/>
          <w:sz w:val="22"/>
          <w:szCs w:val="22"/>
        </w:rPr>
        <w:t>subrecipients.</w:t>
      </w:r>
      <w:r w:rsidRPr="00FA68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508245" w14:textId="77777777" w:rsidR="00785416" w:rsidRPr="00806DBF" w:rsidRDefault="00785416" w:rsidP="00785416">
      <w:pPr>
        <w:pStyle w:val="ListParagraph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FA686E">
        <w:rPr>
          <w:rFonts w:asciiTheme="minorHAnsi" w:hAnsiTheme="minorHAnsi" w:cstheme="minorHAnsi"/>
          <w:sz w:val="22"/>
          <w:szCs w:val="22"/>
        </w:rPr>
        <w:t xml:space="preserve">The indirect cost calculation </w:t>
      </w:r>
      <w:proofErr w:type="gramStart"/>
      <w:r w:rsidRPr="00FA686E">
        <w:rPr>
          <w:rFonts w:asciiTheme="minorHAnsi" w:hAnsiTheme="minorHAnsi" w:cstheme="minorHAnsi"/>
          <w:sz w:val="22"/>
          <w:szCs w:val="22"/>
        </w:rPr>
        <w:t>excludes:</w:t>
      </w:r>
      <w:proofErr w:type="gramEnd"/>
      <w:r w:rsidRPr="00FA686E">
        <w:rPr>
          <w:rFonts w:asciiTheme="minorHAnsi" w:hAnsiTheme="minorHAnsi" w:cstheme="minorHAnsi"/>
          <w:sz w:val="22"/>
          <w:szCs w:val="22"/>
        </w:rPr>
        <w:t xml:space="preserve"> stipends, sub awardee costs over $25,000, and </w:t>
      </w:r>
      <w:r w:rsidRPr="00806DBF">
        <w:rPr>
          <w:rFonts w:asciiTheme="minorHAnsi" w:hAnsiTheme="minorHAnsi" w:cstheme="minorHAnsi"/>
          <w:sz w:val="22"/>
          <w:szCs w:val="22"/>
        </w:rPr>
        <w:t>equipment.</w:t>
      </w:r>
    </w:p>
    <w:p w14:paraId="2C715711" w14:textId="77777777" w:rsidR="00785416" w:rsidRPr="00806DBF" w:rsidRDefault="00785416" w:rsidP="00785416">
      <w:pPr>
        <w:pStyle w:val="ListParagraph"/>
        <w:numPr>
          <w:ilvl w:val="3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806DBF">
        <w:rPr>
          <w:rFonts w:asciiTheme="minorHAnsi" w:hAnsiTheme="minorHAnsi" w:cstheme="minorHAnsi"/>
          <w:sz w:val="22"/>
          <w:szCs w:val="22"/>
        </w:rPr>
        <w:t>The workbook deducts those costs from the indirect calculation.</w:t>
      </w:r>
    </w:p>
    <w:p w14:paraId="1325EA64" w14:textId="7F4B6E9A" w:rsidR="00785416" w:rsidRPr="00806DBF" w:rsidRDefault="00785416" w:rsidP="00785416">
      <w:pPr>
        <w:pStyle w:val="ListParagraph"/>
        <w:numPr>
          <w:ilvl w:val="3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806DBF">
        <w:rPr>
          <w:rFonts w:asciiTheme="minorHAnsi" w:hAnsiTheme="minorHAnsi" w:cstheme="minorHAnsi"/>
          <w:sz w:val="22"/>
          <w:szCs w:val="22"/>
        </w:rPr>
        <w:t>Cell</w:t>
      </w:r>
      <w:r w:rsidR="008A07C2">
        <w:rPr>
          <w:rFonts w:asciiTheme="minorHAnsi" w:hAnsiTheme="minorHAnsi" w:cstheme="minorHAnsi"/>
          <w:sz w:val="22"/>
          <w:szCs w:val="22"/>
        </w:rPr>
        <w:t xml:space="preserve"> </w:t>
      </w:r>
      <w:r w:rsidR="00FE4769">
        <w:rPr>
          <w:rFonts w:asciiTheme="minorHAnsi" w:hAnsiTheme="minorHAnsi" w:cstheme="minorHAnsi"/>
          <w:sz w:val="22"/>
          <w:szCs w:val="22"/>
        </w:rPr>
        <w:t>O</w:t>
      </w:r>
      <w:r w:rsidR="008A07C2">
        <w:rPr>
          <w:rFonts w:asciiTheme="minorHAnsi" w:hAnsiTheme="minorHAnsi" w:cstheme="minorHAnsi"/>
          <w:sz w:val="22"/>
          <w:szCs w:val="22"/>
        </w:rPr>
        <w:t>1</w:t>
      </w:r>
      <w:r w:rsidR="00CC7004">
        <w:rPr>
          <w:rFonts w:asciiTheme="minorHAnsi" w:hAnsiTheme="minorHAnsi" w:cstheme="minorHAnsi"/>
          <w:sz w:val="22"/>
          <w:szCs w:val="22"/>
        </w:rPr>
        <w:t>1</w:t>
      </w:r>
      <w:r w:rsidR="00177D71">
        <w:rPr>
          <w:rFonts w:asciiTheme="minorHAnsi" w:hAnsiTheme="minorHAnsi" w:cstheme="minorHAnsi"/>
          <w:sz w:val="22"/>
          <w:szCs w:val="22"/>
        </w:rPr>
        <w:t>0</w:t>
      </w:r>
      <w:r w:rsidR="008A07C2">
        <w:rPr>
          <w:rFonts w:asciiTheme="minorHAnsi" w:hAnsiTheme="minorHAnsi" w:cstheme="minorHAnsi"/>
          <w:sz w:val="22"/>
          <w:szCs w:val="22"/>
        </w:rPr>
        <w:t xml:space="preserve"> of the budget </w:t>
      </w:r>
      <w:r w:rsidR="00CC7004">
        <w:rPr>
          <w:rFonts w:asciiTheme="minorHAnsi" w:hAnsiTheme="minorHAnsi" w:cstheme="minorHAnsi"/>
          <w:sz w:val="22"/>
          <w:szCs w:val="22"/>
        </w:rPr>
        <w:t xml:space="preserve">calculates </w:t>
      </w:r>
      <w:r w:rsidRPr="00806DBF">
        <w:rPr>
          <w:rFonts w:asciiTheme="minorHAnsi" w:hAnsiTheme="minorHAnsi" w:cstheme="minorHAnsi"/>
          <w:sz w:val="22"/>
          <w:szCs w:val="22"/>
        </w:rPr>
        <w:t xml:space="preserve">the maximum that can be used for indirect. The amount </w:t>
      </w:r>
      <w:r w:rsidR="00CC7004">
        <w:rPr>
          <w:rFonts w:asciiTheme="minorHAnsi" w:hAnsiTheme="minorHAnsi" w:cstheme="minorHAnsi"/>
          <w:sz w:val="22"/>
          <w:szCs w:val="22"/>
        </w:rPr>
        <w:t>will</w:t>
      </w:r>
      <w:r w:rsidRPr="00806DBF">
        <w:rPr>
          <w:rFonts w:asciiTheme="minorHAnsi" w:hAnsiTheme="minorHAnsi" w:cstheme="minorHAnsi"/>
          <w:sz w:val="22"/>
          <w:szCs w:val="22"/>
        </w:rPr>
        <w:t xml:space="preserve"> change as you add to or edit </w:t>
      </w:r>
      <w:r w:rsidR="00CC7004">
        <w:rPr>
          <w:rFonts w:asciiTheme="minorHAnsi" w:hAnsiTheme="minorHAnsi" w:cstheme="minorHAnsi"/>
          <w:sz w:val="22"/>
          <w:szCs w:val="22"/>
        </w:rPr>
        <w:t>your budget</w:t>
      </w:r>
      <w:r w:rsidRPr="00806DBF">
        <w:rPr>
          <w:rFonts w:asciiTheme="minorHAnsi" w:hAnsiTheme="minorHAnsi" w:cstheme="minorHAnsi"/>
          <w:sz w:val="22"/>
          <w:szCs w:val="22"/>
        </w:rPr>
        <w:t>.</w:t>
      </w:r>
    </w:p>
    <w:p w14:paraId="309DAF2F" w14:textId="56599A8B" w:rsidR="00785416" w:rsidRPr="00806DBF" w:rsidRDefault="00785416" w:rsidP="00785416">
      <w:pPr>
        <w:pStyle w:val="ListParagraph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806DBF">
        <w:rPr>
          <w:rFonts w:asciiTheme="minorHAnsi" w:hAnsiTheme="minorHAnsi" w:cstheme="minorHAnsi"/>
          <w:sz w:val="22"/>
          <w:szCs w:val="22"/>
        </w:rPr>
        <w:t>Enter an indirect amo</w:t>
      </w:r>
      <w:r w:rsidR="008A07C2">
        <w:rPr>
          <w:rFonts w:asciiTheme="minorHAnsi" w:hAnsiTheme="minorHAnsi" w:cstheme="minorHAnsi"/>
          <w:sz w:val="22"/>
          <w:szCs w:val="22"/>
        </w:rPr>
        <w:t xml:space="preserve">unt up to the amount in cell </w:t>
      </w:r>
      <w:r w:rsidR="00794DC5">
        <w:rPr>
          <w:rFonts w:asciiTheme="minorHAnsi" w:hAnsiTheme="minorHAnsi" w:cstheme="minorHAnsi"/>
          <w:sz w:val="22"/>
          <w:szCs w:val="22"/>
        </w:rPr>
        <w:t>R112</w:t>
      </w:r>
      <w:r w:rsidRPr="00806DBF">
        <w:rPr>
          <w:rFonts w:asciiTheme="minorHAnsi" w:hAnsiTheme="minorHAnsi" w:cstheme="minorHAnsi"/>
          <w:sz w:val="22"/>
          <w:szCs w:val="22"/>
        </w:rPr>
        <w:t>. Note:</w:t>
      </w:r>
    </w:p>
    <w:p w14:paraId="262B592F" w14:textId="4E6309FA" w:rsidR="00595696" w:rsidRPr="003D0A73" w:rsidRDefault="00785416" w:rsidP="00740947">
      <w:pPr>
        <w:pStyle w:val="ListParagraph"/>
        <w:numPr>
          <w:ilvl w:val="3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D0A73">
        <w:rPr>
          <w:rFonts w:asciiTheme="minorHAnsi" w:hAnsiTheme="minorHAnsi" w:cstheme="minorHAnsi"/>
          <w:sz w:val="22"/>
          <w:szCs w:val="22"/>
        </w:rPr>
        <w:t xml:space="preserve">The cell </w:t>
      </w:r>
      <w:proofErr w:type="gramStart"/>
      <w:r w:rsidRPr="003D0A73">
        <w:rPr>
          <w:rFonts w:asciiTheme="minorHAnsi" w:hAnsiTheme="minorHAnsi" w:cstheme="minorHAnsi"/>
          <w:sz w:val="22"/>
          <w:szCs w:val="22"/>
        </w:rPr>
        <w:t>will</w:t>
      </w:r>
      <w:proofErr w:type="gramEnd"/>
      <w:r w:rsidRPr="003D0A73">
        <w:rPr>
          <w:rFonts w:asciiTheme="minorHAnsi" w:hAnsiTheme="minorHAnsi" w:cstheme="minorHAnsi"/>
          <w:sz w:val="22"/>
          <w:szCs w:val="22"/>
        </w:rPr>
        <w:t xml:space="preserve"> turn red if the total amount </w:t>
      </w:r>
      <w:r w:rsidR="00822F2C" w:rsidRPr="003D0A73">
        <w:rPr>
          <w:rFonts w:asciiTheme="minorHAnsi" w:hAnsiTheme="minorHAnsi" w:cstheme="minorHAnsi"/>
          <w:sz w:val="22"/>
          <w:szCs w:val="22"/>
        </w:rPr>
        <w:t>entered in R112</w:t>
      </w:r>
      <w:r w:rsidRPr="003D0A73">
        <w:rPr>
          <w:rFonts w:asciiTheme="minorHAnsi" w:hAnsiTheme="minorHAnsi" w:cstheme="minorHAnsi"/>
          <w:sz w:val="22"/>
          <w:szCs w:val="22"/>
        </w:rPr>
        <w:t xml:space="preserve"> exceeds th</w:t>
      </w:r>
      <w:r w:rsidR="00822F2C" w:rsidRPr="003D0A73">
        <w:rPr>
          <w:rFonts w:asciiTheme="minorHAnsi" w:hAnsiTheme="minorHAnsi" w:cstheme="minorHAnsi"/>
          <w:sz w:val="22"/>
          <w:szCs w:val="22"/>
        </w:rPr>
        <w:t xml:space="preserve">e maximum </w:t>
      </w:r>
      <w:r w:rsidR="003D0A73" w:rsidRPr="003D0A73">
        <w:rPr>
          <w:rFonts w:asciiTheme="minorHAnsi" w:hAnsiTheme="minorHAnsi" w:cstheme="minorHAnsi"/>
          <w:sz w:val="22"/>
          <w:szCs w:val="22"/>
        </w:rPr>
        <w:t>calculated in O110</w:t>
      </w:r>
      <w:r w:rsidRPr="003D0A73">
        <w:rPr>
          <w:rFonts w:asciiTheme="minorHAnsi" w:hAnsiTheme="minorHAnsi" w:cstheme="minorHAnsi"/>
          <w:sz w:val="22"/>
          <w:szCs w:val="22"/>
        </w:rPr>
        <w:t xml:space="preserve">. </w:t>
      </w:r>
      <w:r w:rsidR="00595696" w:rsidRPr="003D0A73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</w:p>
    <w:p w14:paraId="381ABBFD" w14:textId="77777777" w:rsidR="00785416" w:rsidRPr="003932C6" w:rsidRDefault="00785416" w:rsidP="00785416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6809157F" w14:textId="77777777" w:rsidR="00595696" w:rsidRPr="003932C6" w:rsidRDefault="00595696" w:rsidP="00595696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932C6">
        <w:rPr>
          <w:rFonts w:asciiTheme="minorHAnsi" w:hAnsiTheme="minorHAnsi" w:cstheme="minorHAnsi"/>
          <w:sz w:val="22"/>
          <w:szCs w:val="22"/>
        </w:rPr>
        <w:t>LINE 11, EQUIPMENT</w:t>
      </w:r>
    </w:p>
    <w:p w14:paraId="3F8A9688" w14:textId="77777777" w:rsidR="00595696" w:rsidRPr="003932C6" w:rsidRDefault="00595696" w:rsidP="00C937E6">
      <w:pPr>
        <w:pStyle w:val="ListParagraph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932C6">
        <w:rPr>
          <w:rFonts w:asciiTheme="minorHAnsi" w:hAnsiTheme="minorHAnsi" w:cstheme="minorHAnsi"/>
          <w:sz w:val="22"/>
          <w:szCs w:val="22"/>
        </w:rPr>
        <w:t xml:space="preserve">Individual pieces of equipment costing $5000 or more are listed here. </w:t>
      </w:r>
    </w:p>
    <w:p w14:paraId="42BDC0BD" w14:textId="77777777" w:rsidR="00233567" w:rsidRPr="003932C6" w:rsidRDefault="00233567" w:rsidP="00233567">
      <w:pPr>
        <w:pStyle w:val="ListParagraph"/>
        <w:ind w:left="1224"/>
        <w:rPr>
          <w:rFonts w:asciiTheme="minorHAnsi" w:hAnsiTheme="minorHAnsi" w:cstheme="minorHAnsi"/>
          <w:sz w:val="22"/>
          <w:szCs w:val="22"/>
        </w:rPr>
      </w:pPr>
    </w:p>
    <w:p w14:paraId="0497EAA1" w14:textId="71C08B3D" w:rsidR="00233567" w:rsidRPr="003932C6" w:rsidRDefault="00233567" w:rsidP="00233567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932C6">
        <w:rPr>
          <w:rFonts w:asciiTheme="minorHAnsi" w:hAnsiTheme="minorHAnsi" w:cstheme="minorHAnsi"/>
          <w:sz w:val="22"/>
          <w:szCs w:val="22"/>
        </w:rPr>
        <w:t>Total fund</w:t>
      </w:r>
      <w:r w:rsidR="00027999" w:rsidRPr="003932C6">
        <w:rPr>
          <w:rFonts w:asciiTheme="minorHAnsi" w:hAnsiTheme="minorHAnsi" w:cstheme="minorHAnsi"/>
          <w:sz w:val="22"/>
          <w:szCs w:val="22"/>
        </w:rPr>
        <w:t xml:space="preserve">s requested must equal the </w:t>
      </w:r>
      <w:r w:rsidR="00F27015" w:rsidRPr="003932C6">
        <w:rPr>
          <w:rFonts w:asciiTheme="minorHAnsi" w:hAnsiTheme="minorHAnsi" w:cstheme="minorHAnsi"/>
          <w:sz w:val="22"/>
          <w:szCs w:val="22"/>
        </w:rPr>
        <w:t>CALC</w:t>
      </w:r>
      <w:r w:rsidR="001A1506">
        <w:rPr>
          <w:rFonts w:asciiTheme="minorHAnsi" w:hAnsiTheme="minorHAnsi" w:cstheme="minorHAnsi"/>
          <w:sz w:val="22"/>
          <w:szCs w:val="22"/>
        </w:rPr>
        <w:t>/AECI</w:t>
      </w:r>
      <w:r w:rsidR="00F27015" w:rsidRPr="003932C6">
        <w:rPr>
          <w:rFonts w:asciiTheme="minorHAnsi" w:hAnsiTheme="minorHAnsi" w:cstheme="minorHAnsi"/>
          <w:sz w:val="22"/>
          <w:szCs w:val="22"/>
        </w:rPr>
        <w:t xml:space="preserve"> </w:t>
      </w:r>
      <w:r w:rsidR="00027999" w:rsidRPr="003932C6">
        <w:rPr>
          <w:rFonts w:asciiTheme="minorHAnsi" w:hAnsiTheme="minorHAnsi" w:cstheme="minorHAnsi"/>
          <w:sz w:val="22"/>
          <w:szCs w:val="22"/>
        </w:rPr>
        <w:t xml:space="preserve">total in </w:t>
      </w:r>
      <w:r w:rsidR="00F27015" w:rsidRPr="003932C6">
        <w:rPr>
          <w:rFonts w:asciiTheme="minorHAnsi" w:hAnsiTheme="minorHAnsi" w:cstheme="minorHAnsi"/>
          <w:sz w:val="22"/>
          <w:szCs w:val="22"/>
        </w:rPr>
        <w:t>cell</w:t>
      </w:r>
      <w:r w:rsidR="00027999" w:rsidRPr="003932C6">
        <w:rPr>
          <w:rFonts w:asciiTheme="minorHAnsi" w:hAnsiTheme="minorHAnsi" w:cstheme="minorHAnsi"/>
          <w:sz w:val="22"/>
          <w:szCs w:val="22"/>
        </w:rPr>
        <w:t xml:space="preserve"> 9</w:t>
      </w:r>
      <w:r w:rsidR="00F27015" w:rsidRPr="003932C6">
        <w:rPr>
          <w:rFonts w:asciiTheme="minorHAnsi" w:hAnsiTheme="minorHAnsi" w:cstheme="minorHAnsi"/>
          <w:sz w:val="22"/>
          <w:szCs w:val="22"/>
        </w:rPr>
        <w:t>E</w:t>
      </w:r>
      <w:r w:rsidR="00027999" w:rsidRPr="003932C6">
        <w:rPr>
          <w:rFonts w:asciiTheme="minorHAnsi" w:hAnsiTheme="minorHAnsi" w:cstheme="minorHAnsi"/>
          <w:sz w:val="22"/>
          <w:szCs w:val="22"/>
        </w:rPr>
        <w:t>.</w:t>
      </w:r>
    </w:p>
    <w:p w14:paraId="46DFF8FE" w14:textId="160933A3" w:rsidR="00E0363D" w:rsidRPr="003932C6" w:rsidRDefault="00E0363D" w:rsidP="00E0363D">
      <w:pPr>
        <w:pStyle w:val="ListParagraph"/>
        <w:ind w:left="792"/>
        <w:rPr>
          <w:rFonts w:asciiTheme="minorHAnsi" w:hAnsiTheme="minorHAnsi" w:cstheme="minorHAnsi"/>
          <w:sz w:val="22"/>
          <w:szCs w:val="22"/>
        </w:rPr>
      </w:pPr>
    </w:p>
    <w:p w14:paraId="29B579FA" w14:textId="6FE9DA65" w:rsidR="00DC62BD" w:rsidRPr="00806DBF" w:rsidRDefault="00B22ADD" w:rsidP="00E0363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 w:rsidRPr="00806DBF">
        <w:rPr>
          <w:rFonts w:asciiTheme="minorHAnsi" w:hAnsiTheme="minorHAnsi" w:cstheme="minorHAnsi"/>
          <w:b/>
          <w:sz w:val="22"/>
          <w:szCs w:val="22"/>
        </w:rPr>
        <w:t>Sub Awardee</w:t>
      </w:r>
      <w:r w:rsidR="00DC62BD" w:rsidRPr="00806DBF">
        <w:rPr>
          <w:rFonts w:asciiTheme="minorHAnsi" w:hAnsiTheme="minorHAnsi" w:cstheme="minorHAnsi"/>
          <w:b/>
          <w:sz w:val="22"/>
          <w:szCs w:val="22"/>
        </w:rPr>
        <w:t xml:space="preserve"> Budget</w:t>
      </w:r>
      <w:r w:rsidR="00844E22" w:rsidRPr="00806DBF">
        <w:rPr>
          <w:rFonts w:asciiTheme="minorHAnsi" w:hAnsiTheme="minorHAnsi" w:cstheme="minorHAnsi"/>
          <w:b/>
          <w:sz w:val="22"/>
          <w:szCs w:val="22"/>
        </w:rPr>
        <w:t xml:space="preserve"> (Sub Budget)</w:t>
      </w:r>
    </w:p>
    <w:p w14:paraId="1AE45DE3" w14:textId="737C1F76" w:rsidR="001A3067" w:rsidRPr="00806DBF" w:rsidRDefault="00F40091" w:rsidP="001A3067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806DBF">
        <w:rPr>
          <w:rFonts w:asciiTheme="minorHAnsi" w:hAnsiTheme="minorHAnsi" w:cstheme="minorHAnsi"/>
          <w:sz w:val="22"/>
          <w:szCs w:val="22"/>
        </w:rPr>
        <w:t xml:space="preserve">Complete a sub </w:t>
      </w:r>
      <w:r w:rsidR="00844E22" w:rsidRPr="00806DBF">
        <w:rPr>
          <w:rFonts w:asciiTheme="minorHAnsi" w:hAnsiTheme="minorHAnsi" w:cstheme="minorHAnsi"/>
          <w:sz w:val="22"/>
          <w:szCs w:val="22"/>
        </w:rPr>
        <w:t>budget i</w:t>
      </w:r>
      <w:r w:rsidR="001A3067" w:rsidRPr="00806DBF">
        <w:rPr>
          <w:rFonts w:asciiTheme="minorHAnsi" w:hAnsiTheme="minorHAnsi" w:cstheme="minorHAnsi"/>
          <w:sz w:val="22"/>
          <w:szCs w:val="22"/>
        </w:rPr>
        <w:t>f your program purchases or contracts student services</w:t>
      </w:r>
      <w:r w:rsidR="00844E22" w:rsidRPr="00806DBF">
        <w:rPr>
          <w:rFonts w:asciiTheme="minorHAnsi" w:hAnsiTheme="minorHAnsi" w:cstheme="minorHAnsi"/>
          <w:sz w:val="22"/>
          <w:szCs w:val="22"/>
        </w:rPr>
        <w:t xml:space="preserve"> (line 6)</w:t>
      </w:r>
      <w:r w:rsidR="001A3067" w:rsidRPr="00806DBF">
        <w:rPr>
          <w:rFonts w:asciiTheme="minorHAnsi" w:hAnsiTheme="minorHAnsi" w:cstheme="minorHAnsi"/>
          <w:sz w:val="22"/>
          <w:szCs w:val="22"/>
        </w:rPr>
        <w:t>.</w:t>
      </w:r>
    </w:p>
    <w:p w14:paraId="32B8F4DC" w14:textId="320F5051" w:rsidR="00F27015" w:rsidRPr="00806DBF" w:rsidRDefault="00F27015" w:rsidP="001A3067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806DBF">
        <w:rPr>
          <w:rFonts w:asciiTheme="minorHAnsi" w:hAnsiTheme="minorHAnsi" w:cstheme="minorHAnsi"/>
          <w:sz w:val="22"/>
          <w:szCs w:val="22"/>
        </w:rPr>
        <w:t xml:space="preserve">Work with the sub </w:t>
      </w:r>
      <w:r w:rsidR="00BE6256" w:rsidRPr="00806DBF">
        <w:rPr>
          <w:rFonts w:asciiTheme="minorHAnsi" w:hAnsiTheme="minorHAnsi" w:cstheme="minorHAnsi"/>
          <w:sz w:val="22"/>
          <w:szCs w:val="22"/>
        </w:rPr>
        <w:t xml:space="preserve">awardee </w:t>
      </w:r>
      <w:r w:rsidR="00612148">
        <w:rPr>
          <w:rFonts w:asciiTheme="minorHAnsi" w:hAnsiTheme="minorHAnsi" w:cstheme="minorHAnsi"/>
          <w:sz w:val="22"/>
          <w:szCs w:val="22"/>
        </w:rPr>
        <w:t>to complete a sub award budget</w:t>
      </w:r>
      <w:r w:rsidRPr="00806DBF">
        <w:rPr>
          <w:rFonts w:asciiTheme="minorHAnsi" w:hAnsiTheme="minorHAnsi" w:cstheme="minorHAnsi"/>
          <w:sz w:val="22"/>
          <w:szCs w:val="22"/>
        </w:rPr>
        <w:t xml:space="preserve"> narrative.</w:t>
      </w:r>
    </w:p>
    <w:p w14:paraId="330E12D5" w14:textId="1C36E73E" w:rsidR="001A3067" w:rsidRPr="00806DBF" w:rsidRDefault="001A3067" w:rsidP="001A3067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806DBF">
        <w:rPr>
          <w:rFonts w:asciiTheme="minorHAnsi" w:hAnsiTheme="minorHAnsi" w:cstheme="minorHAnsi"/>
          <w:sz w:val="22"/>
          <w:szCs w:val="22"/>
        </w:rPr>
        <w:t>Float your pointer over any worksheet tab, right click Unhide, and select Sub Budget. There are t</w:t>
      </w:r>
      <w:r w:rsidR="00CC7004">
        <w:rPr>
          <w:rFonts w:asciiTheme="minorHAnsi" w:hAnsiTheme="minorHAnsi" w:cstheme="minorHAnsi"/>
          <w:sz w:val="22"/>
          <w:szCs w:val="22"/>
        </w:rPr>
        <w:t>hree</w:t>
      </w:r>
      <w:r w:rsidRPr="00806DBF">
        <w:rPr>
          <w:rFonts w:asciiTheme="minorHAnsi" w:hAnsiTheme="minorHAnsi" w:cstheme="minorHAnsi"/>
          <w:sz w:val="22"/>
          <w:szCs w:val="22"/>
        </w:rPr>
        <w:t xml:space="preserve"> sub budgets. If that is not eno</w:t>
      </w:r>
      <w:r w:rsidR="00CC7004">
        <w:rPr>
          <w:rFonts w:asciiTheme="minorHAnsi" w:hAnsiTheme="minorHAnsi" w:cstheme="minorHAnsi"/>
          <w:sz w:val="22"/>
          <w:szCs w:val="22"/>
        </w:rPr>
        <w:t>ugh, combine and note in your Part III narrative.</w:t>
      </w:r>
    </w:p>
    <w:p w14:paraId="439D5228" w14:textId="67934B66" w:rsidR="00F27015" w:rsidRPr="00806DBF" w:rsidRDefault="00F27015" w:rsidP="00F27015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806DBF">
        <w:rPr>
          <w:rFonts w:asciiTheme="minorHAnsi" w:hAnsiTheme="minorHAnsi" w:cstheme="minorHAnsi"/>
          <w:sz w:val="22"/>
          <w:szCs w:val="22"/>
        </w:rPr>
        <w:t xml:space="preserve">The Sub narrative follows the same structure as the </w:t>
      </w:r>
      <w:r w:rsidR="00844E22" w:rsidRPr="00806DBF">
        <w:rPr>
          <w:rFonts w:asciiTheme="minorHAnsi" w:hAnsiTheme="minorHAnsi" w:cstheme="minorHAnsi"/>
          <w:sz w:val="22"/>
          <w:szCs w:val="22"/>
        </w:rPr>
        <w:t>main budget</w:t>
      </w:r>
      <w:r w:rsidRPr="00806DBF">
        <w:rPr>
          <w:rFonts w:asciiTheme="minorHAnsi" w:hAnsiTheme="minorHAnsi" w:cstheme="minorHAnsi"/>
          <w:sz w:val="22"/>
          <w:szCs w:val="22"/>
        </w:rPr>
        <w:t xml:space="preserve"> narrative. There are a few small differences.</w:t>
      </w:r>
    </w:p>
    <w:p w14:paraId="0565AC44" w14:textId="0EE37365" w:rsidR="00F27015" w:rsidRPr="00806DBF" w:rsidRDefault="00F27015" w:rsidP="00F27015">
      <w:pPr>
        <w:pStyle w:val="ListParagraph"/>
        <w:numPr>
          <w:ilvl w:val="2"/>
          <w:numId w:val="11"/>
        </w:numPr>
        <w:ind w:left="1440" w:hanging="720"/>
        <w:rPr>
          <w:rFonts w:asciiTheme="minorHAnsi" w:hAnsiTheme="minorHAnsi" w:cstheme="minorHAnsi"/>
          <w:sz w:val="22"/>
          <w:szCs w:val="22"/>
        </w:rPr>
      </w:pPr>
      <w:r w:rsidRPr="00806DBF">
        <w:rPr>
          <w:rFonts w:asciiTheme="minorHAnsi" w:hAnsiTheme="minorHAnsi" w:cstheme="minorHAnsi"/>
          <w:sz w:val="22"/>
          <w:szCs w:val="22"/>
        </w:rPr>
        <w:t xml:space="preserve">In row 2, use the dropdown to select the name of the </w:t>
      </w:r>
      <w:r w:rsidR="00B22ADD" w:rsidRPr="00806DBF">
        <w:rPr>
          <w:rFonts w:asciiTheme="minorHAnsi" w:hAnsiTheme="minorHAnsi" w:cstheme="minorHAnsi"/>
          <w:sz w:val="22"/>
          <w:szCs w:val="22"/>
        </w:rPr>
        <w:t>contractor or sub awardee</w:t>
      </w:r>
      <w:r w:rsidRPr="00806DBF">
        <w:rPr>
          <w:rFonts w:asciiTheme="minorHAnsi" w:hAnsiTheme="minorHAnsi" w:cstheme="minorHAnsi"/>
          <w:sz w:val="22"/>
          <w:szCs w:val="22"/>
        </w:rPr>
        <w:t xml:space="preserve">. If you </w:t>
      </w:r>
      <w:proofErr w:type="gramStart"/>
      <w:r w:rsidRPr="00806DBF">
        <w:rPr>
          <w:rFonts w:asciiTheme="minorHAnsi" w:hAnsiTheme="minorHAnsi" w:cstheme="minorHAnsi"/>
          <w:sz w:val="22"/>
          <w:szCs w:val="22"/>
        </w:rPr>
        <w:t>don’t</w:t>
      </w:r>
      <w:proofErr w:type="gramEnd"/>
      <w:r w:rsidRPr="00806DBF">
        <w:rPr>
          <w:rFonts w:asciiTheme="minorHAnsi" w:hAnsiTheme="minorHAnsi" w:cstheme="minorHAnsi"/>
          <w:sz w:val="22"/>
          <w:szCs w:val="22"/>
        </w:rPr>
        <w:t xml:space="preserve"> see the </w:t>
      </w:r>
      <w:r w:rsidR="00844E22" w:rsidRPr="00806DBF">
        <w:rPr>
          <w:rFonts w:asciiTheme="minorHAnsi" w:hAnsiTheme="minorHAnsi" w:cstheme="minorHAnsi"/>
          <w:sz w:val="22"/>
          <w:szCs w:val="22"/>
        </w:rPr>
        <w:t xml:space="preserve">name, check line 6 of the </w:t>
      </w:r>
      <w:r w:rsidR="00F40091" w:rsidRPr="00806DBF">
        <w:rPr>
          <w:rFonts w:asciiTheme="minorHAnsi" w:hAnsiTheme="minorHAnsi" w:cstheme="minorHAnsi"/>
          <w:sz w:val="22"/>
          <w:szCs w:val="22"/>
        </w:rPr>
        <w:t xml:space="preserve">CALC </w:t>
      </w:r>
      <w:r w:rsidR="00844E22" w:rsidRPr="00806DBF">
        <w:rPr>
          <w:rFonts w:asciiTheme="minorHAnsi" w:hAnsiTheme="minorHAnsi" w:cstheme="minorHAnsi"/>
          <w:sz w:val="22"/>
          <w:szCs w:val="22"/>
        </w:rPr>
        <w:t>budget</w:t>
      </w:r>
      <w:r w:rsidR="00B22ADD" w:rsidRPr="00806DBF">
        <w:rPr>
          <w:rFonts w:asciiTheme="minorHAnsi" w:hAnsiTheme="minorHAnsi" w:cstheme="minorHAnsi"/>
          <w:sz w:val="22"/>
          <w:szCs w:val="22"/>
        </w:rPr>
        <w:t xml:space="preserve"> for missing information</w:t>
      </w:r>
      <w:r w:rsidRPr="00806DBF">
        <w:rPr>
          <w:rFonts w:asciiTheme="minorHAnsi" w:hAnsiTheme="minorHAnsi" w:cstheme="minorHAnsi"/>
          <w:sz w:val="22"/>
          <w:szCs w:val="22"/>
        </w:rPr>
        <w:t>.</w:t>
      </w:r>
    </w:p>
    <w:p w14:paraId="288E571D" w14:textId="2F9BCF8D" w:rsidR="00F27015" w:rsidRPr="00806DBF" w:rsidRDefault="006468A2" w:rsidP="00F27015">
      <w:pPr>
        <w:pStyle w:val="ListParagraph"/>
        <w:numPr>
          <w:ilvl w:val="2"/>
          <w:numId w:val="11"/>
        </w:numPr>
        <w:ind w:left="144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row </w:t>
      </w:r>
      <w:r w:rsidR="00CC7004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, select the amount of the sub award</w:t>
      </w:r>
      <w:r w:rsidR="00F27015" w:rsidRPr="00806DB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3A9FA38" w14:textId="77777777" w:rsidR="00F27015" w:rsidRPr="00806DBF" w:rsidRDefault="00F27015" w:rsidP="00F27015">
      <w:pPr>
        <w:pStyle w:val="ListParagraph"/>
        <w:numPr>
          <w:ilvl w:val="2"/>
          <w:numId w:val="11"/>
        </w:numPr>
        <w:ind w:left="1440" w:hanging="720"/>
        <w:rPr>
          <w:rFonts w:asciiTheme="minorHAnsi" w:hAnsiTheme="minorHAnsi" w:cstheme="minorHAnsi"/>
          <w:sz w:val="22"/>
          <w:szCs w:val="22"/>
        </w:rPr>
      </w:pPr>
      <w:r w:rsidRPr="00806DBF">
        <w:rPr>
          <w:rFonts w:asciiTheme="minorHAnsi" w:hAnsiTheme="minorHAnsi" w:cstheme="minorHAnsi"/>
          <w:sz w:val="22"/>
          <w:szCs w:val="22"/>
        </w:rPr>
        <w:t>Line 10, INDIRECT</w:t>
      </w:r>
    </w:p>
    <w:p w14:paraId="1F57D067" w14:textId="2115DF05" w:rsidR="0072282E" w:rsidRDefault="009D223A" w:rsidP="0072282E">
      <w:pPr>
        <w:pStyle w:val="ListParagraph"/>
        <w:numPr>
          <w:ilvl w:val="4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See 1.2</w:t>
      </w:r>
      <w:r w:rsidR="006347F8" w:rsidRPr="00785416">
        <w:rPr>
          <w:rFonts w:asciiTheme="minorHAnsi" w:hAnsiTheme="minorHAnsi" w:cstheme="minorHAnsi"/>
          <w:sz w:val="22"/>
          <w:szCs w:val="22"/>
        </w:rPr>
        <w:t>.</w:t>
      </w:r>
      <w:r w:rsidR="006347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D1A2B1" w14:textId="2F0A60C5" w:rsidR="006347F8" w:rsidRPr="00CC7004" w:rsidRDefault="0072282E" w:rsidP="0072282E">
      <w:pPr>
        <w:pStyle w:val="ListParagraph"/>
        <w:numPr>
          <w:ilvl w:val="4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CC7004">
        <w:rPr>
          <w:rFonts w:asciiTheme="minorHAnsi" w:hAnsiTheme="minorHAnsi" w:cstheme="minorHAnsi"/>
          <w:sz w:val="22"/>
          <w:szCs w:val="22"/>
        </w:rPr>
        <w:t>e</w:t>
      </w:r>
      <w:r w:rsidR="006347F8" w:rsidRPr="00CC7004">
        <w:rPr>
          <w:rFonts w:asciiTheme="minorHAnsi" w:hAnsiTheme="minorHAnsi" w:cstheme="minorHAnsi"/>
          <w:sz w:val="22"/>
          <w:szCs w:val="22"/>
        </w:rPr>
        <w:t xml:space="preserve">nter the </w:t>
      </w:r>
      <w:r w:rsidRPr="00CC7004">
        <w:rPr>
          <w:rFonts w:asciiTheme="minorHAnsi" w:hAnsiTheme="minorHAnsi" w:cstheme="minorHAnsi"/>
          <w:sz w:val="22"/>
          <w:szCs w:val="22"/>
        </w:rPr>
        <w:t>rate in cell E</w:t>
      </w:r>
      <w:r w:rsidR="00CC7004" w:rsidRPr="00CC7004">
        <w:rPr>
          <w:rFonts w:asciiTheme="minorHAnsi" w:hAnsiTheme="minorHAnsi" w:cstheme="minorHAnsi"/>
          <w:sz w:val="22"/>
          <w:szCs w:val="22"/>
        </w:rPr>
        <w:t>10</w:t>
      </w:r>
    </w:p>
    <w:p w14:paraId="3AF123F7" w14:textId="4EB3E53B" w:rsidR="00F27015" w:rsidRPr="00785416" w:rsidRDefault="00F27015" w:rsidP="00F27015">
      <w:pPr>
        <w:pStyle w:val="ListParagraph"/>
        <w:numPr>
          <w:ilvl w:val="3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806DBF">
        <w:rPr>
          <w:rFonts w:asciiTheme="minorHAnsi" w:hAnsiTheme="minorHAnsi" w:cstheme="minorHAnsi"/>
          <w:sz w:val="22"/>
          <w:szCs w:val="22"/>
        </w:rPr>
        <w:t>Note that the maximum amount that can be applied is the same as in the grant budget. It is based on the</w:t>
      </w:r>
      <w:r w:rsidRPr="003932C6">
        <w:rPr>
          <w:rFonts w:asciiTheme="minorHAnsi" w:hAnsiTheme="minorHAnsi" w:cstheme="minorHAnsi"/>
          <w:sz w:val="22"/>
          <w:szCs w:val="22"/>
        </w:rPr>
        <w:t xml:space="preserve"> program’s award and is the total amount of indirect t</w:t>
      </w:r>
      <w:r w:rsidR="00F40091">
        <w:rPr>
          <w:rFonts w:asciiTheme="minorHAnsi" w:hAnsiTheme="minorHAnsi" w:cstheme="minorHAnsi"/>
          <w:sz w:val="22"/>
          <w:szCs w:val="22"/>
        </w:rPr>
        <w:t xml:space="preserve">hat can be applied to </w:t>
      </w:r>
      <w:r w:rsidR="00F40091" w:rsidRPr="00785416">
        <w:rPr>
          <w:rFonts w:asciiTheme="minorHAnsi" w:hAnsiTheme="minorHAnsi" w:cstheme="minorHAnsi"/>
          <w:sz w:val="22"/>
          <w:szCs w:val="22"/>
        </w:rPr>
        <w:t>the grant.</w:t>
      </w:r>
    </w:p>
    <w:p w14:paraId="4957661B" w14:textId="3EE854AD" w:rsidR="00595696" w:rsidRDefault="00595696" w:rsidP="000B2EDC">
      <w:pPr>
        <w:rPr>
          <w:rFonts w:asciiTheme="minorHAnsi" w:hAnsiTheme="minorHAnsi" w:cstheme="minorHAnsi"/>
          <w:b/>
          <w:bCs/>
          <w:color w:val="0000CC"/>
          <w:sz w:val="22"/>
          <w:szCs w:val="22"/>
        </w:rPr>
      </w:pPr>
    </w:p>
    <w:sectPr w:rsidR="00595696" w:rsidSect="00626836">
      <w:footerReference w:type="default" r:id="rId20"/>
      <w:pgSz w:w="12240" w:h="15840"/>
      <w:pgMar w:top="720" w:right="1080" w:bottom="99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6A9A4" w14:textId="77777777" w:rsidR="00DF1A89" w:rsidRDefault="00DF1A89" w:rsidP="001C2FA6">
      <w:r>
        <w:separator/>
      </w:r>
    </w:p>
  </w:endnote>
  <w:endnote w:type="continuationSeparator" w:id="0">
    <w:p w14:paraId="420F7146" w14:textId="77777777" w:rsidR="00DF1A89" w:rsidRDefault="00DF1A89" w:rsidP="001C2FA6">
      <w:r>
        <w:continuationSeparator/>
      </w:r>
    </w:p>
  </w:endnote>
  <w:endnote w:type="continuationNotice" w:id="1">
    <w:p w14:paraId="7CEE9DE6" w14:textId="77777777" w:rsidR="00DF1A89" w:rsidRDefault="00DF1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68829"/>
      <w:docPartObj>
        <w:docPartGallery w:val="Page Numbers (Bottom of Page)"/>
        <w:docPartUnique/>
      </w:docPartObj>
    </w:sdtPr>
    <w:sdtEndPr/>
    <w:sdtContent>
      <w:p w14:paraId="6CDC0694" w14:textId="589CEE05" w:rsidR="003763EB" w:rsidRDefault="001B30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B0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FF54424" w14:textId="77777777" w:rsidR="003763EB" w:rsidRDefault="00376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94967" w14:textId="77777777" w:rsidR="00DF1A89" w:rsidRDefault="00DF1A89" w:rsidP="001C2FA6">
      <w:r>
        <w:separator/>
      </w:r>
    </w:p>
  </w:footnote>
  <w:footnote w:type="continuationSeparator" w:id="0">
    <w:p w14:paraId="10E5D319" w14:textId="77777777" w:rsidR="00DF1A89" w:rsidRDefault="00DF1A89" w:rsidP="001C2FA6">
      <w:r>
        <w:continuationSeparator/>
      </w:r>
    </w:p>
  </w:footnote>
  <w:footnote w:type="continuationNotice" w:id="1">
    <w:p w14:paraId="3DD4450C" w14:textId="77777777" w:rsidR="00DF1A89" w:rsidRDefault="00DF1A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E5461"/>
    <w:multiLevelType w:val="hybridMultilevel"/>
    <w:tmpl w:val="8AE29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20407E"/>
    <w:multiLevelType w:val="hybridMultilevel"/>
    <w:tmpl w:val="C5528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BE4E7A"/>
    <w:multiLevelType w:val="hybridMultilevel"/>
    <w:tmpl w:val="B7F6DA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1E4C20"/>
    <w:multiLevelType w:val="hybridMultilevel"/>
    <w:tmpl w:val="3D763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47A9D"/>
    <w:multiLevelType w:val="hybridMultilevel"/>
    <w:tmpl w:val="61848A5E"/>
    <w:lvl w:ilvl="0" w:tplc="06E601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C6A67"/>
    <w:multiLevelType w:val="hybridMultilevel"/>
    <w:tmpl w:val="5E601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A37A1"/>
    <w:multiLevelType w:val="hybridMultilevel"/>
    <w:tmpl w:val="9A60D010"/>
    <w:lvl w:ilvl="0" w:tplc="63E82A2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C727A3"/>
    <w:multiLevelType w:val="multilevel"/>
    <w:tmpl w:val="F1247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C0D5288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CB31A1"/>
    <w:multiLevelType w:val="hybridMultilevel"/>
    <w:tmpl w:val="E0827AD2"/>
    <w:lvl w:ilvl="0" w:tplc="6A281F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D4692"/>
    <w:multiLevelType w:val="multilevel"/>
    <w:tmpl w:val="281414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5030ECD"/>
    <w:multiLevelType w:val="hybridMultilevel"/>
    <w:tmpl w:val="F4E6B42C"/>
    <w:lvl w:ilvl="0" w:tplc="C492B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A41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E1020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A581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C46E6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20A3A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80C1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6EC9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67407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D32CE5"/>
    <w:multiLevelType w:val="hybridMultilevel"/>
    <w:tmpl w:val="1708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26E79"/>
    <w:multiLevelType w:val="multilevel"/>
    <w:tmpl w:val="209A27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530CEC"/>
    <w:multiLevelType w:val="multilevel"/>
    <w:tmpl w:val="6BDC43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DE743C0"/>
    <w:multiLevelType w:val="hybridMultilevel"/>
    <w:tmpl w:val="7A56D86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F">
      <w:start w:val="1"/>
      <w:numFmt w:val="decimal"/>
      <w:lvlText w:val="%3."/>
      <w:lvlJc w:val="left"/>
      <w:pPr>
        <w:ind w:left="28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6903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1D57FAD"/>
    <w:multiLevelType w:val="hybridMultilevel"/>
    <w:tmpl w:val="E94CD0A4"/>
    <w:lvl w:ilvl="0" w:tplc="75DE4E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B289B"/>
    <w:multiLevelType w:val="hybridMultilevel"/>
    <w:tmpl w:val="ECBCB030"/>
    <w:lvl w:ilvl="0" w:tplc="06E601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A3394"/>
    <w:multiLevelType w:val="multilevel"/>
    <w:tmpl w:val="746CF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CD911E6"/>
    <w:multiLevelType w:val="hybridMultilevel"/>
    <w:tmpl w:val="9E00EAA4"/>
    <w:lvl w:ilvl="0" w:tplc="55F2C0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D1F41"/>
    <w:multiLevelType w:val="hybridMultilevel"/>
    <w:tmpl w:val="F04ADF82"/>
    <w:lvl w:ilvl="0" w:tplc="1AC430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30640"/>
    <w:multiLevelType w:val="hybridMultilevel"/>
    <w:tmpl w:val="DACA0506"/>
    <w:lvl w:ilvl="0" w:tplc="63E82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21"/>
  </w:num>
  <w:num w:numId="4">
    <w:abstractNumId w:val="20"/>
  </w:num>
  <w:num w:numId="5">
    <w:abstractNumId w:val="1"/>
  </w:num>
  <w:num w:numId="6">
    <w:abstractNumId w:val="12"/>
  </w:num>
  <w:num w:numId="7">
    <w:abstractNumId w:val="5"/>
  </w:num>
  <w:num w:numId="8">
    <w:abstractNumId w:val="6"/>
  </w:num>
  <w:num w:numId="9">
    <w:abstractNumId w:val="2"/>
  </w:num>
  <w:num w:numId="10">
    <w:abstractNumId w:val="15"/>
  </w:num>
  <w:num w:numId="11">
    <w:abstractNumId w:val="7"/>
  </w:num>
  <w:num w:numId="12">
    <w:abstractNumId w:val="13"/>
  </w:num>
  <w:num w:numId="13">
    <w:abstractNumId w:val="16"/>
  </w:num>
  <w:num w:numId="14">
    <w:abstractNumId w:val="11"/>
  </w:num>
  <w:num w:numId="15">
    <w:abstractNumId w:val="0"/>
  </w:num>
  <w:num w:numId="16">
    <w:abstractNumId w:val="14"/>
  </w:num>
  <w:num w:numId="17">
    <w:abstractNumId w:val="10"/>
  </w:num>
  <w:num w:numId="18">
    <w:abstractNumId w:val="19"/>
  </w:num>
  <w:num w:numId="19">
    <w:abstractNumId w:val="17"/>
  </w:num>
  <w:num w:numId="20">
    <w:abstractNumId w:val="3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wMjI1NjA1MzE0t7BU0lEKTi0uzszPAykwrAUAdB+tcywAAAA="/>
  </w:docVars>
  <w:rsids>
    <w:rsidRoot w:val="000B2EDC"/>
    <w:rsid w:val="00013BDE"/>
    <w:rsid w:val="00016904"/>
    <w:rsid w:val="00027999"/>
    <w:rsid w:val="00034E16"/>
    <w:rsid w:val="00035945"/>
    <w:rsid w:val="00041644"/>
    <w:rsid w:val="0004250D"/>
    <w:rsid w:val="000450BC"/>
    <w:rsid w:val="00051BB6"/>
    <w:rsid w:val="00060273"/>
    <w:rsid w:val="000617A3"/>
    <w:rsid w:val="0006299E"/>
    <w:rsid w:val="00065B2B"/>
    <w:rsid w:val="00077CF7"/>
    <w:rsid w:val="00082837"/>
    <w:rsid w:val="000A1CD4"/>
    <w:rsid w:val="000A662F"/>
    <w:rsid w:val="000B026B"/>
    <w:rsid w:val="000B2EDC"/>
    <w:rsid w:val="000C7932"/>
    <w:rsid w:val="000D60E2"/>
    <w:rsid w:val="000D763C"/>
    <w:rsid w:val="000F1D66"/>
    <w:rsid w:val="00107AA3"/>
    <w:rsid w:val="00113E46"/>
    <w:rsid w:val="00117080"/>
    <w:rsid w:val="00122BC7"/>
    <w:rsid w:val="0012642B"/>
    <w:rsid w:val="00141A73"/>
    <w:rsid w:val="0014531E"/>
    <w:rsid w:val="00150DB1"/>
    <w:rsid w:val="00151013"/>
    <w:rsid w:val="00152E34"/>
    <w:rsid w:val="00166158"/>
    <w:rsid w:val="00177D71"/>
    <w:rsid w:val="001818AC"/>
    <w:rsid w:val="0018616E"/>
    <w:rsid w:val="00186814"/>
    <w:rsid w:val="001960CE"/>
    <w:rsid w:val="001A1506"/>
    <w:rsid w:val="001A3067"/>
    <w:rsid w:val="001A682D"/>
    <w:rsid w:val="001A7C20"/>
    <w:rsid w:val="001B1594"/>
    <w:rsid w:val="001B302D"/>
    <w:rsid w:val="001B6269"/>
    <w:rsid w:val="001C2FA6"/>
    <w:rsid w:val="001C6534"/>
    <w:rsid w:val="001C7D95"/>
    <w:rsid w:val="001D228B"/>
    <w:rsid w:val="001D3E6B"/>
    <w:rsid w:val="001D405E"/>
    <w:rsid w:val="001F36B1"/>
    <w:rsid w:val="00206555"/>
    <w:rsid w:val="00210F9C"/>
    <w:rsid w:val="002254E8"/>
    <w:rsid w:val="002313EC"/>
    <w:rsid w:val="0023153A"/>
    <w:rsid w:val="00233567"/>
    <w:rsid w:val="00246447"/>
    <w:rsid w:val="002474F9"/>
    <w:rsid w:val="0024764E"/>
    <w:rsid w:val="00254911"/>
    <w:rsid w:val="00261FC4"/>
    <w:rsid w:val="00264652"/>
    <w:rsid w:val="002674D7"/>
    <w:rsid w:val="002847D3"/>
    <w:rsid w:val="00297039"/>
    <w:rsid w:val="002B5C6A"/>
    <w:rsid w:val="002B6501"/>
    <w:rsid w:val="002B7DAD"/>
    <w:rsid w:val="002C4294"/>
    <w:rsid w:val="002C77F8"/>
    <w:rsid w:val="002E465B"/>
    <w:rsid w:val="002E541B"/>
    <w:rsid w:val="002F6F8A"/>
    <w:rsid w:val="00312A6E"/>
    <w:rsid w:val="0031746C"/>
    <w:rsid w:val="00320737"/>
    <w:rsid w:val="00326805"/>
    <w:rsid w:val="00330981"/>
    <w:rsid w:val="00335176"/>
    <w:rsid w:val="00343AF7"/>
    <w:rsid w:val="00345C88"/>
    <w:rsid w:val="00351682"/>
    <w:rsid w:val="00354480"/>
    <w:rsid w:val="003553DA"/>
    <w:rsid w:val="0036349D"/>
    <w:rsid w:val="003712C0"/>
    <w:rsid w:val="003732A3"/>
    <w:rsid w:val="00375C60"/>
    <w:rsid w:val="003763EB"/>
    <w:rsid w:val="00377941"/>
    <w:rsid w:val="0038034A"/>
    <w:rsid w:val="00386B65"/>
    <w:rsid w:val="00387B12"/>
    <w:rsid w:val="003932C6"/>
    <w:rsid w:val="00395E48"/>
    <w:rsid w:val="00396BC6"/>
    <w:rsid w:val="00396FF6"/>
    <w:rsid w:val="003B0CDF"/>
    <w:rsid w:val="003B30F3"/>
    <w:rsid w:val="003C40B0"/>
    <w:rsid w:val="003C4576"/>
    <w:rsid w:val="003D0A73"/>
    <w:rsid w:val="003D2D67"/>
    <w:rsid w:val="003D4743"/>
    <w:rsid w:val="003D6885"/>
    <w:rsid w:val="003E0212"/>
    <w:rsid w:val="003E2AB5"/>
    <w:rsid w:val="003F3660"/>
    <w:rsid w:val="00401509"/>
    <w:rsid w:val="00413E86"/>
    <w:rsid w:val="00421D91"/>
    <w:rsid w:val="00457155"/>
    <w:rsid w:val="00476EC1"/>
    <w:rsid w:val="004823CA"/>
    <w:rsid w:val="00483F72"/>
    <w:rsid w:val="004873B3"/>
    <w:rsid w:val="00490FFE"/>
    <w:rsid w:val="0049587D"/>
    <w:rsid w:val="0049661F"/>
    <w:rsid w:val="004B2583"/>
    <w:rsid w:val="004B50AA"/>
    <w:rsid w:val="004B56B6"/>
    <w:rsid w:val="004C545A"/>
    <w:rsid w:val="004D7D46"/>
    <w:rsid w:val="004F38B0"/>
    <w:rsid w:val="004F3F77"/>
    <w:rsid w:val="004F5B8F"/>
    <w:rsid w:val="00503C67"/>
    <w:rsid w:val="005040CB"/>
    <w:rsid w:val="005044FF"/>
    <w:rsid w:val="00510EF0"/>
    <w:rsid w:val="00526CC2"/>
    <w:rsid w:val="00557FE8"/>
    <w:rsid w:val="0056225F"/>
    <w:rsid w:val="00565B51"/>
    <w:rsid w:val="0057455D"/>
    <w:rsid w:val="00575675"/>
    <w:rsid w:val="00577D6B"/>
    <w:rsid w:val="0058361A"/>
    <w:rsid w:val="005845BD"/>
    <w:rsid w:val="0058508F"/>
    <w:rsid w:val="0059049F"/>
    <w:rsid w:val="0059511D"/>
    <w:rsid w:val="00595696"/>
    <w:rsid w:val="00596A0E"/>
    <w:rsid w:val="005A7C9E"/>
    <w:rsid w:val="005B4BA3"/>
    <w:rsid w:val="005B5794"/>
    <w:rsid w:val="005B69F6"/>
    <w:rsid w:val="005B74D5"/>
    <w:rsid w:val="005C3B03"/>
    <w:rsid w:val="005C3B4C"/>
    <w:rsid w:val="005C4ACC"/>
    <w:rsid w:val="005C5857"/>
    <w:rsid w:val="005D012A"/>
    <w:rsid w:val="005D3EDF"/>
    <w:rsid w:val="005E3B0E"/>
    <w:rsid w:val="00601301"/>
    <w:rsid w:val="006017A0"/>
    <w:rsid w:val="00601876"/>
    <w:rsid w:val="00601D1F"/>
    <w:rsid w:val="006069F7"/>
    <w:rsid w:val="006106C2"/>
    <w:rsid w:val="00612148"/>
    <w:rsid w:val="00612BC9"/>
    <w:rsid w:val="0061348B"/>
    <w:rsid w:val="00613D01"/>
    <w:rsid w:val="006203A7"/>
    <w:rsid w:val="00626836"/>
    <w:rsid w:val="006347F8"/>
    <w:rsid w:val="006349D8"/>
    <w:rsid w:val="00640251"/>
    <w:rsid w:val="00642BFE"/>
    <w:rsid w:val="00645329"/>
    <w:rsid w:val="006468A2"/>
    <w:rsid w:val="00647D61"/>
    <w:rsid w:val="00650478"/>
    <w:rsid w:val="00650C2B"/>
    <w:rsid w:val="00651129"/>
    <w:rsid w:val="006639A0"/>
    <w:rsid w:val="00664A9D"/>
    <w:rsid w:val="00670182"/>
    <w:rsid w:val="0067502B"/>
    <w:rsid w:val="00684B4D"/>
    <w:rsid w:val="00696D7C"/>
    <w:rsid w:val="006A4934"/>
    <w:rsid w:val="006B5EB5"/>
    <w:rsid w:val="006C0E30"/>
    <w:rsid w:val="006D0E76"/>
    <w:rsid w:val="006D3D2C"/>
    <w:rsid w:val="006E2363"/>
    <w:rsid w:val="006E3E83"/>
    <w:rsid w:val="006F159E"/>
    <w:rsid w:val="006F49B0"/>
    <w:rsid w:val="006F7410"/>
    <w:rsid w:val="007061D9"/>
    <w:rsid w:val="00721046"/>
    <w:rsid w:val="0072282E"/>
    <w:rsid w:val="00725130"/>
    <w:rsid w:val="007365ED"/>
    <w:rsid w:val="00737888"/>
    <w:rsid w:val="00743235"/>
    <w:rsid w:val="007469BC"/>
    <w:rsid w:val="007576EF"/>
    <w:rsid w:val="0076590A"/>
    <w:rsid w:val="00785416"/>
    <w:rsid w:val="00794DC5"/>
    <w:rsid w:val="007973A0"/>
    <w:rsid w:val="00797654"/>
    <w:rsid w:val="007A10F2"/>
    <w:rsid w:val="007A1550"/>
    <w:rsid w:val="007A1A0C"/>
    <w:rsid w:val="007A1A18"/>
    <w:rsid w:val="007A5302"/>
    <w:rsid w:val="007B0C10"/>
    <w:rsid w:val="007B35E8"/>
    <w:rsid w:val="007C3F35"/>
    <w:rsid w:val="007D2B21"/>
    <w:rsid w:val="007E24DD"/>
    <w:rsid w:val="007E4A1F"/>
    <w:rsid w:val="007E7B97"/>
    <w:rsid w:val="007F1118"/>
    <w:rsid w:val="00800641"/>
    <w:rsid w:val="00806DBF"/>
    <w:rsid w:val="00811630"/>
    <w:rsid w:val="00813C46"/>
    <w:rsid w:val="00822F2C"/>
    <w:rsid w:val="0083362D"/>
    <w:rsid w:val="00840E27"/>
    <w:rsid w:val="00844E22"/>
    <w:rsid w:val="00845CE4"/>
    <w:rsid w:val="00862465"/>
    <w:rsid w:val="00863DEA"/>
    <w:rsid w:val="008665BE"/>
    <w:rsid w:val="008920B4"/>
    <w:rsid w:val="008A07C2"/>
    <w:rsid w:val="008A254A"/>
    <w:rsid w:val="008A6DA9"/>
    <w:rsid w:val="008A7669"/>
    <w:rsid w:val="008B3088"/>
    <w:rsid w:val="008B38C8"/>
    <w:rsid w:val="008B7B55"/>
    <w:rsid w:val="008C4254"/>
    <w:rsid w:val="008C5450"/>
    <w:rsid w:val="008D0D2B"/>
    <w:rsid w:val="008D3199"/>
    <w:rsid w:val="008D469E"/>
    <w:rsid w:val="008D702B"/>
    <w:rsid w:val="008D72B0"/>
    <w:rsid w:val="008F362C"/>
    <w:rsid w:val="00900315"/>
    <w:rsid w:val="0090289C"/>
    <w:rsid w:val="00910891"/>
    <w:rsid w:val="0091346C"/>
    <w:rsid w:val="009141DA"/>
    <w:rsid w:val="00914AFB"/>
    <w:rsid w:val="00917207"/>
    <w:rsid w:val="00917F01"/>
    <w:rsid w:val="00921EA3"/>
    <w:rsid w:val="0093266D"/>
    <w:rsid w:val="0094145F"/>
    <w:rsid w:val="00955C0C"/>
    <w:rsid w:val="009607C6"/>
    <w:rsid w:val="009640D9"/>
    <w:rsid w:val="00983CCB"/>
    <w:rsid w:val="00990308"/>
    <w:rsid w:val="00991F3A"/>
    <w:rsid w:val="00996DB2"/>
    <w:rsid w:val="009A6709"/>
    <w:rsid w:val="009B7848"/>
    <w:rsid w:val="009C74DB"/>
    <w:rsid w:val="009D07B9"/>
    <w:rsid w:val="009D223A"/>
    <w:rsid w:val="009D6B3D"/>
    <w:rsid w:val="009E0E31"/>
    <w:rsid w:val="009E1C0F"/>
    <w:rsid w:val="009F2004"/>
    <w:rsid w:val="009F2F5E"/>
    <w:rsid w:val="009F4AEB"/>
    <w:rsid w:val="009F6CFC"/>
    <w:rsid w:val="00A011DC"/>
    <w:rsid w:val="00A17A31"/>
    <w:rsid w:val="00A2300B"/>
    <w:rsid w:val="00A24CEF"/>
    <w:rsid w:val="00A34C42"/>
    <w:rsid w:val="00A37A5E"/>
    <w:rsid w:val="00A446FE"/>
    <w:rsid w:val="00A5260E"/>
    <w:rsid w:val="00A53A85"/>
    <w:rsid w:val="00A547FA"/>
    <w:rsid w:val="00A54B10"/>
    <w:rsid w:val="00A6286D"/>
    <w:rsid w:val="00A63DF8"/>
    <w:rsid w:val="00A80E27"/>
    <w:rsid w:val="00A93D4E"/>
    <w:rsid w:val="00AA359D"/>
    <w:rsid w:val="00AA5A66"/>
    <w:rsid w:val="00AB03F2"/>
    <w:rsid w:val="00AB5C2A"/>
    <w:rsid w:val="00AB6DC0"/>
    <w:rsid w:val="00AE7963"/>
    <w:rsid w:val="00AF0513"/>
    <w:rsid w:val="00AF1F64"/>
    <w:rsid w:val="00B02C94"/>
    <w:rsid w:val="00B034D8"/>
    <w:rsid w:val="00B0377B"/>
    <w:rsid w:val="00B22ADD"/>
    <w:rsid w:val="00B4232D"/>
    <w:rsid w:val="00B4792D"/>
    <w:rsid w:val="00B627CB"/>
    <w:rsid w:val="00B64ECB"/>
    <w:rsid w:val="00B70B5C"/>
    <w:rsid w:val="00B7324F"/>
    <w:rsid w:val="00B96297"/>
    <w:rsid w:val="00BB50D9"/>
    <w:rsid w:val="00BC0260"/>
    <w:rsid w:val="00BC061F"/>
    <w:rsid w:val="00BD2137"/>
    <w:rsid w:val="00BE0CC7"/>
    <w:rsid w:val="00BE499D"/>
    <w:rsid w:val="00BE6256"/>
    <w:rsid w:val="00BE68A0"/>
    <w:rsid w:val="00BE73E4"/>
    <w:rsid w:val="00BF0696"/>
    <w:rsid w:val="00BF6591"/>
    <w:rsid w:val="00C04C1D"/>
    <w:rsid w:val="00C05FD2"/>
    <w:rsid w:val="00C15E17"/>
    <w:rsid w:val="00C252BC"/>
    <w:rsid w:val="00C25B00"/>
    <w:rsid w:val="00C31BCE"/>
    <w:rsid w:val="00C45C0A"/>
    <w:rsid w:val="00C64CC1"/>
    <w:rsid w:val="00C70A72"/>
    <w:rsid w:val="00C86845"/>
    <w:rsid w:val="00C875BC"/>
    <w:rsid w:val="00C937E6"/>
    <w:rsid w:val="00C96330"/>
    <w:rsid w:val="00CA73B2"/>
    <w:rsid w:val="00CB0843"/>
    <w:rsid w:val="00CB0CB3"/>
    <w:rsid w:val="00CC2000"/>
    <w:rsid w:val="00CC305C"/>
    <w:rsid w:val="00CC322C"/>
    <w:rsid w:val="00CC6536"/>
    <w:rsid w:val="00CC7004"/>
    <w:rsid w:val="00CD0B8F"/>
    <w:rsid w:val="00CD3EE2"/>
    <w:rsid w:val="00CD40E3"/>
    <w:rsid w:val="00CF325C"/>
    <w:rsid w:val="00D04F31"/>
    <w:rsid w:val="00D11265"/>
    <w:rsid w:val="00D1325A"/>
    <w:rsid w:val="00D15F18"/>
    <w:rsid w:val="00D25055"/>
    <w:rsid w:val="00D33FDE"/>
    <w:rsid w:val="00D3550E"/>
    <w:rsid w:val="00D35F15"/>
    <w:rsid w:val="00D36E07"/>
    <w:rsid w:val="00D36E35"/>
    <w:rsid w:val="00D41FE5"/>
    <w:rsid w:val="00D456AE"/>
    <w:rsid w:val="00D45AEE"/>
    <w:rsid w:val="00D53FB2"/>
    <w:rsid w:val="00D56ACC"/>
    <w:rsid w:val="00D60A3F"/>
    <w:rsid w:val="00D64B30"/>
    <w:rsid w:val="00D75854"/>
    <w:rsid w:val="00D76EAF"/>
    <w:rsid w:val="00D84565"/>
    <w:rsid w:val="00D90816"/>
    <w:rsid w:val="00DA71BA"/>
    <w:rsid w:val="00DB0286"/>
    <w:rsid w:val="00DC1096"/>
    <w:rsid w:val="00DC62BD"/>
    <w:rsid w:val="00DD1624"/>
    <w:rsid w:val="00DF1A89"/>
    <w:rsid w:val="00DF66E9"/>
    <w:rsid w:val="00E00694"/>
    <w:rsid w:val="00E0363D"/>
    <w:rsid w:val="00E222E9"/>
    <w:rsid w:val="00E27F32"/>
    <w:rsid w:val="00E36B8B"/>
    <w:rsid w:val="00E40EBE"/>
    <w:rsid w:val="00E45C8E"/>
    <w:rsid w:val="00E54F7E"/>
    <w:rsid w:val="00E63E39"/>
    <w:rsid w:val="00E65384"/>
    <w:rsid w:val="00E70DD3"/>
    <w:rsid w:val="00E739A3"/>
    <w:rsid w:val="00E771F7"/>
    <w:rsid w:val="00E9300B"/>
    <w:rsid w:val="00EA1F95"/>
    <w:rsid w:val="00EB35A4"/>
    <w:rsid w:val="00EB4006"/>
    <w:rsid w:val="00EC2E30"/>
    <w:rsid w:val="00ED216B"/>
    <w:rsid w:val="00ED675D"/>
    <w:rsid w:val="00ED78F4"/>
    <w:rsid w:val="00EE18C2"/>
    <w:rsid w:val="00EE193E"/>
    <w:rsid w:val="00F076A5"/>
    <w:rsid w:val="00F15225"/>
    <w:rsid w:val="00F232FA"/>
    <w:rsid w:val="00F2456F"/>
    <w:rsid w:val="00F27015"/>
    <w:rsid w:val="00F40091"/>
    <w:rsid w:val="00F40F50"/>
    <w:rsid w:val="00F53B7A"/>
    <w:rsid w:val="00F556F5"/>
    <w:rsid w:val="00F57342"/>
    <w:rsid w:val="00F76D2D"/>
    <w:rsid w:val="00F8454B"/>
    <w:rsid w:val="00F8580A"/>
    <w:rsid w:val="00F91A3C"/>
    <w:rsid w:val="00F91D2D"/>
    <w:rsid w:val="00F91F26"/>
    <w:rsid w:val="00F925D7"/>
    <w:rsid w:val="00F92A47"/>
    <w:rsid w:val="00FA686E"/>
    <w:rsid w:val="00FB376F"/>
    <w:rsid w:val="00FC0352"/>
    <w:rsid w:val="00FC0720"/>
    <w:rsid w:val="00FD5DB5"/>
    <w:rsid w:val="00FE1CE7"/>
    <w:rsid w:val="00FE4769"/>
    <w:rsid w:val="00FE4A56"/>
    <w:rsid w:val="00FF4F78"/>
    <w:rsid w:val="15819C1E"/>
    <w:rsid w:val="28E87B89"/>
    <w:rsid w:val="45B6FA77"/>
    <w:rsid w:val="6FA5BF91"/>
    <w:rsid w:val="77F4C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5C139"/>
  <w15:docId w15:val="{6DBE2E4B-ECE1-4208-8740-42BD584A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F72"/>
    <w:pPr>
      <w:tabs>
        <w:tab w:val="left" w:pos="4442"/>
        <w:tab w:val="center" w:pos="5085"/>
      </w:tabs>
      <w:jc w:val="center"/>
      <w:outlineLvl w:val="0"/>
    </w:pPr>
    <w:rPr>
      <w:rFonts w:asciiTheme="minorHAnsi" w:hAnsiTheme="minorHAnsi" w:cstheme="minorHAns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B2E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D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F0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F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2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FA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16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69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69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90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465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83F72"/>
    <w:rPr>
      <w:rFonts w:eastAsia="Times New Roman" w:cstheme="minorHAnsi"/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91720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17207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D36E3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13BDE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C42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grants/IndirectCost/2022rates.xlsx" TargetMode="External"/><Relationship Id="rId18" Type="http://schemas.openxmlformats.org/officeDocument/2006/relationships/hyperlink" Target="https://www.ecfr.gov/cgi-bin/text-idx?node=se2.1.200_1330&amp;rgn=div8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grants/IndirectCost/2023rates-district.xlsx" TargetMode="External"/><Relationship Id="rId17" Type="http://schemas.openxmlformats.org/officeDocument/2006/relationships/hyperlink" Target="https://www.ecfr.gov/current/title-2/subtitle-A/chapter-II/part-200/subpart-D/subject-group-ECFR031321e29ac5bbd/section-200.33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grants/essential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grants/essential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cfr.gov/current/title-2/subtitle-A/chapter-II/part-200/subpart-D/subject-group-ECFR031321e29ac5bbd/section-200.33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doe.mass.edu/grants/essential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grants/essential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AC105-6D31-4ABA-B8CE-F34C4CBB89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F7551B-F7A2-4117-B68C-5F7641AB4ADA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AFB972DE-281D-41B4-8AEA-06AC78B64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1339A2-D7FE-4153-B1E0-A3D56552E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FY23 452 Strengthening CTE for the 21st Century Act Competitive Grant Budget Workbook Instructions</vt:lpstr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FC452 Strengthening CTE for the 21st Century Act Competitive Grant Budget Workbook Instructions</dc:title>
  <dc:creator>DESE</dc:creator>
  <dc:description/>
  <cp:lastModifiedBy>Zou, Dong (EOE)</cp:lastModifiedBy>
  <cp:revision>48</cp:revision>
  <dcterms:created xsi:type="dcterms:W3CDTF">2022-07-20T12:22:00Z</dcterms:created>
  <dcterms:modified xsi:type="dcterms:W3CDTF">2022-08-17T14:36:00Z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17 2022</vt:lpwstr>
  </property>
</Properties>
</file>