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F7BC4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8C30931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5D62B0F5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0ECF9B1D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72A6659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FC6D7DB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A37501D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B5DE0C7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DAB6C7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2EB378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A05A80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A39BBE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5EDE2414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1C8F39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2A3D3EC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4EDA0A7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0D0B940D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E27B00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0061E4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2B029B4A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EAFD9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A81E1E9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2FFACB74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4B94D5A5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FA6A068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EEC669" w14:textId="77777777" w:rsidR="005F4959" w:rsidRDefault="005F4959">
            <w:pPr>
              <w:rPr>
                <w:sz w:val="18"/>
              </w:rPr>
            </w:pPr>
          </w:p>
          <w:p w14:paraId="1FB80299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AE526F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656B9A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FB0818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9E4E011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55A200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9F31C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31282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C0B48B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2486C0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101652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95FCF1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B99056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299C43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60227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5989CAF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B37070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4DDBEF0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0D668F8" w14:textId="5EC96DD6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1B0ADA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461D77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50A968D" w14:textId="27304C2D" w:rsidR="005F4959" w:rsidRPr="00497F32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497F32">
              <w:rPr>
                <w:rFonts w:ascii="Arial" w:hAnsi="Arial" w:cs="Arial"/>
                <w:sz w:val="20"/>
              </w:rPr>
              <w:t xml:space="preserve">FEDERAL– </w:t>
            </w:r>
            <w:r w:rsidR="002112D0" w:rsidRPr="00497F32">
              <w:rPr>
                <w:rFonts w:ascii="Arial" w:hAnsi="Arial" w:cs="Arial"/>
                <w:sz w:val="20"/>
              </w:rPr>
              <w:t xml:space="preserve">COMPETITIVE </w:t>
            </w:r>
            <w:r w:rsidR="002E706A">
              <w:rPr>
                <w:rFonts w:ascii="Arial" w:hAnsi="Arial" w:cs="Arial"/>
                <w:sz w:val="20"/>
              </w:rPr>
              <w:t>GRANT</w:t>
            </w:r>
          </w:p>
          <w:p w14:paraId="459CCD2C" w14:textId="77777777" w:rsidR="005F4959" w:rsidRPr="00497F32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497F32"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72E3298A" w14:textId="77777777" w:rsidR="005F4959" w:rsidRDefault="00497F32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497F32">
              <w:rPr>
                <w:rFonts w:ascii="Arial" w:hAnsi="Arial" w:cs="Arial"/>
                <w:sz w:val="20"/>
              </w:rPr>
              <w:t>Adult and Community Learning Services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CF2D8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5DC00D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FB7827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63372B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1FC3994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562CB0E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197A812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0197B4B" w14:textId="7A1A8EFF" w:rsidR="005F4959" w:rsidRPr="00D27347" w:rsidRDefault="00497F32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7D6C85">
              <w:rPr>
                <w:rFonts w:ascii="Arial" w:hAnsi="Arial" w:cs="Arial"/>
                <w:bCs/>
                <w:sz w:val="20"/>
              </w:rPr>
              <w:t>452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3D1D7302" w14:textId="77777777" w:rsidR="005F4959" w:rsidRPr="00D27347" w:rsidRDefault="007D6C85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5D1C1E">
              <w:rPr>
                <w:rFonts w:ascii="Arial" w:hAnsi="Arial" w:cs="Arial"/>
                <w:b w:val="0"/>
                <w:bCs/>
                <w:color w:val="333333"/>
                <w:sz w:val="20"/>
                <w:shd w:val="clear" w:color="auto" w:fill="FFFFFF"/>
              </w:rPr>
              <w:t>Strengthening Career and Technical Education for the 21</w:t>
            </w:r>
            <w:r w:rsidRPr="005D1C1E">
              <w:rPr>
                <w:rFonts w:ascii="Arial" w:hAnsi="Arial" w:cs="Arial"/>
                <w:b w:val="0"/>
                <w:bCs/>
                <w:color w:val="333333"/>
                <w:sz w:val="20"/>
                <w:shd w:val="clear" w:color="auto" w:fill="FFFFFF"/>
                <w:vertAlign w:val="superscript"/>
              </w:rPr>
              <w:t>st</w:t>
            </w:r>
            <w:r w:rsidRPr="005D1C1E">
              <w:rPr>
                <w:rFonts w:ascii="Arial" w:hAnsi="Arial" w:cs="Arial"/>
                <w:b w:val="0"/>
                <w:bCs/>
                <w:color w:val="333333"/>
                <w:sz w:val="20"/>
                <w:shd w:val="clear" w:color="auto" w:fill="FFFFFF"/>
              </w:rPr>
              <w:t> Century Act (Perkins V)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ABB1105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54D1D7B" w14:textId="44312DF5" w:rsidR="005F4959" w:rsidRDefault="00497F3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497F32">
              <w:rPr>
                <w:rFonts w:ascii="Arial" w:hAnsi="Arial" w:cs="Arial"/>
                <w:sz w:val="20"/>
              </w:rPr>
              <w:t>August 31, 202</w:t>
            </w:r>
            <w:r w:rsidR="001B0AD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4CE0A41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777CFB1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62EBF3C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510CE97C" w14:textId="5A66DC38" w:rsidR="005F4959" w:rsidRDefault="005F4959" w:rsidP="00CD74E1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CD74E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CD74E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452FEBA5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6D98A12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4692C5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2946DB8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6657EF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3C170D53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5997CC1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1CA099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10FFD3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B84304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6B699379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0F70F78D" w14:textId="77777777" w:rsidTr="1C18B193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7DE0D03" w14:textId="584BC236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1C18B193">
              <w:rPr>
                <w:rFonts w:ascii="Arial" w:hAnsi="Arial" w:cs="Arial"/>
              </w:rPr>
              <w:t xml:space="preserve">DATE DUE:  </w:t>
            </w:r>
            <w:r w:rsidR="00825F2A" w:rsidRPr="1C18B193">
              <w:rPr>
                <w:rFonts w:ascii="Arial" w:hAnsi="Arial" w:cs="Arial"/>
              </w:rPr>
              <w:t>September 13, 202</w:t>
            </w:r>
            <w:r w:rsidR="005E7016" w:rsidRPr="1C18B193">
              <w:rPr>
                <w:rFonts w:ascii="Arial" w:hAnsi="Arial" w:cs="Arial"/>
              </w:rPr>
              <w:t>2</w:t>
            </w:r>
          </w:p>
          <w:p w14:paraId="1FF5D491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3FE9F23F" w14:textId="77777777" w:rsidTr="1C18B193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72F646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29D6B04F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B0ADA"/>
    <w:rsid w:val="002112D0"/>
    <w:rsid w:val="002D7CEA"/>
    <w:rsid w:val="002E706A"/>
    <w:rsid w:val="00392274"/>
    <w:rsid w:val="0039280E"/>
    <w:rsid w:val="004609F8"/>
    <w:rsid w:val="00460B72"/>
    <w:rsid w:val="00497F32"/>
    <w:rsid w:val="004D2291"/>
    <w:rsid w:val="005E7016"/>
    <w:rsid w:val="005F4959"/>
    <w:rsid w:val="00664C0C"/>
    <w:rsid w:val="00671098"/>
    <w:rsid w:val="006C11A4"/>
    <w:rsid w:val="0070511B"/>
    <w:rsid w:val="00716E8C"/>
    <w:rsid w:val="00795A6C"/>
    <w:rsid w:val="007D6C85"/>
    <w:rsid w:val="00825F2A"/>
    <w:rsid w:val="009B3938"/>
    <w:rsid w:val="00B168C5"/>
    <w:rsid w:val="00B7021C"/>
    <w:rsid w:val="00B7161E"/>
    <w:rsid w:val="00C465AC"/>
    <w:rsid w:val="00C544F8"/>
    <w:rsid w:val="00C601F6"/>
    <w:rsid w:val="00CD74E1"/>
    <w:rsid w:val="00D27347"/>
    <w:rsid w:val="00DE5E5D"/>
    <w:rsid w:val="00DF189C"/>
    <w:rsid w:val="00E11D6A"/>
    <w:rsid w:val="00E4159E"/>
    <w:rsid w:val="00ED5729"/>
    <w:rsid w:val="1C18B193"/>
    <w:rsid w:val="20A30104"/>
    <w:rsid w:val="2F3D8DED"/>
    <w:rsid w:val="6959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4E1DD5"/>
  <w15:chartTrackingRefBased/>
  <w15:docId w15:val="{12DBC543-8BFE-4AEE-877C-C4311901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rsid w:val="00B168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68C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168C5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16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68C5"/>
    <w:rPr>
      <w:b/>
      <w:bCs/>
      <w:snapToGrid w:val="0"/>
      <w:lang w:eastAsia="en-US"/>
    </w:rPr>
  </w:style>
  <w:style w:type="character" w:styleId="Mention">
    <w:name w:val="Mention"/>
    <w:basedOn w:val="DefaultParagraphFont"/>
    <w:uiPriority w:val="99"/>
    <w:unhideWhenUsed/>
    <w:rsid w:val="00B168C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9687E7-0318-4EEA-9713-81C439D23F11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BEAF4FE9-0F7B-4C76-B411-89671ABD747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BEF9CD5-762C-469A-846F-B61B88325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311325-5704-408F-A408-2E4D129693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FY23 452 Strengthening CTE for the 21st Century Act Competitive Grant Part I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FC452 Strengthening CTE for the 21st Century Act Competitive Grant Part I</dc:title>
  <dc:subject/>
  <dc:creator>DESE</dc:creator>
  <cp:keywords/>
  <cp:lastModifiedBy>Zou, Dong (EOE)</cp:lastModifiedBy>
  <cp:revision>10</cp:revision>
  <cp:lastPrinted>2009-08-14T22:19:00Z</cp:lastPrinted>
  <dcterms:created xsi:type="dcterms:W3CDTF">2022-07-20T11:45:00Z</dcterms:created>
  <dcterms:modified xsi:type="dcterms:W3CDTF">2022-08-17T14:38:00Z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17 2022</vt:lpwstr>
  </property>
</Properties>
</file>