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2F131" w14:textId="186FDE83" w:rsidR="527B9814" w:rsidRPr="00813913" w:rsidRDefault="527B9814" w:rsidP="571BA13C">
      <w:pPr>
        <w:pStyle w:val="Heading2"/>
        <w:spacing w:line="276" w:lineRule="auto"/>
        <w:ind w:right="-90" w:hanging="90"/>
        <w:rPr>
          <w:rFonts w:asciiTheme="minorHAnsi" w:eastAsiaTheme="minorEastAsia" w:hAnsiTheme="minorHAnsi" w:cstheme="minorBidi"/>
          <w:b/>
          <w:bCs/>
          <w:i/>
          <w:iCs/>
          <w:color w:val="000000" w:themeColor="text1"/>
          <w:sz w:val="22"/>
          <w:szCs w:val="22"/>
          <w:u w:val="single"/>
        </w:rPr>
      </w:pPr>
      <w:r w:rsidRPr="00813913">
        <w:rPr>
          <w:rFonts w:asciiTheme="minorHAnsi" w:eastAsiaTheme="minorEastAsia" w:hAnsiTheme="minorHAnsi" w:cstheme="minorBidi"/>
          <w:b/>
          <w:bCs/>
          <w:i/>
          <w:iCs/>
          <w:color w:val="000000" w:themeColor="text1"/>
          <w:sz w:val="22"/>
          <w:szCs w:val="22"/>
          <w:u w:val="single"/>
        </w:rPr>
        <w:t>Massachusetts Department of Elementary and Secondary Education                                          FY2023</w:t>
      </w:r>
    </w:p>
    <w:p w14:paraId="16E0E938" w14:textId="4E3C8079" w:rsidR="0E334342" w:rsidRPr="00813913" w:rsidRDefault="0E334342" w:rsidP="571BA13C">
      <w:pPr>
        <w:spacing w:before="120" w:line="276" w:lineRule="auto"/>
        <w:ind w:hanging="90"/>
        <w:rPr>
          <w:rFonts w:eastAsiaTheme="minorEastAsia"/>
          <w:color w:val="000000" w:themeColor="text1"/>
        </w:rPr>
      </w:pPr>
    </w:p>
    <w:tbl>
      <w:tblPr>
        <w:tblStyle w:val="TableGrid"/>
        <w:tblW w:w="0" w:type="auto"/>
        <w:tblLayout w:type="fixed"/>
        <w:tblLook w:val="0020" w:firstRow="1" w:lastRow="0" w:firstColumn="0" w:lastColumn="0" w:noHBand="0" w:noVBand="0"/>
      </w:tblPr>
      <w:tblGrid>
        <w:gridCol w:w="6030"/>
        <w:gridCol w:w="3330"/>
      </w:tblGrid>
      <w:tr w:rsidR="0E334342" w:rsidRPr="00813913" w14:paraId="73C6BC08" w14:textId="77777777" w:rsidTr="00A20AB5">
        <w:tc>
          <w:tcPr>
            <w:tcW w:w="6030" w:type="dxa"/>
          </w:tcPr>
          <w:p w14:paraId="5CDFD755" w14:textId="4F94BDAE" w:rsidR="0E334342" w:rsidRPr="00813913" w:rsidRDefault="6D2C8DC3" w:rsidP="571BA13C">
            <w:pPr>
              <w:tabs>
                <w:tab w:val="left" w:pos="2700"/>
              </w:tabs>
              <w:spacing w:line="276" w:lineRule="auto"/>
              <w:rPr>
                <w:rFonts w:eastAsiaTheme="minorEastAsia"/>
              </w:rPr>
            </w:pPr>
            <w:r w:rsidRPr="00813913">
              <w:rPr>
                <w:rFonts w:eastAsiaTheme="minorEastAsia"/>
                <w:b/>
                <w:bCs/>
              </w:rPr>
              <w:t xml:space="preserve">Name of Grant Program: </w:t>
            </w:r>
          </w:p>
          <w:p w14:paraId="4302852C" w14:textId="37DFFAD0" w:rsidR="0E334342" w:rsidRPr="00813913" w:rsidRDefault="6D2C8DC3" w:rsidP="571BA13C">
            <w:pPr>
              <w:tabs>
                <w:tab w:val="left" w:pos="2700"/>
              </w:tabs>
              <w:spacing w:line="276" w:lineRule="auto"/>
              <w:rPr>
                <w:rFonts w:eastAsiaTheme="minorEastAsia"/>
              </w:rPr>
            </w:pPr>
            <w:r w:rsidRPr="00813913">
              <w:rPr>
                <w:rFonts w:eastAsiaTheme="minorEastAsia"/>
              </w:rPr>
              <w:t xml:space="preserve">Growing Literacy Equity Across Massachusetts (GLEAM), K-5 and 6-12 Continuation     </w:t>
            </w:r>
          </w:p>
        </w:tc>
        <w:tc>
          <w:tcPr>
            <w:tcW w:w="3330" w:type="dxa"/>
          </w:tcPr>
          <w:p w14:paraId="7E5A2E03" w14:textId="3936E747" w:rsidR="0E334342" w:rsidRPr="00813913" w:rsidRDefault="6D2C8DC3" w:rsidP="571BA13C">
            <w:pPr>
              <w:tabs>
                <w:tab w:val="left" w:pos="1332"/>
              </w:tabs>
              <w:spacing w:line="276" w:lineRule="auto"/>
              <w:rPr>
                <w:rFonts w:eastAsiaTheme="minorEastAsia"/>
              </w:rPr>
            </w:pPr>
            <w:r w:rsidRPr="00813913">
              <w:rPr>
                <w:rFonts w:eastAsiaTheme="minorEastAsia"/>
                <w:b/>
                <w:bCs/>
              </w:rPr>
              <w:t>Fund Code:</w:t>
            </w:r>
            <w:r w:rsidRPr="00813913">
              <w:rPr>
                <w:rFonts w:eastAsiaTheme="minorEastAsia"/>
              </w:rPr>
              <w:t xml:space="preserve"> 509 and 510</w:t>
            </w:r>
          </w:p>
          <w:p w14:paraId="2933AFD0" w14:textId="3A9B3987" w:rsidR="0E334342" w:rsidRPr="00813913" w:rsidRDefault="0E334342" w:rsidP="571BA13C">
            <w:pPr>
              <w:spacing w:line="276" w:lineRule="auto"/>
              <w:jc w:val="both"/>
              <w:rPr>
                <w:rFonts w:eastAsiaTheme="minorEastAsia"/>
              </w:rPr>
            </w:pPr>
          </w:p>
        </w:tc>
      </w:tr>
    </w:tbl>
    <w:p w14:paraId="4AD0508F" w14:textId="15DCFEC5" w:rsidR="0E334342" w:rsidRPr="00813913" w:rsidRDefault="0E334342" w:rsidP="571BA13C">
      <w:pPr>
        <w:spacing w:line="276" w:lineRule="auto"/>
        <w:ind w:left="2" w:hanging="2"/>
        <w:rPr>
          <w:rFonts w:eastAsiaTheme="minorEastAsia"/>
          <w:color w:val="000000" w:themeColor="text1"/>
        </w:rPr>
      </w:pPr>
    </w:p>
    <w:p w14:paraId="363A56A6" w14:textId="313F9A66" w:rsidR="2F5F9CEF" w:rsidRPr="00813913" w:rsidRDefault="2F5F9CEF" w:rsidP="571BA13C">
      <w:pPr>
        <w:spacing w:line="276" w:lineRule="auto"/>
        <w:ind w:left="2" w:hanging="2"/>
        <w:jc w:val="center"/>
        <w:rPr>
          <w:rFonts w:eastAsiaTheme="minorEastAsia"/>
          <w:b/>
          <w:bCs/>
          <w:color w:val="000000" w:themeColor="text1"/>
        </w:rPr>
      </w:pPr>
      <w:r w:rsidRPr="00813913">
        <w:rPr>
          <w:rFonts w:eastAsiaTheme="minorEastAsia"/>
          <w:b/>
          <w:bCs/>
          <w:color w:val="000000" w:themeColor="text1"/>
        </w:rPr>
        <w:t>GLEAM Fund Use Details</w:t>
      </w:r>
    </w:p>
    <w:p w14:paraId="64DED068" w14:textId="60D72E4A" w:rsidR="5884B93D" w:rsidRPr="00813913" w:rsidRDefault="4A8E9DDE" w:rsidP="42E25F3A">
      <w:pPr>
        <w:spacing w:line="276" w:lineRule="auto"/>
        <w:ind w:left="2" w:hanging="2"/>
        <w:rPr>
          <w:rFonts w:eastAsiaTheme="minorEastAsia"/>
          <w:color w:val="000000" w:themeColor="text1"/>
        </w:rPr>
      </w:pPr>
      <w:r w:rsidRPr="42E25F3A">
        <w:rPr>
          <w:rFonts w:eastAsiaTheme="minorEastAsia"/>
          <w:color w:val="000000" w:themeColor="text1"/>
        </w:rPr>
        <w:t xml:space="preserve">This attachment provides full details about how GLEAM K-5 and 6-12 FY23 continuation funds may be used. </w:t>
      </w:r>
      <w:r w:rsidR="4AF90776" w:rsidRPr="42E25F3A">
        <w:rPr>
          <w:rFonts w:eastAsiaTheme="minorEastAsia"/>
          <w:color w:val="000000" w:themeColor="text1"/>
        </w:rPr>
        <w:t>This continuation grant will provide funding as well as hands-on support from Department specialists for recipients to continue implementing the activities listed under either Track 1 or Track 2. Following the grant period, recipients are expected to continue implementing the materials and practices initiated by this grant and will have access to ongoing customized assistance from DESE specialists, as needed.</w:t>
      </w:r>
    </w:p>
    <w:p w14:paraId="2706F7A3" w14:textId="7978148A" w:rsidR="571BA13C" w:rsidRPr="00813913" w:rsidRDefault="571BA13C" w:rsidP="571BA13C">
      <w:pPr>
        <w:spacing w:line="276" w:lineRule="auto"/>
        <w:ind w:left="2" w:hanging="2"/>
        <w:rPr>
          <w:rFonts w:eastAsiaTheme="minorEastAsia"/>
          <w:b/>
          <w:bCs/>
          <w:color w:val="000000" w:themeColor="text1"/>
        </w:rPr>
      </w:pPr>
      <w:r w:rsidRPr="00813913">
        <w:rPr>
          <w:rFonts w:eastAsiaTheme="minorEastAsia"/>
          <w:b/>
          <w:bCs/>
          <w:color w:val="000000" w:themeColor="text1"/>
        </w:rPr>
        <w:t>FY23 Changes</w:t>
      </w:r>
    </w:p>
    <w:p w14:paraId="419BC8C3" w14:textId="577E8CA8" w:rsidR="2B8AE126" w:rsidRPr="00813913" w:rsidRDefault="2B8AE126" w:rsidP="571BA13C">
      <w:pPr>
        <w:spacing w:line="276" w:lineRule="auto"/>
        <w:ind w:left="2" w:hanging="2"/>
        <w:rPr>
          <w:rFonts w:eastAsiaTheme="minorEastAsia"/>
          <w:color w:val="000000" w:themeColor="text1"/>
        </w:rPr>
      </w:pPr>
      <w:r w:rsidRPr="00813913">
        <w:rPr>
          <w:rFonts w:eastAsiaTheme="minorEastAsia"/>
          <w:color w:val="000000" w:themeColor="text1"/>
        </w:rPr>
        <w:t>For the FY23 continuation grant, the following funding changes have been made to better meet the needs of GLEAM districts and to ensure districts have the resources necessary to implement and sustain all GLEAM program activities:</w:t>
      </w:r>
    </w:p>
    <w:p w14:paraId="3D318659" w14:textId="5D97CA25" w:rsidR="2B8AE126" w:rsidRPr="00813913" w:rsidRDefault="2B8AE126" w:rsidP="571BA13C">
      <w:pPr>
        <w:pStyle w:val="ListParagraph"/>
        <w:numPr>
          <w:ilvl w:val="0"/>
          <w:numId w:val="16"/>
        </w:numPr>
        <w:spacing w:line="276" w:lineRule="auto"/>
        <w:rPr>
          <w:rFonts w:eastAsiaTheme="minorEastAsia"/>
          <w:color w:val="000000" w:themeColor="text1"/>
        </w:rPr>
      </w:pPr>
      <w:r w:rsidRPr="00813913">
        <w:rPr>
          <w:rFonts w:eastAsiaTheme="minorEastAsia"/>
          <w:color w:val="000000" w:themeColor="text1"/>
        </w:rPr>
        <w:t>Professional Development</w:t>
      </w:r>
    </w:p>
    <w:p w14:paraId="4C064730" w14:textId="37342D37" w:rsidR="571BA13C" w:rsidRPr="00813913" w:rsidRDefault="571BA13C" w:rsidP="571BA13C">
      <w:pPr>
        <w:pStyle w:val="ListParagraph"/>
        <w:numPr>
          <w:ilvl w:val="1"/>
          <w:numId w:val="16"/>
        </w:numPr>
        <w:spacing w:line="276" w:lineRule="auto"/>
        <w:rPr>
          <w:rFonts w:eastAsiaTheme="minorEastAsia"/>
          <w:color w:val="000000" w:themeColor="text1"/>
        </w:rPr>
      </w:pPr>
      <w:r w:rsidRPr="00813913">
        <w:rPr>
          <w:rFonts w:eastAsiaTheme="minorEastAsia"/>
          <w:color w:val="000000" w:themeColor="text1"/>
        </w:rPr>
        <w:t>Increased funding</w:t>
      </w:r>
    </w:p>
    <w:p w14:paraId="21D6D777" w14:textId="0650DB28" w:rsidR="571BA13C" w:rsidRPr="00813913" w:rsidRDefault="571BA13C" w:rsidP="571BA13C">
      <w:pPr>
        <w:pStyle w:val="ListParagraph"/>
        <w:numPr>
          <w:ilvl w:val="1"/>
          <w:numId w:val="16"/>
        </w:numPr>
        <w:spacing w:line="276" w:lineRule="auto"/>
        <w:rPr>
          <w:rFonts w:eastAsiaTheme="minorEastAsia"/>
          <w:color w:val="000000" w:themeColor="text1"/>
        </w:rPr>
      </w:pPr>
      <w:r w:rsidRPr="00813913">
        <w:rPr>
          <w:rFonts w:eastAsiaTheme="minorEastAsia"/>
          <w:color w:val="000000" w:themeColor="text1"/>
        </w:rPr>
        <w:t xml:space="preserve">Fewer restrictions for Track 1 districts on the number of full and half PD days that will be funded. </w:t>
      </w:r>
    </w:p>
    <w:p w14:paraId="0ED34325" w14:textId="7AB71141" w:rsidR="2B8AE126" w:rsidRPr="00813913" w:rsidRDefault="2B8AE126" w:rsidP="571BA13C">
      <w:pPr>
        <w:pStyle w:val="ListParagraph"/>
        <w:numPr>
          <w:ilvl w:val="0"/>
          <w:numId w:val="16"/>
        </w:numPr>
        <w:spacing w:line="276" w:lineRule="auto"/>
        <w:rPr>
          <w:rFonts w:eastAsiaTheme="minorEastAsia"/>
          <w:color w:val="000000" w:themeColor="text1"/>
        </w:rPr>
      </w:pPr>
      <w:r w:rsidRPr="00813913">
        <w:rPr>
          <w:rFonts w:eastAsiaTheme="minorEastAsia"/>
          <w:color w:val="000000" w:themeColor="text1"/>
        </w:rPr>
        <w:t>Customized Support from Literacy Consultant</w:t>
      </w:r>
    </w:p>
    <w:p w14:paraId="532A9988" w14:textId="153C40B5" w:rsidR="2B8AE126" w:rsidRPr="00813913" w:rsidRDefault="2B8AE126" w:rsidP="571BA13C">
      <w:pPr>
        <w:pStyle w:val="ListParagraph"/>
        <w:numPr>
          <w:ilvl w:val="1"/>
          <w:numId w:val="16"/>
        </w:numPr>
        <w:spacing w:line="276" w:lineRule="auto"/>
        <w:rPr>
          <w:rFonts w:eastAsiaTheme="minorEastAsia"/>
          <w:color w:val="000000" w:themeColor="text1"/>
        </w:rPr>
      </w:pPr>
      <w:r w:rsidRPr="00813913">
        <w:rPr>
          <w:rFonts w:eastAsiaTheme="minorEastAsia"/>
          <w:color w:val="000000" w:themeColor="text1"/>
        </w:rPr>
        <w:t>Increased f</w:t>
      </w:r>
      <w:r w:rsidR="571BA13C" w:rsidRPr="00813913">
        <w:rPr>
          <w:rFonts w:eastAsiaTheme="minorEastAsia"/>
          <w:color w:val="000000" w:themeColor="text1"/>
        </w:rPr>
        <w:t>unding to support the following activities:</w:t>
      </w:r>
    </w:p>
    <w:p w14:paraId="5E3EF927" w14:textId="0EA507FE" w:rsidR="571BA13C" w:rsidRPr="00813913" w:rsidRDefault="571BA13C" w:rsidP="571BA13C">
      <w:pPr>
        <w:pStyle w:val="ListParagraph"/>
        <w:numPr>
          <w:ilvl w:val="2"/>
          <w:numId w:val="16"/>
        </w:numPr>
        <w:spacing w:line="276" w:lineRule="auto"/>
        <w:rPr>
          <w:rFonts w:eastAsiaTheme="minorEastAsia"/>
          <w:color w:val="000000" w:themeColor="text1"/>
        </w:rPr>
      </w:pPr>
      <w:r w:rsidRPr="00813913">
        <w:rPr>
          <w:rFonts w:eastAsiaTheme="minorEastAsia"/>
          <w:color w:val="000000" w:themeColor="text1"/>
        </w:rPr>
        <w:t>Implementation of new high quality curricular materials (Track 1)</w:t>
      </w:r>
    </w:p>
    <w:p w14:paraId="0AA4DCE8" w14:textId="2736EF11" w:rsidR="571BA13C" w:rsidRPr="00813913" w:rsidRDefault="571BA13C" w:rsidP="571BA13C">
      <w:pPr>
        <w:pStyle w:val="ListParagraph"/>
        <w:numPr>
          <w:ilvl w:val="2"/>
          <w:numId w:val="16"/>
        </w:numPr>
        <w:spacing w:line="276" w:lineRule="auto"/>
        <w:rPr>
          <w:rFonts w:eastAsiaTheme="minorEastAsia"/>
          <w:color w:val="000000" w:themeColor="text1"/>
        </w:rPr>
      </w:pPr>
      <w:r w:rsidRPr="00813913">
        <w:rPr>
          <w:rFonts w:eastAsiaTheme="minorEastAsia"/>
          <w:color w:val="000000" w:themeColor="text1"/>
        </w:rPr>
        <w:t>Implementation of school and district literacy action plan (Track 2)</w:t>
      </w:r>
    </w:p>
    <w:p w14:paraId="5E75D2E7" w14:textId="741C7C95" w:rsidR="571BA13C" w:rsidRPr="00813913" w:rsidRDefault="571BA13C" w:rsidP="571BA13C">
      <w:pPr>
        <w:pStyle w:val="ListParagraph"/>
        <w:numPr>
          <w:ilvl w:val="2"/>
          <w:numId w:val="16"/>
        </w:numPr>
        <w:spacing w:line="276" w:lineRule="auto"/>
        <w:rPr>
          <w:rFonts w:eastAsiaTheme="minorEastAsia"/>
          <w:color w:val="000000" w:themeColor="text1"/>
        </w:rPr>
      </w:pPr>
      <w:r w:rsidRPr="00813913">
        <w:rPr>
          <w:rFonts w:eastAsiaTheme="minorEastAsia"/>
          <w:color w:val="000000" w:themeColor="text1"/>
        </w:rPr>
        <w:t>Development of coherent and aligned professional development plan</w:t>
      </w:r>
    </w:p>
    <w:p w14:paraId="01AD0BD0" w14:textId="185195D2" w:rsidR="571BA13C" w:rsidRPr="00813913" w:rsidRDefault="571BA13C" w:rsidP="571BA13C">
      <w:pPr>
        <w:pStyle w:val="ListParagraph"/>
        <w:numPr>
          <w:ilvl w:val="2"/>
          <w:numId w:val="16"/>
        </w:numPr>
        <w:spacing w:line="276" w:lineRule="auto"/>
        <w:rPr>
          <w:rFonts w:eastAsiaTheme="minorEastAsia"/>
          <w:color w:val="000000" w:themeColor="text1"/>
        </w:rPr>
      </w:pPr>
      <w:r w:rsidRPr="00813913">
        <w:rPr>
          <w:rFonts w:eastAsiaTheme="minorEastAsia"/>
          <w:color w:val="000000" w:themeColor="text1"/>
        </w:rPr>
        <w:t>Leadership coaching and capacity building to support strong MTSS structures and sustainable continuous improvement for literacy teaching and learning</w:t>
      </w:r>
    </w:p>
    <w:p w14:paraId="3B56DD5A" w14:textId="607CBE77" w:rsidR="2B8AE126" w:rsidRPr="00813913" w:rsidRDefault="2B8AE126" w:rsidP="571BA13C">
      <w:pPr>
        <w:pStyle w:val="ListParagraph"/>
        <w:numPr>
          <w:ilvl w:val="0"/>
          <w:numId w:val="16"/>
        </w:numPr>
        <w:spacing w:line="276" w:lineRule="auto"/>
        <w:rPr>
          <w:rFonts w:eastAsiaTheme="minorEastAsia"/>
          <w:color w:val="000000" w:themeColor="text1"/>
        </w:rPr>
      </w:pPr>
      <w:r w:rsidRPr="00813913">
        <w:rPr>
          <w:rFonts w:eastAsiaTheme="minorEastAsia"/>
          <w:color w:val="000000" w:themeColor="text1"/>
        </w:rPr>
        <w:t>Stipends</w:t>
      </w:r>
    </w:p>
    <w:p w14:paraId="4AFC03F6" w14:textId="37F78B0D" w:rsidR="2B8AE126" w:rsidRPr="00813913" w:rsidRDefault="2B8AE126" w:rsidP="571BA13C">
      <w:pPr>
        <w:pStyle w:val="ListParagraph"/>
        <w:numPr>
          <w:ilvl w:val="1"/>
          <w:numId w:val="16"/>
        </w:numPr>
        <w:spacing w:line="276" w:lineRule="auto"/>
        <w:rPr>
          <w:rFonts w:eastAsiaTheme="minorEastAsia"/>
          <w:color w:val="000000" w:themeColor="text1"/>
        </w:rPr>
      </w:pPr>
      <w:r w:rsidRPr="00813913">
        <w:rPr>
          <w:rFonts w:eastAsiaTheme="minorEastAsia"/>
          <w:color w:val="000000" w:themeColor="text1"/>
        </w:rPr>
        <w:t>Increased funding per track and fewer restrictions on the number of educators who can receive stipends</w:t>
      </w:r>
    </w:p>
    <w:p w14:paraId="3E69B040" w14:textId="576556A6" w:rsidR="76201A3B" w:rsidRPr="00813913" w:rsidRDefault="76201A3B" w:rsidP="571BA13C">
      <w:pPr>
        <w:spacing w:line="276" w:lineRule="auto"/>
        <w:rPr>
          <w:rFonts w:eastAsiaTheme="minorEastAsia"/>
          <w:color w:val="000000" w:themeColor="text1"/>
        </w:rPr>
      </w:pPr>
      <w:r w:rsidRPr="00813913">
        <w:rPr>
          <w:rFonts w:eastAsiaTheme="minorEastAsia"/>
          <w:color w:val="000000" w:themeColor="text1"/>
        </w:rPr>
        <w:t>Please read the rest of this document for details and see the attached budget workbook for specific funding limits and amounts.</w:t>
      </w:r>
    </w:p>
    <w:p w14:paraId="2F4332B8" w14:textId="51667F25" w:rsidR="00F504C9" w:rsidRPr="00813913" w:rsidRDefault="3B9A6BF1" w:rsidP="571BA13C">
      <w:pPr>
        <w:spacing w:line="276" w:lineRule="auto"/>
        <w:rPr>
          <w:rFonts w:eastAsiaTheme="minorEastAsia"/>
          <w:b/>
          <w:bCs/>
          <w:color w:val="000000" w:themeColor="text1"/>
        </w:rPr>
      </w:pPr>
      <w:r w:rsidRPr="00813913">
        <w:rPr>
          <w:rFonts w:eastAsiaTheme="minorEastAsia"/>
          <w:b/>
          <w:bCs/>
          <w:color w:val="000000" w:themeColor="text1"/>
        </w:rPr>
        <w:t>____________________________________________________________________________</w:t>
      </w:r>
    </w:p>
    <w:p w14:paraId="68B32776" w14:textId="273AF786" w:rsidR="00F504C9" w:rsidRPr="00813913" w:rsidRDefault="3B9A6BF1" w:rsidP="571BA13C">
      <w:pPr>
        <w:spacing w:line="276" w:lineRule="auto"/>
        <w:rPr>
          <w:rFonts w:eastAsiaTheme="minorEastAsia"/>
          <w:b/>
          <w:bCs/>
          <w:color w:val="4472C4" w:themeColor="accent1"/>
        </w:rPr>
      </w:pPr>
      <w:r w:rsidRPr="00813913">
        <w:rPr>
          <w:rFonts w:eastAsiaTheme="minorEastAsia"/>
          <w:b/>
          <w:bCs/>
          <w:color w:val="4471C4"/>
        </w:rPr>
        <w:t>Track 1: For FC509 and FC510 districts embarking on the evaluating and selecting process for implementing new high quality core curricular materials</w:t>
      </w:r>
    </w:p>
    <w:p w14:paraId="4298260E" w14:textId="1AE2BAA1" w:rsidR="00F504C9" w:rsidRPr="00813913" w:rsidRDefault="3B9A6BF1" w:rsidP="571BA13C">
      <w:pPr>
        <w:spacing w:line="276" w:lineRule="auto"/>
        <w:rPr>
          <w:rFonts w:eastAsiaTheme="minorEastAsia"/>
          <w:color w:val="000000" w:themeColor="text1"/>
        </w:rPr>
      </w:pPr>
      <w:r w:rsidRPr="00813913">
        <w:rPr>
          <w:rFonts w:eastAsiaTheme="minorEastAsia"/>
          <w:color w:val="000000" w:themeColor="text1"/>
        </w:rPr>
        <w:lastRenderedPageBreak/>
        <w:t>“High quality core curricular materials” is defined as</w:t>
      </w:r>
      <w:r w:rsidR="2642D0EE" w:rsidRPr="00813913">
        <w:rPr>
          <w:rFonts w:eastAsiaTheme="minorEastAsia"/>
          <w:color w:val="000000" w:themeColor="text1"/>
        </w:rPr>
        <w:t>:</w:t>
      </w:r>
      <w:r w:rsidRPr="00813913">
        <w:rPr>
          <w:rFonts w:eastAsiaTheme="minorEastAsia"/>
          <w:color w:val="000000" w:themeColor="text1"/>
        </w:rPr>
        <w:t xml:space="preserve"> comprehensive curricular materials for ELA/Literacy that are rated “meets expectations” or “partially meets expectations” overall based upon a </w:t>
      </w:r>
      <w:hyperlink r:id="rId8">
        <w:r w:rsidRPr="00813913">
          <w:rPr>
            <w:rStyle w:val="Hyperlink"/>
            <w:rFonts w:eastAsiaTheme="minorEastAsia"/>
          </w:rPr>
          <w:t>CURATE</w:t>
        </w:r>
      </w:hyperlink>
      <w:r w:rsidRPr="00813913">
        <w:rPr>
          <w:rFonts w:eastAsiaTheme="minorEastAsia"/>
          <w:color w:val="000000" w:themeColor="text1"/>
        </w:rPr>
        <w:t xml:space="preserve"> review. If a CURATE review is not available, materials must be rated “all-green” on </w:t>
      </w:r>
      <w:hyperlink r:id="rId9">
        <w:r w:rsidRPr="00813913">
          <w:rPr>
            <w:rStyle w:val="Hyperlink"/>
            <w:rFonts w:eastAsiaTheme="minorEastAsia"/>
          </w:rPr>
          <w:t>EdReports’</w:t>
        </w:r>
      </w:hyperlink>
      <w:r w:rsidRPr="00813913">
        <w:rPr>
          <w:rFonts w:eastAsiaTheme="minorEastAsia"/>
          <w:color w:val="000000" w:themeColor="text1"/>
        </w:rPr>
        <w:t xml:space="preserve"> Gateway 1 and Gateway 2 to meet the definition of “high-quality.”</w:t>
      </w:r>
    </w:p>
    <w:p w14:paraId="173DE797" w14:textId="7234A613" w:rsidR="00F504C9" w:rsidRPr="00813913" w:rsidRDefault="2A0EE3C0" w:rsidP="571BA13C">
      <w:pPr>
        <w:spacing w:line="276" w:lineRule="auto"/>
        <w:rPr>
          <w:rFonts w:eastAsiaTheme="minorEastAsia"/>
          <w:i/>
          <w:iCs/>
          <w:color w:val="000000" w:themeColor="text1"/>
        </w:rPr>
      </w:pPr>
      <w:r w:rsidRPr="00813913">
        <w:rPr>
          <w:rFonts w:eastAsiaTheme="minorEastAsia"/>
          <w:i/>
          <w:iCs/>
          <w:color w:val="000000" w:themeColor="text1"/>
        </w:rPr>
        <w:t>GLEAM Grant continuation recipients in Track 1 may use GLEAM FY23 Continuation funds for the following activities.</w:t>
      </w:r>
    </w:p>
    <w:p w14:paraId="68BB0A8E" w14:textId="01A6A946" w:rsidR="06603971" w:rsidRPr="00813913" w:rsidRDefault="06603971" w:rsidP="571BA13C">
      <w:pPr>
        <w:pStyle w:val="ListParagraph"/>
        <w:numPr>
          <w:ilvl w:val="0"/>
          <w:numId w:val="19"/>
        </w:numPr>
        <w:spacing w:line="276" w:lineRule="auto"/>
        <w:rPr>
          <w:rFonts w:eastAsiaTheme="minorEastAsia"/>
          <w:color w:val="000000" w:themeColor="text1"/>
        </w:rPr>
      </w:pPr>
      <w:r w:rsidRPr="00813913">
        <w:rPr>
          <w:rFonts w:eastAsiaTheme="minorEastAsia"/>
          <w:b/>
          <w:bCs/>
          <w:color w:val="000000" w:themeColor="text1"/>
        </w:rPr>
        <w:t xml:space="preserve">Purchase of selected curricular materials. </w:t>
      </w:r>
      <w:r w:rsidR="06883E53" w:rsidRPr="00813913">
        <w:rPr>
          <w:rFonts w:eastAsiaTheme="minorEastAsia"/>
          <w:color w:val="000000" w:themeColor="text1"/>
        </w:rPr>
        <w:t xml:space="preserve">Recipients will procure the selected high-quality curricular materials for all classrooms in all schools participating in the grant. The selected curricular materials must be high-quality as defined above. For digital materials, this grant will fund the purchase of student licenses for a minimum of 2 years and a maximum of 4 years. This grant will fund </w:t>
      </w:r>
      <w:r w:rsidR="06883E53" w:rsidRPr="00813913">
        <w:rPr>
          <w:rFonts w:eastAsiaTheme="minorEastAsia"/>
          <w:color w:val="000000" w:themeColor="text1"/>
          <w:u w:val="single"/>
        </w:rPr>
        <w:t>half the cost</w:t>
      </w:r>
      <w:r w:rsidR="06883E53" w:rsidRPr="00813913">
        <w:rPr>
          <w:rFonts w:eastAsiaTheme="minorEastAsia"/>
          <w:color w:val="000000" w:themeColor="text1"/>
        </w:rPr>
        <w:t xml:space="preserve"> of procurement of ELA/Literacy curricular materials, with the </w:t>
      </w:r>
      <w:r w:rsidR="06883E53" w:rsidRPr="00813913">
        <w:rPr>
          <w:rFonts w:eastAsiaTheme="minorEastAsia"/>
          <w:color w:val="000000" w:themeColor="text1"/>
          <w:u w:val="single"/>
        </w:rPr>
        <w:t>other half paid by the applicant</w:t>
      </w:r>
      <w:r w:rsidR="06883E53" w:rsidRPr="00813913">
        <w:rPr>
          <w:rFonts w:eastAsiaTheme="minorEastAsia"/>
          <w:color w:val="000000" w:themeColor="text1"/>
        </w:rPr>
        <w:t xml:space="preserve">. </w:t>
      </w:r>
      <w:r w:rsidR="60E47415" w:rsidRPr="00813913">
        <w:rPr>
          <w:rFonts w:eastAsiaTheme="minorEastAsia"/>
          <w:color w:val="000000" w:themeColor="text1"/>
        </w:rPr>
        <w:t xml:space="preserve">Districts will need to submit an itemized quote for approval. This grant will cover 50% of the cost of the approved quote. </w:t>
      </w:r>
      <w:r w:rsidR="06883E53" w:rsidRPr="00813913">
        <w:rPr>
          <w:rFonts w:eastAsiaTheme="minorEastAsia"/>
          <w:color w:val="000000" w:themeColor="text1"/>
        </w:rPr>
        <w:t>For Track 1 districts that have not already purchased curricular materials, the expected</w:t>
      </w:r>
      <w:r w:rsidR="06883E53" w:rsidRPr="00813913">
        <w:rPr>
          <w:rFonts w:eastAsiaTheme="minorEastAsia"/>
          <w:i/>
          <w:iCs/>
          <w:color w:val="000000" w:themeColor="text1"/>
        </w:rPr>
        <w:t xml:space="preserve"> </w:t>
      </w:r>
      <w:r w:rsidR="06883E53" w:rsidRPr="00813913">
        <w:rPr>
          <w:rFonts w:eastAsiaTheme="minorEastAsia"/>
          <w:color w:val="000000" w:themeColor="text1"/>
        </w:rPr>
        <w:t xml:space="preserve">time frame to make the purchase is sometime </w:t>
      </w:r>
      <w:r w:rsidR="06883E53" w:rsidRPr="00813913">
        <w:rPr>
          <w:rFonts w:eastAsiaTheme="minorEastAsia"/>
          <w:b/>
          <w:bCs/>
          <w:color w:val="000000" w:themeColor="text1"/>
        </w:rPr>
        <w:t>between October 2022 and June 2023</w:t>
      </w:r>
      <w:r w:rsidR="06883E53" w:rsidRPr="00813913">
        <w:rPr>
          <w:rFonts w:eastAsiaTheme="minorEastAsia"/>
          <w:color w:val="000000" w:themeColor="text1"/>
        </w:rPr>
        <w:t xml:space="preserve">.  </w:t>
      </w:r>
      <w:r w:rsidR="0FAC3AB2" w:rsidRPr="00813913">
        <w:rPr>
          <w:rFonts w:eastAsiaTheme="minorEastAsia"/>
          <w:color w:val="000000" w:themeColor="text1"/>
        </w:rPr>
        <w:t>Please use the B</w:t>
      </w:r>
      <w:r w:rsidR="06883E53" w:rsidRPr="00813913">
        <w:rPr>
          <w:rFonts w:eastAsiaTheme="minorEastAsia"/>
          <w:color w:val="000000" w:themeColor="text1"/>
        </w:rPr>
        <w:t xml:space="preserve">udget </w:t>
      </w:r>
      <w:r w:rsidR="74A115DF" w:rsidRPr="00813913">
        <w:rPr>
          <w:rFonts w:eastAsiaTheme="minorEastAsia"/>
          <w:color w:val="000000" w:themeColor="text1"/>
        </w:rPr>
        <w:t>W</w:t>
      </w:r>
      <w:r w:rsidR="06883E53" w:rsidRPr="00813913">
        <w:rPr>
          <w:rFonts w:eastAsiaTheme="minorEastAsia"/>
          <w:color w:val="000000" w:themeColor="text1"/>
        </w:rPr>
        <w:t>orkbook to calculate estimated costs</w:t>
      </w:r>
      <w:r w:rsidR="1EBEEDBE" w:rsidRPr="00813913">
        <w:rPr>
          <w:rFonts w:eastAsiaTheme="minorEastAsia"/>
          <w:color w:val="000000" w:themeColor="text1"/>
        </w:rPr>
        <w:t xml:space="preserve"> for this purchase.</w:t>
      </w:r>
    </w:p>
    <w:p w14:paraId="61333002" w14:textId="4D4D4BFB" w:rsidR="06603971" w:rsidRPr="00813913" w:rsidRDefault="06603971" w:rsidP="571BA13C">
      <w:pPr>
        <w:pStyle w:val="ListParagraph"/>
        <w:numPr>
          <w:ilvl w:val="0"/>
          <w:numId w:val="19"/>
        </w:numPr>
        <w:spacing w:line="276" w:lineRule="auto"/>
        <w:rPr>
          <w:rFonts w:eastAsiaTheme="minorEastAsia"/>
          <w:color w:val="000000" w:themeColor="text1"/>
        </w:rPr>
      </w:pPr>
      <w:r w:rsidRPr="00813913">
        <w:rPr>
          <w:rFonts w:eastAsiaTheme="minorEastAsia"/>
          <w:b/>
          <w:bCs/>
          <w:color w:val="000000" w:themeColor="text1"/>
        </w:rPr>
        <w:t>Professional development for teachers and administrators to support skillful and culturally responsive implementation of the new curricular materials</w:t>
      </w:r>
      <w:r w:rsidR="45B155A6" w:rsidRPr="00813913">
        <w:rPr>
          <w:rFonts w:eastAsiaTheme="minorEastAsia"/>
          <w:color w:val="000000" w:themeColor="text1"/>
        </w:rPr>
        <w:t>. Provide professional development to all teachers and administrators working within the focus grade band at participating schools from the publisher of the selected curricular materials or another highly qualified vendor. DESE will provide guidance on select</w:t>
      </w:r>
      <w:r w:rsidR="7BB6709A" w:rsidRPr="00813913">
        <w:rPr>
          <w:rFonts w:eastAsiaTheme="minorEastAsia"/>
          <w:color w:val="000000" w:themeColor="text1"/>
        </w:rPr>
        <w:t>ing a qualified vendor and v</w:t>
      </w:r>
      <w:r w:rsidR="45B155A6" w:rsidRPr="00813913">
        <w:rPr>
          <w:rFonts w:eastAsiaTheme="minorEastAsia"/>
          <w:color w:val="000000" w:themeColor="text1"/>
        </w:rPr>
        <w:t xml:space="preserve">endors will need to be approved by DESE. </w:t>
      </w:r>
      <w:r w:rsidR="48DD844B" w:rsidRPr="00813913">
        <w:rPr>
          <w:rFonts w:eastAsiaTheme="minorEastAsia"/>
          <w:color w:val="000000" w:themeColor="text1"/>
        </w:rPr>
        <w:t>Professional development should commence sometime after the curriculum is purchased</w:t>
      </w:r>
      <w:r w:rsidR="56BA8D82" w:rsidRPr="00813913">
        <w:rPr>
          <w:rFonts w:eastAsiaTheme="minorEastAsia"/>
          <w:color w:val="000000" w:themeColor="text1"/>
        </w:rPr>
        <w:t xml:space="preserve">. This may be as early as October 2022 or as late as August 2023. </w:t>
      </w:r>
      <w:r w:rsidR="5C60ABB5" w:rsidRPr="00813913">
        <w:rPr>
          <w:rFonts w:eastAsiaTheme="minorEastAsia"/>
          <w:color w:val="000000" w:themeColor="text1"/>
        </w:rPr>
        <w:t xml:space="preserve">Curriculum-specific professional development should be </w:t>
      </w:r>
      <w:r w:rsidR="227BCF22" w:rsidRPr="00813913">
        <w:rPr>
          <w:rFonts w:eastAsiaTheme="minorEastAsia"/>
          <w:color w:val="000000" w:themeColor="text1"/>
        </w:rPr>
        <w:t>complete</w:t>
      </w:r>
      <w:r w:rsidR="3DD8AD7A" w:rsidRPr="00813913">
        <w:rPr>
          <w:rFonts w:eastAsiaTheme="minorEastAsia"/>
          <w:color w:val="000000" w:themeColor="text1"/>
        </w:rPr>
        <w:t>d</w:t>
      </w:r>
      <w:r w:rsidR="227BCF22" w:rsidRPr="00813913">
        <w:rPr>
          <w:rFonts w:eastAsiaTheme="minorEastAsia"/>
          <w:color w:val="000000" w:themeColor="text1"/>
        </w:rPr>
        <w:t xml:space="preserve"> by June 2024 at the latest. </w:t>
      </w:r>
      <w:r w:rsidR="48DD844B" w:rsidRPr="00813913">
        <w:rPr>
          <w:rFonts w:eastAsiaTheme="minorEastAsia"/>
          <w:color w:val="000000" w:themeColor="text1"/>
        </w:rPr>
        <w:t xml:space="preserve">The expected amount of </w:t>
      </w:r>
      <w:r w:rsidR="45A31C8C" w:rsidRPr="00813913">
        <w:rPr>
          <w:rFonts w:eastAsiaTheme="minorEastAsia"/>
          <w:color w:val="000000" w:themeColor="text1"/>
        </w:rPr>
        <w:t xml:space="preserve">curriculum-specific </w:t>
      </w:r>
      <w:r w:rsidR="48DD844B" w:rsidRPr="00813913">
        <w:rPr>
          <w:rFonts w:eastAsiaTheme="minorEastAsia"/>
          <w:color w:val="000000" w:themeColor="text1"/>
        </w:rPr>
        <w:t xml:space="preserve">professional development is approximately $20,000 for the first PD site and $8,000 for any additional PD site. The number of sites cannot exceed the number of schools participating in GLEAM. </w:t>
      </w:r>
      <w:r w:rsidR="25416620" w:rsidRPr="00813913">
        <w:rPr>
          <w:rFonts w:eastAsiaTheme="minorEastAsia"/>
          <w:color w:val="000000" w:themeColor="text1"/>
        </w:rPr>
        <w:t>This grant will fund the cost of the PD. Please use the Budget Workbook to calculate estimated costs</w:t>
      </w:r>
      <w:r w:rsidR="4F57ADC7" w:rsidRPr="00813913">
        <w:rPr>
          <w:rFonts w:eastAsiaTheme="minorEastAsia"/>
          <w:color w:val="000000" w:themeColor="text1"/>
        </w:rPr>
        <w:t>.</w:t>
      </w:r>
    </w:p>
    <w:p w14:paraId="7BDFEDD9" w14:textId="72DE5B22" w:rsidR="06603971" w:rsidRPr="00813913" w:rsidRDefault="06603971" w:rsidP="571BA13C">
      <w:pPr>
        <w:pStyle w:val="ListParagraph"/>
        <w:numPr>
          <w:ilvl w:val="0"/>
          <w:numId w:val="19"/>
        </w:numPr>
        <w:spacing w:line="276" w:lineRule="auto"/>
        <w:rPr>
          <w:rFonts w:eastAsiaTheme="minorEastAsia"/>
          <w:i/>
          <w:iCs/>
          <w:color w:val="000000" w:themeColor="text1"/>
        </w:rPr>
      </w:pPr>
      <w:r w:rsidRPr="00813913">
        <w:rPr>
          <w:rFonts w:eastAsiaTheme="minorEastAsia"/>
          <w:b/>
          <w:bCs/>
          <w:color w:val="000000" w:themeColor="text1"/>
        </w:rPr>
        <w:t>Professional development for Literacy Coaches or similar building-based Literacy Leaders in a collaborative support network, organized and sponsored by DES</w:t>
      </w:r>
      <w:r w:rsidR="5170E690" w:rsidRPr="00813913">
        <w:rPr>
          <w:rFonts w:eastAsiaTheme="minorEastAsia"/>
          <w:b/>
          <w:bCs/>
          <w:color w:val="000000" w:themeColor="text1"/>
        </w:rPr>
        <w:t xml:space="preserve">E. </w:t>
      </w:r>
      <w:r w:rsidR="5170E690" w:rsidRPr="00813913">
        <w:rPr>
          <w:rFonts w:eastAsiaTheme="minorEastAsia"/>
          <w:color w:val="000000" w:themeColor="text1"/>
        </w:rPr>
        <w:t xml:space="preserve">Each participating school will designate a Literacy Leader to participate in regular professional development </w:t>
      </w:r>
      <w:r w:rsidR="6C55C8FC" w:rsidRPr="00813913">
        <w:rPr>
          <w:rFonts w:eastAsiaTheme="minorEastAsia"/>
          <w:color w:val="000000" w:themeColor="text1"/>
        </w:rPr>
        <w:t xml:space="preserve">in </w:t>
      </w:r>
      <w:r w:rsidR="5170E690" w:rsidRPr="00813913">
        <w:rPr>
          <w:rFonts w:eastAsiaTheme="minorEastAsia"/>
          <w:color w:val="000000" w:themeColor="text1"/>
        </w:rPr>
        <w:t xml:space="preserve">a collaborative support network, organized and sponsored by DESE. This may be a Literacy Coach. The Literacy Leader is paid by the district; the </w:t>
      </w:r>
      <w:r w:rsidR="53550B06" w:rsidRPr="00813913">
        <w:rPr>
          <w:rFonts w:eastAsiaTheme="minorEastAsia"/>
          <w:color w:val="000000" w:themeColor="text1"/>
        </w:rPr>
        <w:t xml:space="preserve">collaborative </w:t>
      </w:r>
      <w:r w:rsidR="5170E690" w:rsidRPr="00813913">
        <w:rPr>
          <w:rFonts w:eastAsiaTheme="minorEastAsia"/>
          <w:color w:val="000000" w:themeColor="text1"/>
        </w:rPr>
        <w:t xml:space="preserve">professional development </w:t>
      </w:r>
      <w:r w:rsidR="0674CA0B" w:rsidRPr="00813913">
        <w:rPr>
          <w:rFonts w:eastAsiaTheme="minorEastAsia"/>
          <w:color w:val="000000" w:themeColor="text1"/>
        </w:rPr>
        <w:t xml:space="preserve">network </w:t>
      </w:r>
      <w:r w:rsidR="5170E690" w:rsidRPr="00813913">
        <w:rPr>
          <w:rFonts w:eastAsiaTheme="minorEastAsia"/>
          <w:color w:val="000000" w:themeColor="text1"/>
        </w:rPr>
        <w:t xml:space="preserve">is funded by this grant. </w:t>
      </w:r>
      <w:r w:rsidR="7E2AE0ED" w:rsidRPr="00813913">
        <w:rPr>
          <w:rFonts w:eastAsiaTheme="minorEastAsia"/>
          <w:color w:val="000000" w:themeColor="text1"/>
        </w:rPr>
        <w:t>Building-based Literacy Leaders are expected to participate in regular meetings of this collaborative support network for the e</w:t>
      </w:r>
      <w:r w:rsidR="5170E690" w:rsidRPr="00813913">
        <w:rPr>
          <w:rFonts w:eastAsiaTheme="minorEastAsia"/>
          <w:color w:val="000000" w:themeColor="text1"/>
        </w:rPr>
        <w:t>ntire grant program period. The expected cost for participation in the Network is $1,500 per school.</w:t>
      </w:r>
    </w:p>
    <w:p w14:paraId="4F6DC0DD" w14:textId="143B94C6" w:rsidR="06603971" w:rsidRPr="00813913" w:rsidRDefault="06603971" w:rsidP="571BA13C">
      <w:pPr>
        <w:pStyle w:val="ListParagraph"/>
        <w:numPr>
          <w:ilvl w:val="0"/>
          <w:numId w:val="19"/>
        </w:numPr>
        <w:spacing w:line="276" w:lineRule="auto"/>
        <w:rPr>
          <w:rFonts w:eastAsiaTheme="minorEastAsia"/>
          <w:i/>
          <w:iCs/>
          <w:color w:val="000000" w:themeColor="text1"/>
        </w:rPr>
      </w:pPr>
      <w:r w:rsidRPr="00813913">
        <w:rPr>
          <w:rFonts w:eastAsiaTheme="minorEastAsia"/>
          <w:b/>
          <w:bCs/>
          <w:color w:val="000000" w:themeColor="text1"/>
        </w:rPr>
        <w:t>Customized support from an expert Literacy consultant onsite periodically throughout the grant period, responsive to the needs of the school.</w:t>
      </w:r>
      <w:r w:rsidR="20EAE761" w:rsidRPr="00813913">
        <w:rPr>
          <w:rFonts w:eastAsiaTheme="minorEastAsia"/>
          <w:color w:val="000000" w:themeColor="text1"/>
        </w:rPr>
        <w:t xml:space="preserve"> </w:t>
      </w:r>
      <w:r w:rsidR="3B9A6BF1" w:rsidRPr="00813913">
        <w:rPr>
          <w:rFonts w:eastAsiaTheme="minorEastAsia"/>
          <w:color w:val="000000" w:themeColor="text1"/>
        </w:rPr>
        <w:t xml:space="preserve">Each participating school will </w:t>
      </w:r>
      <w:r w:rsidR="15534007" w:rsidRPr="00813913">
        <w:rPr>
          <w:rFonts w:eastAsiaTheme="minorEastAsia"/>
          <w:color w:val="000000" w:themeColor="text1"/>
        </w:rPr>
        <w:t>be matched with a</w:t>
      </w:r>
      <w:r w:rsidR="3B9A6BF1" w:rsidRPr="00813913">
        <w:rPr>
          <w:rFonts w:eastAsiaTheme="minorEastAsia"/>
          <w:color w:val="000000" w:themeColor="text1"/>
        </w:rPr>
        <w:t xml:space="preserve">n expert </w:t>
      </w:r>
      <w:r w:rsidR="08A83D6F" w:rsidRPr="00813913">
        <w:rPr>
          <w:rFonts w:eastAsiaTheme="minorEastAsia"/>
          <w:color w:val="000000" w:themeColor="text1"/>
        </w:rPr>
        <w:t>l</w:t>
      </w:r>
      <w:r w:rsidR="3B9A6BF1" w:rsidRPr="00813913">
        <w:rPr>
          <w:rFonts w:eastAsiaTheme="minorEastAsia"/>
          <w:color w:val="000000" w:themeColor="text1"/>
        </w:rPr>
        <w:t xml:space="preserve">iteracy consultant </w:t>
      </w:r>
      <w:r w:rsidR="063527B4" w:rsidRPr="00813913">
        <w:rPr>
          <w:rFonts w:eastAsiaTheme="minorEastAsia"/>
          <w:color w:val="000000" w:themeColor="text1"/>
        </w:rPr>
        <w:t>who will</w:t>
      </w:r>
      <w:r w:rsidR="3B9A6BF1" w:rsidRPr="00813913">
        <w:rPr>
          <w:rFonts w:eastAsiaTheme="minorEastAsia"/>
          <w:color w:val="000000" w:themeColor="text1"/>
        </w:rPr>
        <w:t xml:space="preserve"> </w:t>
      </w:r>
      <w:r w:rsidR="063527B4" w:rsidRPr="00813913">
        <w:rPr>
          <w:rFonts w:eastAsiaTheme="minorEastAsia"/>
          <w:color w:val="000000" w:themeColor="text1"/>
        </w:rPr>
        <w:t xml:space="preserve">provide ongoing support </w:t>
      </w:r>
      <w:r w:rsidR="3B9A6BF1" w:rsidRPr="00813913">
        <w:rPr>
          <w:rFonts w:eastAsiaTheme="minorEastAsia"/>
          <w:color w:val="000000" w:themeColor="text1"/>
        </w:rPr>
        <w:t xml:space="preserve">responsive to the needs of the school. The consultant can provide support including, but not limited to, (a) working with the GLEAM Leadership Team to develop and carry out an effective, job-embedded, and </w:t>
      </w:r>
      <w:r w:rsidR="3B9A6BF1" w:rsidRPr="00813913">
        <w:rPr>
          <w:rFonts w:eastAsiaTheme="minorEastAsia"/>
          <w:color w:val="000000" w:themeColor="text1"/>
        </w:rPr>
        <w:lastRenderedPageBreak/>
        <w:t xml:space="preserve">culturally responsive tier 1 core curriculum implementation plan; (b) working with teachers on data-based instructional decision-making; (c) working with administrators or Instructional Leadership Team (ILT) to build and implement MTSS schedules and routines; (d) observing instruction and evidence of student learning in order to provide professional development to the Principal, ILT, and/or teachers, customized to the needs of the school; (e) building leadership capacity and sustainability. </w:t>
      </w:r>
      <w:r w:rsidR="36471685" w:rsidRPr="00813913">
        <w:rPr>
          <w:rFonts w:eastAsiaTheme="minorEastAsia"/>
          <w:color w:val="000000" w:themeColor="text1"/>
        </w:rPr>
        <w:t>T</w:t>
      </w:r>
      <w:r w:rsidR="3B9A6BF1" w:rsidRPr="00813913">
        <w:rPr>
          <w:rFonts w:eastAsiaTheme="minorEastAsia"/>
          <w:color w:val="000000" w:themeColor="text1"/>
        </w:rPr>
        <w:t>his grant will fund th</w:t>
      </w:r>
      <w:r w:rsidR="501932E5" w:rsidRPr="00813913">
        <w:rPr>
          <w:rFonts w:eastAsiaTheme="minorEastAsia"/>
          <w:color w:val="000000" w:themeColor="text1"/>
        </w:rPr>
        <w:t xml:space="preserve">e consultants’ </w:t>
      </w:r>
      <w:r w:rsidR="3B9A6BF1" w:rsidRPr="00813913">
        <w:rPr>
          <w:rFonts w:eastAsiaTheme="minorEastAsia"/>
          <w:color w:val="000000" w:themeColor="text1"/>
        </w:rPr>
        <w:t>services.</w:t>
      </w:r>
      <w:r w:rsidR="1AE7485B" w:rsidRPr="00813913">
        <w:rPr>
          <w:rFonts w:eastAsiaTheme="minorEastAsia"/>
          <w:color w:val="000000" w:themeColor="text1"/>
        </w:rPr>
        <w:t xml:space="preserve"> </w:t>
      </w:r>
      <w:r w:rsidR="65879A4C" w:rsidRPr="00813913">
        <w:rPr>
          <w:rFonts w:eastAsiaTheme="minorEastAsia"/>
          <w:color w:val="000000" w:themeColor="text1"/>
        </w:rPr>
        <w:t>Recipients are expected to engage with and receive support from their consultant regularly for the entire grant program period.</w:t>
      </w:r>
      <w:r w:rsidR="65879A4C" w:rsidRPr="00813913">
        <w:rPr>
          <w:rFonts w:eastAsiaTheme="minorEastAsia"/>
          <w:i/>
          <w:iCs/>
          <w:color w:val="000000" w:themeColor="text1"/>
        </w:rPr>
        <w:t xml:space="preserve"> </w:t>
      </w:r>
      <w:r w:rsidR="65879A4C" w:rsidRPr="00813913">
        <w:rPr>
          <w:rFonts w:eastAsiaTheme="minorEastAsia"/>
          <w:color w:val="000000" w:themeColor="text1"/>
        </w:rPr>
        <w:t>Please use the Budget Workbook to calculate estimated costs.</w:t>
      </w:r>
    </w:p>
    <w:p w14:paraId="3D022D68" w14:textId="7F779149" w:rsidR="3D8A475A" w:rsidRPr="00813913" w:rsidRDefault="3D8A475A" w:rsidP="571BA13C">
      <w:pPr>
        <w:pStyle w:val="ListParagraph"/>
        <w:numPr>
          <w:ilvl w:val="0"/>
          <w:numId w:val="19"/>
        </w:numPr>
        <w:spacing w:line="276" w:lineRule="auto"/>
        <w:rPr>
          <w:rFonts w:eastAsiaTheme="minorEastAsia"/>
          <w:i/>
          <w:iCs/>
          <w:color w:val="000000" w:themeColor="text1"/>
        </w:rPr>
      </w:pPr>
      <w:r w:rsidRPr="00813913">
        <w:rPr>
          <w:rFonts w:eastAsiaTheme="minorEastAsia"/>
          <w:b/>
          <w:bCs/>
          <w:color w:val="000000" w:themeColor="text1"/>
        </w:rPr>
        <w:t>GLEAM Leadership Team stipends.</w:t>
      </w:r>
      <w:r w:rsidRPr="00813913">
        <w:rPr>
          <w:rFonts w:eastAsiaTheme="minorEastAsia"/>
          <w:color w:val="000000" w:themeColor="text1"/>
        </w:rPr>
        <w:t xml:space="preserve"> The GLEAM Leadership Team will work together to coordinate and enact the multi-year work of this initiative, across schools if applicable, and will also attend DESE-run conferences for GLEAM recipients. </w:t>
      </w:r>
      <w:r w:rsidRPr="00813913">
        <w:rPr>
          <w:rFonts w:eastAsiaTheme="minorEastAsia"/>
          <w:color w:val="000000" w:themeColor="text1"/>
          <w:u w:val="single"/>
        </w:rPr>
        <w:t>Up to</w:t>
      </w:r>
      <w:r w:rsidRPr="00813913">
        <w:rPr>
          <w:rFonts w:eastAsiaTheme="minorEastAsia"/>
          <w:color w:val="000000" w:themeColor="text1"/>
        </w:rPr>
        <w:t xml:space="preserve"> $6,500 annually per school may be budgeted under “stipends” for educators from each participating school who serve on the GLEAM Leadership Team, to cover:</w:t>
      </w:r>
    </w:p>
    <w:p w14:paraId="74AEB557" w14:textId="50E0B7D1" w:rsidR="06EAF8A7" w:rsidRPr="00813913" w:rsidRDefault="06EAF8A7" w:rsidP="571BA13C">
      <w:pPr>
        <w:pStyle w:val="ListParagraph"/>
        <w:numPr>
          <w:ilvl w:val="1"/>
          <w:numId w:val="19"/>
        </w:numPr>
        <w:spacing w:line="276" w:lineRule="auto"/>
        <w:rPr>
          <w:rFonts w:eastAsiaTheme="minorEastAsia"/>
          <w:color w:val="000000" w:themeColor="text1"/>
        </w:rPr>
      </w:pPr>
      <w:r w:rsidRPr="00813913">
        <w:rPr>
          <w:rFonts w:eastAsiaTheme="minorEastAsia"/>
          <w:color w:val="000000" w:themeColor="text1"/>
        </w:rPr>
        <w:t>Time beyond contractual hours to develop, implement, and sustain a curriculum implementation plan (max: $2,500 of stipends)</w:t>
      </w:r>
    </w:p>
    <w:p w14:paraId="25F83ABF" w14:textId="66B90513" w:rsidR="3D8A475A" w:rsidRPr="00813913" w:rsidRDefault="3D8A475A" w:rsidP="06EAF8A7">
      <w:pPr>
        <w:pStyle w:val="ListParagraph"/>
        <w:numPr>
          <w:ilvl w:val="1"/>
          <w:numId w:val="19"/>
        </w:numPr>
        <w:spacing w:line="276" w:lineRule="auto"/>
        <w:rPr>
          <w:rFonts w:eastAsiaTheme="minorEastAsia"/>
          <w:color w:val="000000" w:themeColor="text1"/>
        </w:rPr>
      </w:pPr>
      <w:r w:rsidRPr="00813913">
        <w:rPr>
          <w:rFonts w:eastAsiaTheme="minorEastAsia"/>
          <w:color w:val="000000" w:themeColor="text1"/>
        </w:rPr>
        <w:t>Travel costs and time beyond contractual hours, if applicable, to attend DESE-run conferences up to two times annually. Attendance of GLEAM Leadership Team members at GLEAM convenings is required. Convenings may be in person or virtual.</w:t>
      </w:r>
    </w:p>
    <w:p w14:paraId="5FE73D41" w14:textId="4300C8DC" w:rsidR="3D8A475A" w:rsidRPr="00813913" w:rsidRDefault="3D8A475A" w:rsidP="571BA13C">
      <w:pPr>
        <w:pStyle w:val="ListParagraph"/>
        <w:numPr>
          <w:ilvl w:val="1"/>
          <w:numId w:val="19"/>
        </w:numPr>
        <w:spacing w:line="276" w:lineRule="auto"/>
        <w:rPr>
          <w:rFonts w:eastAsiaTheme="minorEastAsia"/>
          <w:color w:val="000000" w:themeColor="text1"/>
        </w:rPr>
      </w:pPr>
      <w:r w:rsidRPr="00813913">
        <w:rPr>
          <w:rFonts w:eastAsiaTheme="minorEastAsia"/>
          <w:color w:val="000000" w:themeColor="text1"/>
        </w:rPr>
        <w:t>Time beyond contractual hours to serve on the GLEAM Leadership Team</w:t>
      </w:r>
    </w:p>
    <w:p w14:paraId="357B522B" w14:textId="3FD1D36D" w:rsidR="7D14A8DF" w:rsidRPr="00813913" w:rsidRDefault="7D14A8DF" w:rsidP="571BA13C">
      <w:pPr>
        <w:spacing w:line="276" w:lineRule="auto"/>
        <w:ind w:left="360"/>
        <w:rPr>
          <w:rFonts w:eastAsiaTheme="minorEastAsia"/>
          <w:b/>
          <w:bCs/>
          <w:color w:val="000000" w:themeColor="text1"/>
        </w:rPr>
      </w:pPr>
      <w:r w:rsidRPr="00813913">
        <w:rPr>
          <w:rFonts w:eastAsiaTheme="minorEastAsia"/>
          <w:color w:val="000000" w:themeColor="text1"/>
        </w:rPr>
        <w:t>Please use the Budget Workbook to calculate estimated costs.</w:t>
      </w:r>
    </w:p>
    <w:p w14:paraId="5C61663C" w14:textId="7EEBEA34" w:rsidR="00F504C9" w:rsidRPr="00813913" w:rsidRDefault="3B9A6BF1" w:rsidP="571BA13C">
      <w:pPr>
        <w:spacing w:line="276" w:lineRule="auto"/>
        <w:rPr>
          <w:rFonts w:eastAsiaTheme="minorEastAsia"/>
          <w:b/>
          <w:bCs/>
          <w:color w:val="000000" w:themeColor="text1"/>
        </w:rPr>
      </w:pPr>
      <w:r w:rsidRPr="00813913">
        <w:rPr>
          <w:rFonts w:eastAsiaTheme="minorEastAsia"/>
          <w:b/>
          <w:bCs/>
          <w:color w:val="000000" w:themeColor="text1"/>
        </w:rPr>
        <w:t>_________________________________________________________________________</w:t>
      </w:r>
    </w:p>
    <w:p w14:paraId="2BE9622D" w14:textId="2C717ED6" w:rsidR="00F504C9" w:rsidRPr="00813913" w:rsidRDefault="3B9A6BF1" w:rsidP="571BA13C">
      <w:pPr>
        <w:spacing w:line="276" w:lineRule="auto"/>
        <w:rPr>
          <w:rFonts w:eastAsiaTheme="minorEastAsia"/>
          <w:color w:val="4472C4" w:themeColor="accent1"/>
        </w:rPr>
      </w:pPr>
      <w:r w:rsidRPr="00813913">
        <w:rPr>
          <w:rFonts w:eastAsiaTheme="minorEastAsia"/>
          <w:b/>
          <w:bCs/>
          <w:color w:val="4471C4"/>
        </w:rPr>
        <w:t>Track 2: For FC509 and FC510 recipients who have completed a comprehensive Needs Assessment and a literacy action plan.</w:t>
      </w:r>
    </w:p>
    <w:p w14:paraId="3B9C375B" w14:textId="5F9056A7" w:rsidR="00F504C9" w:rsidRPr="00813913" w:rsidRDefault="18D67FA4" w:rsidP="571BA13C">
      <w:pPr>
        <w:spacing w:line="276" w:lineRule="auto"/>
        <w:rPr>
          <w:rFonts w:eastAsiaTheme="minorEastAsia"/>
          <w:i/>
          <w:iCs/>
          <w:color w:val="000000" w:themeColor="text1"/>
        </w:rPr>
      </w:pPr>
      <w:r w:rsidRPr="00813913">
        <w:rPr>
          <w:rFonts w:eastAsiaTheme="minorEastAsia"/>
          <w:i/>
          <w:iCs/>
          <w:color w:val="000000" w:themeColor="text1"/>
        </w:rPr>
        <w:t>GLEAM Grant continuation recipients in Track 2 may use GLEAM funds for the following activities.</w:t>
      </w:r>
    </w:p>
    <w:p w14:paraId="2A50A809" w14:textId="198734D7" w:rsidR="00F504C9" w:rsidRPr="00813913" w:rsidRDefault="05A0A06D" w:rsidP="571BA13C">
      <w:pPr>
        <w:pStyle w:val="ListParagraph"/>
        <w:numPr>
          <w:ilvl w:val="0"/>
          <w:numId w:val="18"/>
        </w:numPr>
        <w:spacing w:line="276" w:lineRule="auto"/>
        <w:rPr>
          <w:rFonts w:eastAsiaTheme="minorEastAsia"/>
          <w:b/>
          <w:bCs/>
          <w:color w:val="000000" w:themeColor="text1"/>
        </w:rPr>
      </w:pPr>
      <w:r w:rsidRPr="00813913">
        <w:rPr>
          <w:rFonts w:eastAsiaTheme="minorEastAsia"/>
          <w:b/>
          <w:bCs/>
          <w:color w:val="000000" w:themeColor="text1"/>
        </w:rPr>
        <w:t xml:space="preserve">Purchase of </w:t>
      </w:r>
      <w:r w:rsidR="4DC7C186" w:rsidRPr="00813913">
        <w:rPr>
          <w:rFonts w:eastAsiaTheme="minorEastAsia"/>
          <w:b/>
          <w:bCs/>
          <w:color w:val="000000" w:themeColor="text1"/>
        </w:rPr>
        <w:t xml:space="preserve">instructional materials for use in Tier 2/3 interventions, </w:t>
      </w:r>
      <w:r w:rsidRPr="00813913">
        <w:rPr>
          <w:rFonts w:eastAsiaTheme="minorEastAsia"/>
          <w:b/>
          <w:bCs/>
          <w:color w:val="000000" w:themeColor="text1"/>
        </w:rPr>
        <w:t xml:space="preserve">assessment(s), </w:t>
      </w:r>
      <w:r w:rsidR="3ED3C94B" w:rsidRPr="00813913">
        <w:rPr>
          <w:rFonts w:eastAsiaTheme="minorEastAsia"/>
          <w:b/>
          <w:bCs/>
          <w:color w:val="000000" w:themeColor="text1"/>
        </w:rPr>
        <w:t xml:space="preserve">and/or </w:t>
      </w:r>
      <w:r w:rsidRPr="00813913">
        <w:rPr>
          <w:rFonts w:eastAsiaTheme="minorEastAsia"/>
          <w:b/>
          <w:bCs/>
          <w:color w:val="000000" w:themeColor="text1"/>
        </w:rPr>
        <w:t>professional development, based upon the results of the needs assessment</w:t>
      </w:r>
      <w:r w:rsidRPr="00813913">
        <w:rPr>
          <w:rFonts w:eastAsiaTheme="minorEastAsia"/>
          <w:color w:val="000000" w:themeColor="text1"/>
        </w:rPr>
        <w:t>.</w:t>
      </w:r>
      <w:r w:rsidR="5E272BBD" w:rsidRPr="00813913">
        <w:rPr>
          <w:rFonts w:eastAsiaTheme="minorEastAsia"/>
          <w:b/>
          <w:bCs/>
          <w:color w:val="000000" w:themeColor="text1"/>
        </w:rPr>
        <w:t xml:space="preserve"> </w:t>
      </w:r>
      <w:r w:rsidR="46CBFCD3" w:rsidRPr="00813913">
        <w:rPr>
          <w:rFonts w:eastAsiaTheme="minorEastAsia"/>
          <w:color w:val="000000" w:themeColor="text1"/>
        </w:rPr>
        <w:t>Recipients may begin purchasing the identified materials and/or professional development</w:t>
      </w:r>
      <w:r w:rsidR="714FE05B" w:rsidRPr="00813913">
        <w:rPr>
          <w:rFonts w:eastAsiaTheme="minorEastAsia"/>
          <w:color w:val="000000" w:themeColor="text1"/>
        </w:rPr>
        <w:t xml:space="preserve"> when the needs assessment and planning process is complete,</w:t>
      </w:r>
      <w:r w:rsidR="46CBFCD3" w:rsidRPr="00813913">
        <w:rPr>
          <w:rFonts w:eastAsiaTheme="minorEastAsia"/>
          <w:color w:val="000000" w:themeColor="text1"/>
        </w:rPr>
        <w:t xml:space="preserve"> as early as October 2022, as determined by local needs. Purchasing </w:t>
      </w:r>
      <w:r w:rsidR="092308B4" w:rsidRPr="00813913">
        <w:rPr>
          <w:rFonts w:eastAsiaTheme="minorEastAsia"/>
          <w:color w:val="000000" w:themeColor="text1"/>
        </w:rPr>
        <w:t>must</w:t>
      </w:r>
      <w:r w:rsidR="46CBFCD3" w:rsidRPr="00813913">
        <w:rPr>
          <w:rFonts w:eastAsiaTheme="minorEastAsia"/>
          <w:color w:val="000000" w:themeColor="text1"/>
        </w:rPr>
        <w:t xml:space="preserve"> be complete</w:t>
      </w:r>
      <w:r w:rsidR="087CE3EB" w:rsidRPr="00813913">
        <w:rPr>
          <w:rFonts w:eastAsiaTheme="minorEastAsia"/>
          <w:color w:val="000000" w:themeColor="text1"/>
        </w:rPr>
        <w:t xml:space="preserve"> by August 2023. </w:t>
      </w:r>
      <w:r w:rsidR="5398B44B" w:rsidRPr="00813913">
        <w:rPr>
          <w:rFonts w:eastAsiaTheme="minorEastAsia"/>
          <w:color w:val="000000" w:themeColor="text1"/>
        </w:rPr>
        <w:t xml:space="preserve">All specific materials selected will need to be approved by DESE specialists. </w:t>
      </w:r>
      <w:r w:rsidR="087CE3EB" w:rsidRPr="00813913">
        <w:rPr>
          <w:rFonts w:eastAsiaTheme="minorEastAsia"/>
          <w:color w:val="000000" w:themeColor="text1"/>
        </w:rPr>
        <w:t>For instructional materials or assessments that are purchased, the recipient must also purchase associated profess</w:t>
      </w:r>
      <w:r w:rsidR="2C4464C6" w:rsidRPr="00813913">
        <w:rPr>
          <w:rFonts w:eastAsiaTheme="minorEastAsia"/>
          <w:color w:val="000000" w:themeColor="text1"/>
        </w:rPr>
        <w:t xml:space="preserve">ional development for all teachers and administrators who are expected to utilize those materials or assessments. This grant will fund </w:t>
      </w:r>
      <w:r w:rsidR="2C4464C6" w:rsidRPr="00813913">
        <w:rPr>
          <w:rFonts w:eastAsiaTheme="minorEastAsia"/>
          <w:color w:val="000000" w:themeColor="text1"/>
          <w:u w:val="single"/>
        </w:rPr>
        <w:t>half the cost</w:t>
      </w:r>
      <w:r w:rsidR="2C4464C6" w:rsidRPr="00813913">
        <w:rPr>
          <w:rFonts w:eastAsiaTheme="minorEastAsia"/>
          <w:color w:val="000000" w:themeColor="text1"/>
        </w:rPr>
        <w:t xml:space="preserve"> of procurement of instructional materials, with the </w:t>
      </w:r>
      <w:r w:rsidR="2C4464C6" w:rsidRPr="00813913">
        <w:rPr>
          <w:rFonts w:eastAsiaTheme="minorEastAsia"/>
          <w:color w:val="000000" w:themeColor="text1"/>
          <w:u w:val="single"/>
        </w:rPr>
        <w:t>other half paid by the applicant.</w:t>
      </w:r>
      <w:r w:rsidR="2C4464C6" w:rsidRPr="00813913">
        <w:rPr>
          <w:rFonts w:eastAsiaTheme="minorEastAsia"/>
          <w:color w:val="000000" w:themeColor="text1"/>
        </w:rPr>
        <w:t xml:space="preserve"> The grant will fully fund the cost of assessments and/or professional development.</w:t>
      </w:r>
      <w:r w:rsidR="4E2531EC" w:rsidRPr="00813913">
        <w:rPr>
          <w:rFonts w:eastAsiaTheme="minorEastAsia"/>
          <w:color w:val="000000" w:themeColor="text1"/>
        </w:rPr>
        <w:t xml:space="preserve"> </w:t>
      </w:r>
      <w:r w:rsidR="6F85752C" w:rsidRPr="00813913">
        <w:rPr>
          <w:rFonts w:eastAsiaTheme="minorEastAsia"/>
          <w:color w:val="000000" w:themeColor="text1"/>
        </w:rPr>
        <w:t xml:space="preserve">Because purchase costs for materials and assessments cannot be accurately estimated until the needs assessment is complete, estimates </w:t>
      </w:r>
      <w:r w:rsidR="529E85D4" w:rsidRPr="00813913">
        <w:rPr>
          <w:rFonts w:eastAsiaTheme="minorEastAsia"/>
          <w:color w:val="000000" w:themeColor="text1"/>
        </w:rPr>
        <w:t xml:space="preserve">guided by the Budget Workbook </w:t>
      </w:r>
      <w:r w:rsidR="6F85752C" w:rsidRPr="00813913">
        <w:rPr>
          <w:rFonts w:eastAsiaTheme="minorEastAsia"/>
          <w:color w:val="000000" w:themeColor="text1"/>
        </w:rPr>
        <w:t xml:space="preserve">are acceptable for the grant application at this time, and budgets can be updated later when more accurate costs are determined. </w:t>
      </w:r>
      <w:r w:rsidR="48DD844B" w:rsidRPr="00813913">
        <w:rPr>
          <w:rFonts w:eastAsiaTheme="minorEastAsia"/>
          <w:color w:val="000000" w:themeColor="text1"/>
        </w:rPr>
        <w:t>The expected amount available for</w:t>
      </w:r>
      <w:r w:rsidR="45A31C8C" w:rsidRPr="00813913">
        <w:rPr>
          <w:rFonts w:eastAsiaTheme="minorEastAsia"/>
          <w:color w:val="000000" w:themeColor="text1"/>
        </w:rPr>
        <w:t xml:space="preserve"> </w:t>
      </w:r>
      <w:r w:rsidR="48DD844B" w:rsidRPr="00813913">
        <w:rPr>
          <w:rFonts w:eastAsiaTheme="minorEastAsia"/>
          <w:color w:val="000000" w:themeColor="text1"/>
        </w:rPr>
        <w:t xml:space="preserve">professional development is approximately $15,000 for the first PD site and $8,000 for any additional PD site. The number of sites cannot </w:t>
      </w:r>
      <w:r w:rsidR="48DD844B" w:rsidRPr="00813913">
        <w:rPr>
          <w:rFonts w:eastAsiaTheme="minorEastAsia"/>
          <w:color w:val="000000" w:themeColor="text1"/>
        </w:rPr>
        <w:lastRenderedPageBreak/>
        <w:t xml:space="preserve">exceed the number of schools participating in GLEAM. </w:t>
      </w:r>
      <w:r w:rsidR="25416620" w:rsidRPr="00813913">
        <w:rPr>
          <w:rFonts w:eastAsiaTheme="minorEastAsia"/>
          <w:color w:val="000000" w:themeColor="text1"/>
        </w:rPr>
        <w:t>This grant will fund the cost of the PD. Please use the Budget Workbook to calculate estimated costs</w:t>
      </w:r>
    </w:p>
    <w:p w14:paraId="3929CC75" w14:textId="625EF301" w:rsidR="4C46288A" w:rsidRPr="00813913" w:rsidRDefault="4C46288A" w:rsidP="571BA13C">
      <w:pPr>
        <w:pStyle w:val="ListParagraph"/>
        <w:numPr>
          <w:ilvl w:val="0"/>
          <w:numId w:val="18"/>
        </w:numPr>
        <w:spacing w:line="276" w:lineRule="auto"/>
        <w:rPr>
          <w:rFonts w:eastAsiaTheme="minorEastAsia"/>
          <w:b/>
          <w:bCs/>
          <w:color w:val="000000" w:themeColor="text1"/>
        </w:rPr>
      </w:pPr>
      <w:r w:rsidRPr="00813913">
        <w:rPr>
          <w:rFonts w:eastAsiaTheme="minorEastAsia"/>
          <w:b/>
          <w:bCs/>
          <w:color w:val="000000" w:themeColor="text1"/>
        </w:rPr>
        <w:t xml:space="preserve">Professional development for Literacy Coaches or similar building-based Literacy Leaders in a collaborative support network, organized and sponsored by DESE. </w:t>
      </w:r>
      <w:r w:rsidRPr="00813913">
        <w:rPr>
          <w:rFonts w:eastAsiaTheme="minorEastAsia"/>
          <w:color w:val="000000" w:themeColor="text1"/>
        </w:rPr>
        <w:t xml:space="preserve">Each participating school will designate a Literacy Leader to participate in regular professional development in a collaborative support network, organized and sponsored by DESE. This may be a Literacy Coach. The Literacy Leader is paid by the district; the collaborative professional development network is funded by this grant. Building-based Literacy Leaders are expected to participate in regular meetings of this collaborative support network for the entire grant program period. </w:t>
      </w:r>
      <w:r w:rsidR="5170E690" w:rsidRPr="00813913">
        <w:rPr>
          <w:rFonts w:eastAsiaTheme="minorEastAsia"/>
          <w:color w:val="000000" w:themeColor="text1"/>
        </w:rPr>
        <w:t>The expected cost for participation in the Network is $1,500 per school.</w:t>
      </w:r>
    </w:p>
    <w:p w14:paraId="3CFEB088" w14:textId="324BFAB8" w:rsidR="4C46288A" w:rsidRPr="00813913" w:rsidRDefault="4C46288A" w:rsidP="571BA13C">
      <w:pPr>
        <w:pStyle w:val="ListParagraph"/>
        <w:numPr>
          <w:ilvl w:val="0"/>
          <w:numId w:val="18"/>
        </w:numPr>
        <w:spacing w:line="276" w:lineRule="auto"/>
        <w:rPr>
          <w:rFonts w:eastAsiaTheme="minorEastAsia"/>
          <w:b/>
          <w:bCs/>
          <w:color w:val="000000" w:themeColor="text1"/>
        </w:rPr>
      </w:pPr>
      <w:r w:rsidRPr="00813913">
        <w:rPr>
          <w:rFonts w:eastAsiaTheme="minorEastAsia"/>
          <w:b/>
          <w:bCs/>
          <w:color w:val="000000" w:themeColor="text1"/>
        </w:rPr>
        <w:t>Customized support from an expert Literacy consultant onsite periodically throughout the grant period, responsive to the needs of the school.</w:t>
      </w:r>
      <w:r w:rsidRPr="00813913">
        <w:rPr>
          <w:rFonts w:eastAsiaTheme="minorEastAsia"/>
          <w:color w:val="000000" w:themeColor="text1"/>
        </w:rPr>
        <w:t xml:space="preserve"> Each participating school will be matched with an expert literacy consultant who will provide ongoing support responsive to the needs of the school. The consultant can provide support including, but not limited to, (a) working with the GLEAM Leadership Team to develop, carry out, and sustain a job-embedded, high-quality, and culturally responsive comprehensive literacy action plan based on the results of the Needs Assessment (b) working with teachers on data-based instructional decision-making; (c) working with administrators or Instructional Leadership Team (ILT) to build and implement MTSS schedules and routines; (d) observing instruction and evidence of student learning in order to provide professional development to the Principal, ILT, and/or teachers customized to the needs of the school; (e) building leadership capacity and sustainability. This grant will fund the consultants’ services. Recipients are expected to engage with and receive support from their consultant regularly for the entire grant program period.</w:t>
      </w:r>
      <w:r w:rsidRPr="00813913">
        <w:rPr>
          <w:rFonts w:eastAsiaTheme="minorEastAsia"/>
          <w:i/>
          <w:iCs/>
          <w:color w:val="000000" w:themeColor="text1"/>
        </w:rPr>
        <w:t xml:space="preserve"> </w:t>
      </w:r>
      <w:r w:rsidRPr="00813913">
        <w:rPr>
          <w:rFonts w:eastAsiaTheme="minorEastAsia"/>
          <w:color w:val="000000" w:themeColor="text1"/>
        </w:rPr>
        <w:t>Please use the Budget Workbook to calculate estimated costs.</w:t>
      </w:r>
    </w:p>
    <w:p w14:paraId="39390F14" w14:textId="71169BD2" w:rsidR="4C46288A" w:rsidRPr="00813913" w:rsidRDefault="4C46288A" w:rsidP="3A4B8CE2">
      <w:pPr>
        <w:pStyle w:val="ListParagraph"/>
        <w:numPr>
          <w:ilvl w:val="0"/>
          <w:numId w:val="18"/>
        </w:numPr>
        <w:spacing w:line="276" w:lineRule="auto"/>
        <w:rPr>
          <w:rFonts w:eastAsiaTheme="minorEastAsia"/>
          <w:b/>
          <w:bCs/>
          <w:color w:val="000000" w:themeColor="text1"/>
        </w:rPr>
      </w:pPr>
      <w:r w:rsidRPr="00813913">
        <w:rPr>
          <w:rFonts w:eastAsiaTheme="minorEastAsia"/>
          <w:b/>
          <w:bCs/>
          <w:color w:val="000000" w:themeColor="text1"/>
        </w:rPr>
        <w:t>GLEAM Leadership Team stipends.</w:t>
      </w:r>
      <w:r w:rsidRPr="00813913">
        <w:rPr>
          <w:rFonts w:eastAsiaTheme="minorEastAsia"/>
          <w:color w:val="000000" w:themeColor="text1"/>
        </w:rPr>
        <w:t xml:space="preserve"> The GLEAM Leadership Team will work together to coordinate and enact the multi-year work of this initiative, across schools if applicable, and will also attend DESE-run conferences for GLEAM recipients. </w:t>
      </w:r>
      <w:r w:rsidR="3D8A475A" w:rsidRPr="00813913">
        <w:rPr>
          <w:rFonts w:eastAsiaTheme="minorEastAsia"/>
          <w:color w:val="000000" w:themeColor="text1"/>
          <w:u w:val="single"/>
        </w:rPr>
        <w:t>Up to</w:t>
      </w:r>
      <w:r w:rsidR="3D8A475A" w:rsidRPr="00813913">
        <w:rPr>
          <w:rFonts w:eastAsiaTheme="minorEastAsia"/>
          <w:color w:val="000000" w:themeColor="text1"/>
        </w:rPr>
        <w:t xml:space="preserve"> $4,000 annually per school may be budgeted under “stipends” for educators to from each participating school who serve on the GLEAM Leadership Team, to cover:</w:t>
      </w:r>
    </w:p>
    <w:p w14:paraId="19D0B07D" w14:textId="1D8200F1" w:rsidR="3D8A475A" w:rsidRPr="00813913" w:rsidRDefault="3D8A475A" w:rsidP="3A4B8CE2">
      <w:pPr>
        <w:pStyle w:val="ListParagraph"/>
        <w:numPr>
          <w:ilvl w:val="1"/>
          <w:numId w:val="18"/>
        </w:numPr>
        <w:spacing w:line="276" w:lineRule="auto"/>
        <w:rPr>
          <w:rFonts w:eastAsiaTheme="minorEastAsia"/>
          <w:color w:val="000000" w:themeColor="text1"/>
        </w:rPr>
      </w:pPr>
      <w:r w:rsidRPr="00813913">
        <w:rPr>
          <w:rFonts w:eastAsiaTheme="minorEastAsia"/>
          <w:color w:val="000000" w:themeColor="text1"/>
        </w:rPr>
        <w:t>travel costs and time beyond contractual hours, if applicable, to attend DESE-run conferences up to two times annually. These are required for the GLEAM Leadership Team to attend. Convenings may be in-person or virtual.</w:t>
      </w:r>
    </w:p>
    <w:p w14:paraId="2B97651B" w14:textId="003E1500" w:rsidR="3D8A475A" w:rsidRPr="00813913" w:rsidRDefault="3D8A475A" w:rsidP="3A4B8CE2">
      <w:pPr>
        <w:pStyle w:val="ListParagraph"/>
        <w:numPr>
          <w:ilvl w:val="1"/>
          <w:numId w:val="18"/>
        </w:numPr>
        <w:spacing w:line="276" w:lineRule="auto"/>
        <w:rPr>
          <w:rFonts w:eastAsiaTheme="minorEastAsia"/>
          <w:color w:val="000000" w:themeColor="text1"/>
        </w:rPr>
      </w:pPr>
      <w:r w:rsidRPr="00813913">
        <w:rPr>
          <w:rFonts w:eastAsiaTheme="minorEastAsia"/>
          <w:color w:val="000000" w:themeColor="text1"/>
        </w:rPr>
        <w:t>time beyond contractual hours to serve on the GLEAM Leadership Team</w:t>
      </w:r>
    </w:p>
    <w:p w14:paraId="5010E476" w14:textId="6DC5F74A" w:rsidR="4C46288A" w:rsidRPr="00813913" w:rsidRDefault="4C46288A" w:rsidP="571BA13C">
      <w:pPr>
        <w:spacing w:line="276" w:lineRule="auto"/>
        <w:ind w:left="360"/>
        <w:rPr>
          <w:rFonts w:eastAsiaTheme="minorEastAsia"/>
          <w:b/>
          <w:bCs/>
          <w:color w:val="000000" w:themeColor="text1"/>
        </w:rPr>
      </w:pPr>
      <w:r w:rsidRPr="00813913">
        <w:rPr>
          <w:rFonts w:eastAsiaTheme="minorEastAsia"/>
          <w:color w:val="000000" w:themeColor="text1"/>
        </w:rPr>
        <w:t>Please use the Budget Workbook to calculate estimated costs.</w:t>
      </w:r>
    </w:p>
    <w:sectPr w:rsidR="4C46288A" w:rsidRPr="00813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A6BD1"/>
    <w:multiLevelType w:val="hybridMultilevel"/>
    <w:tmpl w:val="FFFFFFFF"/>
    <w:lvl w:ilvl="0" w:tplc="EDBABBAE">
      <w:start w:val="1"/>
      <w:numFmt w:val="decimal"/>
      <w:lvlText w:val="%1."/>
      <w:lvlJc w:val="left"/>
      <w:pPr>
        <w:ind w:left="720" w:hanging="360"/>
      </w:pPr>
    </w:lvl>
    <w:lvl w:ilvl="1" w:tplc="9752A68E">
      <w:start w:val="1"/>
      <w:numFmt w:val="lowerLetter"/>
      <w:lvlText w:val="%2."/>
      <w:lvlJc w:val="left"/>
      <w:pPr>
        <w:ind w:left="1440" w:hanging="360"/>
      </w:pPr>
    </w:lvl>
    <w:lvl w:ilvl="2" w:tplc="45066654">
      <w:start w:val="1"/>
      <w:numFmt w:val="lowerRoman"/>
      <w:lvlText w:val="%3."/>
      <w:lvlJc w:val="right"/>
      <w:pPr>
        <w:ind w:left="2160" w:hanging="180"/>
      </w:pPr>
    </w:lvl>
    <w:lvl w:ilvl="3" w:tplc="328EBE12">
      <w:start w:val="1"/>
      <w:numFmt w:val="decimal"/>
      <w:lvlText w:val="%4."/>
      <w:lvlJc w:val="left"/>
      <w:pPr>
        <w:ind w:left="2880" w:hanging="360"/>
      </w:pPr>
    </w:lvl>
    <w:lvl w:ilvl="4" w:tplc="52D41268">
      <w:start w:val="1"/>
      <w:numFmt w:val="lowerLetter"/>
      <w:lvlText w:val="%5."/>
      <w:lvlJc w:val="left"/>
      <w:pPr>
        <w:ind w:left="3600" w:hanging="360"/>
      </w:pPr>
    </w:lvl>
    <w:lvl w:ilvl="5" w:tplc="7930A344">
      <w:start w:val="1"/>
      <w:numFmt w:val="lowerRoman"/>
      <w:lvlText w:val="%6."/>
      <w:lvlJc w:val="right"/>
      <w:pPr>
        <w:ind w:left="4320" w:hanging="180"/>
      </w:pPr>
    </w:lvl>
    <w:lvl w:ilvl="6" w:tplc="D742828A">
      <w:start w:val="1"/>
      <w:numFmt w:val="decimal"/>
      <w:lvlText w:val="%7."/>
      <w:lvlJc w:val="left"/>
      <w:pPr>
        <w:ind w:left="5040" w:hanging="360"/>
      </w:pPr>
    </w:lvl>
    <w:lvl w:ilvl="7" w:tplc="7682EFDE">
      <w:start w:val="1"/>
      <w:numFmt w:val="lowerLetter"/>
      <w:lvlText w:val="%8."/>
      <w:lvlJc w:val="left"/>
      <w:pPr>
        <w:ind w:left="5760" w:hanging="360"/>
      </w:pPr>
    </w:lvl>
    <w:lvl w:ilvl="8" w:tplc="BAAE5AE8">
      <w:start w:val="1"/>
      <w:numFmt w:val="lowerRoman"/>
      <w:lvlText w:val="%9."/>
      <w:lvlJc w:val="right"/>
      <w:pPr>
        <w:ind w:left="6480" w:hanging="180"/>
      </w:pPr>
    </w:lvl>
  </w:abstractNum>
  <w:abstractNum w:abstractNumId="1" w15:restartNumberingAfterBreak="0">
    <w:nsid w:val="10F23BEF"/>
    <w:multiLevelType w:val="hybridMultilevel"/>
    <w:tmpl w:val="FFFFFFFF"/>
    <w:lvl w:ilvl="0" w:tplc="E37E1760">
      <w:start w:val="1"/>
      <w:numFmt w:val="bullet"/>
      <w:lvlText w:val=""/>
      <w:lvlJc w:val="left"/>
      <w:pPr>
        <w:ind w:left="720" w:hanging="360"/>
      </w:pPr>
      <w:rPr>
        <w:rFonts w:ascii="Symbol" w:hAnsi="Symbol" w:hint="default"/>
      </w:rPr>
    </w:lvl>
    <w:lvl w:ilvl="1" w:tplc="3DFA0496">
      <w:start w:val="1"/>
      <w:numFmt w:val="bullet"/>
      <w:lvlText w:val="o"/>
      <w:lvlJc w:val="left"/>
      <w:pPr>
        <w:ind w:left="1440" w:hanging="360"/>
      </w:pPr>
      <w:rPr>
        <w:rFonts w:ascii="Courier New" w:hAnsi="Courier New" w:hint="default"/>
      </w:rPr>
    </w:lvl>
    <w:lvl w:ilvl="2" w:tplc="592E912C">
      <w:start w:val="1"/>
      <w:numFmt w:val="bullet"/>
      <w:lvlText w:val=""/>
      <w:lvlJc w:val="left"/>
      <w:pPr>
        <w:ind w:left="2160" w:hanging="360"/>
      </w:pPr>
      <w:rPr>
        <w:rFonts w:ascii="Wingdings" w:hAnsi="Wingdings" w:hint="default"/>
      </w:rPr>
    </w:lvl>
    <w:lvl w:ilvl="3" w:tplc="AFDAF228">
      <w:start w:val="1"/>
      <w:numFmt w:val="bullet"/>
      <w:lvlText w:val=""/>
      <w:lvlJc w:val="left"/>
      <w:pPr>
        <w:ind w:left="2880" w:hanging="360"/>
      </w:pPr>
      <w:rPr>
        <w:rFonts w:ascii="Symbol" w:hAnsi="Symbol" w:hint="default"/>
      </w:rPr>
    </w:lvl>
    <w:lvl w:ilvl="4" w:tplc="8126F3DC">
      <w:start w:val="1"/>
      <w:numFmt w:val="bullet"/>
      <w:lvlText w:val="o"/>
      <w:lvlJc w:val="left"/>
      <w:pPr>
        <w:ind w:left="3600" w:hanging="360"/>
      </w:pPr>
      <w:rPr>
        <w:rFonts w:ascii="Courier New" w:hAnsi="Courier New" w:hint="default"/>
      </w:rPr>
    </w:lvl>
    <w:lvl w:ilvl="5" w:tplc="DEFAC5CC">
      <w:start w:val="1"/>
      <w:numFmt w:val="bullet"/>
      <w:lvlText w:val=""/>
      <w:lvlJc w:val="left"/>
      <w:pPr>
        <w:ind w:left="4320" w:hanging="360"/>
      </w:pPr>
      <w:rPr>
        <w:rFonts w:ascii="Wingdings" w:hAnsi="Wingdings" w:hint="default"/>
      </w:rPr>
    </w:lvl>
    <w:lvl w:ilvl="6" w:tplc="B5B4635C">
      <w:start w:val="1"/>
      <w:numFmt w:val="bullet"/>
      <w:lvlText w:val=""/>
      <w:lvlJc w:val="left"/>
      <w:pPr>
        <w:ind w:left="5040" w:hanging="360"/>
      </w:pPr>
      <w:rPr>
        <w:rFonts w:ascii="Symbol" w:hAnsi="Symbol" w:hint="default"/>
      </w:rPr>
    </w:lvl>
    <w:lvl w:ilvl="7" w:tplc="1A9AEB62">
      <w:start w:val="1"/>
      <w:numFmt w:val="bullet"/>
      <w:lvlText w:val="o"/>
      <w:lvlJc w:val="left"/>
      <w:pPr>
        <w:ind w:left="5760" w:hanging="360"/>
      </w:pPr>
      <w:rPr>
        <w:rFonts w:ascii="Courier New" w:hAnsi="Courier New" w:hint="default"/>
      </w:rPr>
    </w:lvl>
    <w:lvl w:ilvl="8" w:tplc="9D0C40C4">
      <w:start w:val="1"/>
      <w:numFmt w:val="bullet"/>
      <w:lvlText w:val=""/>
      <w:lvlJc w:val="left"/>
      <w:pPr>
        <w:ind w:left="6480" w:hanging="360"/>
      </w:pPr>
      <w:rPr>
        <w:rFonts w:ascii="Wingdings" w:hAnsi="Wingdings" w:hint="default"/>
      </w:rPr>
    </w:lvl>
  </w:abstractNum>
  <w:abstractNum w:abstractNumId="2" w15:restartNumberingAfterBreak="0">
    <w:nsid w:val="1A167660"/>
    <w:multiLevelType w:val="hybridMultilevel"/>
    <w:tmpl w:val="FFFFFFFF"/>
    <w:lvl w:ilvl="0" w:tplc="09F6A67A">
      <w:start w:val="1"/>
      <w:numFmt w:val="bullet"/>
      <w:lvlText w:val=""/>
      <w:lvlJc w:val="left"/>
      <w:pPr>
        <w:ind w:left="720" w:hanging="360"/>
      </w:pPr>
      <w:rPr>
        <w:rFonts w:ascii="Symbol" w:hAnsi="Symbol" w:hint="default"/>
      </w:rPr>
    </w:lvl>
    <w:lvl w:ilvl="1" w:tplc="1AD81C78">
      <w:start w:val="1"/>
      <w:numFmt w:val="bullet"/>
      <w:lvlText w:val="o"/>
      <w:lvlJc w:val="left"/>
      <w:pPr>
        <w:ind w:left="1440" w:hanging="360"/>
      </w:pPr>
      <w:rPr>
        <w:rFonts w:ascii="Courier New" w:hAnsi="Courier New" w:hint="default"/>
      </w:rPr>
    </w:lvl>
    <w:lvl w:ilvl="2" w:tplc="93B86450">
      <w:start w:val="1"/>
      <w:numFmt w:val="bullet"/>
      <w:lvlText w:val=""/>
      <w:lvlJc w:val="left"/>
      <w:pPr>
        <w:ind w:left="2160" w:hanging="360"/>
      </w:pPr>
      <w:rPr>
        <w:rFonts w:ascii="Wingdings" w:hAnsi="Wingdings" w:hint="default"/>
      </w:rPr>
    </w:lvl>
    <w:lvl w:ilvl="3" w:tplc="D7E051C2">
      <w:start w:val="1"/>
      <w:numFmt w:val="bullet"/>
      <w:lvlText w:val=""/>
      <w:lvlJc w:val="left"/>
      <w:pPr>
        <w:ind w:left="2880" w:hanging="360"/>
      </w:pPr>
      <w:rPr>
        <w:rFonts w:ascii="Symbol" w:hAnsi="Symbol" w:hint="default"/>
      </w:rPr>
    </w:lvl>
    <w:lvl w:ilvl="4" w:tplc="DA28D6DC">
      <w:start w:val="1"/>
      <w:numFmt w:val="bullet"/>
      <w:lvlText w:val="o"/>
      <w:lvlJc w:val="left"/>
      <w:pPr>
        <w:ind w:left="3600" w:hanging="360"/>
      </w:pPr>
      <w:rPr>
        <w:rFonts w:ascii="Courier New" w:hAnsi="Courier New" w:hint="default"/>
      </w:rPr>
    </w:lvl>
    <w:lvl w:ilvl="5" w:tplc="4A3E84CE">
      <w:start w:val="1"/>
      <w:numFmt w:val="bullet"/>
      <w:lvlText w:val=""/>
      <w:lvlJc w:val="left"/>
      <w:pPr>
        <w:ind w:left="4320" w:hanging="360"/>
      </w:pPr>
      <w:rPr>
        <w:rFonts w:ascii="Wingdings" w:hAnsi="Wingdings" w:hint="default"/>
      </w:rPr>
    </w:lvl>
    <w:lvl w:ilvl="6" w:tplc="6FCAFA2E">
      <w:start w:val="1"/>
      <w:numFmt w:val="bullet"/>
      <w:lvlText w:val=""/>
      <w:lvlJc w:val="left"/>
      <w:pPr>
        <w:ind w:left="5040" w:hanging="360"/>
      </w:pPr>
      <w:rPr>
        <w:rFonts w:ascii="Symbol" w:hAnsi="Symbol" w:hint="default"/>
      </w:rPr>
    </w:lvl>
    <w:lvl w:ilvl="7" w:tplc="3B906768">
      <w:start w:val="1"/>
      <w:numFmt w:val="bullet"/>
      <w:lvlText w:val="o"/>
      <w:lvlJc w:val="left"/>
      <w:pPr>
        <w:ind w:left="5760" w:hanging="360"/>
      </w:pPr>
      <w:rPr>
        <w:rFonts w:ascii="Courier New" w:hAnsi="Courier New" w:hint="default"/>
      </w:rPr>
    </w:lvl>
    <w:lvl w:ilvl="8" w:tplc="5722328E">
      <w:start w:val="1"/>
      <w:numFmt w:val="bullet"/>
      <w:lvlText w:val=""/>
      <w:lvlJc w:val="left"/>
      <w:pPr>
        <w:ind w:left="6480" w:hanging="360"/>
      </w:pPr>
      <w:rPr>
        <w:rFonts w:ascii="Wingdings" w:hAnsi="Wingdings" w:hint="default"/>
      </w:rPr>
    </w:lvl>
  </w:abstractNum>
  <w:abstractNum w:abstractNumId="3" w15:restartNumberingAfterBreak="0">
    <w:nsid w:val="32B50CB2"/>
    <w:multiLevelType w:val="hybridMultilevel"/>
    <w:tmpl w:val="FFFFFFFF"/>
    <w:lvl w:ilvl="0" w:tplc="75AE2700">
      <w:start w:val="1"/>
      <w:numFmt w:val="bullet"/>
      <w:lvlText w:val=""/>
      <w:lvlJc w:val="left"/>
      <w:pPr>
        <w:ind w:left="720" w:hanging="360"/>
      </w:pPr>
      <w:rPr>
        <w:rFonts w:ascii="Symbol" w:hAnsi="Symbol" w:hint="default"/>
      </w:rPr>
    </w:lvl>
    <w:lvl w:ilvl="1" w:tplc="9B70B4BE">
      <w:start w:val="1"/>
      <w:numFmt w:val="bullet"/>
      <w:lvlText w:val="o"/>
      <w:lvlJc w:val="left"/>
      <w:pPr>
        <w:ind w:left="1440" w:hanging="360"/>
      </w:pPr>
      <w:rPr>
        <w:rFonts w:ascii="Courier New" w:hAnsi="Courier New" w:hint="default"/>
      </w:rPr>
    </w:lvl>
    <w:lvl w:ilvl="2" w:tplc="6C7C28A0">
      <w:start w:val="1"/>
      <w:numFmt w:val="bullet"/>
      <w:lvlText w:val=""/>
      <w:lvlJc w:val="left"/>
      <w:pPr>
        <w:ind w:left="2160" w:hanging="360"/>
      </w:pPr>
      <w:rPr>
        <w:rFonts w:ascii="Wingdings" w:hAnsi="Wingdings" w:hint="default"/>
      </w:rPr>
    </w:lvl>
    <w:lvl w:ilvl="3" w:tplc="E2708DA6">
      <w:start w:val="1"/>
      <w:numFmt w:val="bullet"/>
      <w:lvlText w:val=""/>
      <w:lvlJc w:val="left"/>
      <w:pPr>
        <w:ind w:left="2880" w:hanging="360"/>
      </w:pPr>
      <w:rPr>
        <w:rFonts w:ascii="Symbol" w:hAnsi="Symbol" w:hint="default"/>
      </w:rPr>
    </w:lvl>
    <w:lvl w:ilvl="4" w:tplc="8D42B58E">
      <w:start w:val="1"/>
      <w:numFmt w:val="bullet"/>
      <w:lvlText w:val="o"/>
      <w:lvlJc w:val="left"/>
      <w:pPr>
        <w:ind w:left="3600" w:hanging="360"/>
      </w:pPr>
      <w:rPr>
        <w:rFonts w:ascii="Courier New" w:hAnsi="Courier New" w:hint="default"/>
      </w:rPr>
    </w:lvl>
    <w:lvl w:ilvl="5" w:tplc="C088AF6A">
      <w:start w:val="1"/>
      <w:numFmt w:val="bullet"/>
      <w:lvlText w:val=""/>
      <w:lvlJc w:val="left"/>
      <w:pPr>
        <w:ind w:left="4320" w:hanging="360"/>
      </w:pPr>
      <w:rPr>
        <w:rFonts w:ascii="Wingdings" w:hAnsi="Wingdings" w:hint="default"/>
      </w:rPr>
    </w:lvl>
    <w:lvl w:ilvl="6" w:tplc="12A6DB84">
      <w:start w:val="1"/>
      <w:numFmt w:val="bullet"/>
      <w:lvlText w:val=""/>
      <w:lvlJc w:val="left"/>
      <w:pPr>
        <w:ind w:left="5040" w:hanging="360"/>
      </w:pPr>
      <w:rPr>
        <w:rFonts w:ascii="Symbol" w:hAnsi="Symbol" w:hint="default"/>
      </w:rPr>
    </w:lvl>
    <w:lvl w:ilvl="7" w:tplc="0A2C735C">
      <w:start w:val="1"/>
      <w:numFmt w:val="bullet"/>
      <w:lvlText w:val="o"/>
      <w:lvlJc w:val="left"/>
      <w:pPr>
        <w:ind w:left="5760" w:hanging="360"/>
      </w:pPr>
      <w:rPr>
        <w:rFonts w:ascii="Courier New" w:hAnsi="Courier New" w:hint="default"/>
      </w:rPr>
    </w:lvl>
    <w:lvl w:ilvl="8" w:tplc="114852C6">
      <w:start w:val="1"/>
      <w:numFmt w:val="bullet"/>
      <w:lvlText w:val=""/>
      <w:lvlJc w:val="left"/>
      <w:pPr>
        <w:ind w:left="6480" w:hanging="360"/>
      </w:pPr>
      <w:rPr>
        <w:rFonts w:ascii="Wingdings" w:hAnsi="Wingdings" w:hint="default"/>
      </w:rPr>
    </w:lvl>
  </w:abstractNum>
  <w:abstractNum w:abstractNumId="4" w15:restartNumberingAfterBreak="0">
    <w:nsid w:val="3E655D83"/>
    <w:multiLevelType w:val="hybridMultilevel"/>
    <w:tmpl w:val="FFFFFFFF"/>
    <w:lvl w:ilvl="0" w:tplc="5AD88478">
      <w:start w:val="1"/>
      <w:numFmt w:val="bullet"/>
      <w:lvlText w:val=""/>
      <w:lvlJc w:val="left"/>
      <w:pPr>
        <w:ind w:left="720" w:hanging="360"/>
      </w:pPr>
      <w:rPr>
        <w:rFonts w:ascii="Symbol" w:hAnsi="Symbol" w:hint="default"/>
      </w:rPr>
    </w:lvl>
    <w:lvl w:ilvl="1" w:tplc="8088481C">
      <w:start w:val="1"/>
      <w:numFmt w:val="bullet"/>
      <w:lvlText w:val="o"/>
      <w:lvlJc w:val="left"/>
      <w:pPr>
        <w:ind w:left="1440" w:hanging="360"/>
      </w:pPr>
      <w:rPr>
        <w:rFonts w:ascii="Courier New" w:hAnsi="Courier New" w:hint="default"/>
      </w:rPr>
    </w:lvl>
    <w:lvl w:ilvl="2" w:tplc="BFFCA92E">
      <w:start w:val="1"/>
      <w:numFmt w:val="bullet"/>
      <w:lvlText w:val=""/>
      <w:lvlJc w:val="left"/>
      <w:pPr>
        <w:ind w:left="2160" w:hanging="360"/>
      </w:pPr>
      <w:rPr>
        <w:rFonts w:ascii="Wingdings" w:hAnsi="Wingdings" w:hint="default"/>
      </w:rPr>
    </w:lvl>
    <w:lvl w:ilvl="3" w:tplc="DEC49B52">
      <w:start w:val="1"/>
      <w:numFmt w:val="bullet"/>
      <w:lvlText w:val=""/>
      <w:lvlJc w:val="left"/>
      <w:pPr>
        <w:ind w:left="2880" w:hanging="360"/>
      </w:pPr>
      <w:rPr>
        <w:rFonts w:ascii="Symbol" w:hAnsi="Symbol" w:hint="default"/>
      </w:rPr>
    </w:lvl>
    <w:lvl w:ilvl="4" w:tplc="3E92E952">
      <w:start w:val="1"/>
      <w:numFmt w:val="bullet"/>
      <w:lvlText w:val="o"/>
      <w:lvlJc w:val="left"/>
      <w:pPr>
        <w:ind w:left="3600" w:hanging="360"/>
      </w:pPr>
      <w:rPr>
        <w:rFonts w:ascii="Courier New" w:hAnsi="Courier New" w:hint="default"/>
      </w:rPr>
    </w:lvl>
    <w:lvl w:ilvl="5" w:tplc="88500080">
      <w:start w:val="1"/>
      <w:numFmt w:val="bullet"/>
      <w:lvlText w:val=""/>
      <w:lvlJc w:val="left"/>
      <w:pPr>
        <w:ind w:left="4320" w:hanging="360"/>
      </w:pPr>
      <w:rPr>
        <w:rFonts w:ascii="Wingdings" w:hAnsi="Wingdings" w:hint="default"/>
      </w:rPr>
    </w:lvl>
    <w:lvl w:ilvl="6" w:tplc="901ADE8A">
      <w:start w:val="1"/>
      <w:numFmt w:val="bullet"/>
      <w:lvlText w:val=""/>
      <w:lvlJc w:val="left"/>
      <w:pPr>
        <w:ind w:left="5040" w:hanging="360"/>
      </w:pPr>
      <w:rPr>
        <w:rFonts w:ascii="Symbol" w:hAnsi="Symbol" w:hint="default"/>
      </w:rPr>
    </w:lvl>
    <w:lvl w:ilvl="7" w:tplc="DB7A7A14">
      <w:start w:val="1"/>
      <w:numFmt w:val="bullet"/>
      <w:lvlText w:val="o"/>
      <w:lvlJc w:val="left"/>
      <w:pPr>
        <w:ind w:left="5760" w:hanging="360"/>
      </w:pPr>
      <w:rPr>
        <w:rFonts w:ascii="Courier New" w:hAnsi="Courier New" w:hint="default"/>
      </w:rPr>
    </w:lvl>
    <w:lvl w:ilvl="8" w:tplc="BAACF38C">
      <w:start w:val="1"/>
      <w:numFmt w:val="bullet"/>
      <w:lvlText w:val=""/>
      <w:lvlJc w:val="left"/>
      <w:pPr>
        <w:ind w:left="6480" w:hanging="360"/>
      </w:pPr>
      <w:rPr>
        <w:rFonts w:ascii="Wingdings" w:hAnsi="Wingdings" w:hint="default"/>
      </w:rPr>
    </w:lvl>
  </w:abstractNum>
  <w:abstractNum w:abstractNumId="5" w15:restartNumberingAfterBreak="0">
    <w:nsid w:val="409C5BDE"/>
    <w:multiLevelType w:val="hybridMultilevel"/>
    <w:tmpl w:val="FFFFFFFF"/>
    <w:lvl w:ilvl="0" w:tplc="2AE0620A">
      <w:start w:val="1"/>
      <w:numFmt w:val="decimal"/>
      <w:lvlText w:val="%1."/>
      <w:lvlJc w:val="left"/>
      <w:pPr>
        <w:ind w:left="720" w:hanging="360"/>
      </w:pPr>
    </w:lvl>
    <w:lvl w:ilvl="1" w:tplc="A04879DA">
      <w:start w:val="1"/>
      <w:numFmt w:val="lowerLetter"/>
      <w:lvlText w:val="%2."/>
      <w:lvlJc w:val="left"/>
      <w:pPr>
        <w:ind w:left="1440" w:hanging="360"/>
      </w:pPr>
    </w:lvl>
    <w:lvl w:ilvl="2" w:tplc="465A3DC8">
      <w:start w:val="1"/>
      <w:numFmt w:val="lowerRoman"/>
      <w:lvlText w:val="%3."/>
      <w:lvlJc w:val="right"/>
      <w:pPr>
        <w:ind w:left="2160" w:hanging="180"/>
      </w:pPr>
    </w:lvl>
    <w:lvl w:ilvl="3" w:tplc="8878D8F0">
      <w:start w:val="1"/>
      <w:numFmt w:val="decimal"/>
      <w:lvlText w:val="%4."/>
      <w:lvlJc w:val="left"/>
      <w:pPr>
        <w:ind w:left="2880" w:hanging="360"/>
      </w:pPr>
    </w:lvl>
    <w:lvl w:ilvl="4" w:tplc="F0CC69EA">
      <w:start w:val="1"/>
      <w:numFmt w:val="lowerLetter"/>
      <w:lvlText w:val="%5."/>
      <w:lvlJc w:val="left"/>
      <w:pPr>
        <w:ind w:left="3600" w:hanging="360"/>
      </w:pPr>
    </w:lvl>
    <w:lvl w:ilvl="5" w:tplc="8D8CA194">
      <w:start w:val="1"/>
      <w:numFmt w:val="lowerRoman"/>
      <w:lvlText w:val="%6."/>
      <w:lvlJc w:val="right"/>
      <w:pPr>
        <w:ind w:left="4320" w:hanging="180"/>
      </w:pPr>
    </w:lvl>
    <w:lvl w:ilvl="6" w:tplc="5BBEED26">
      <w:start w:val="1"/>
      <w:numFmt w:val="decimal"/>
      <w:lvlText w:val="%7."/>
      <w:lvlJc w:val="left"/>
      <w:pPr>
        <w:ind w:left="5040" w:hanging="360"/>
      </w:pPr>
    </w:lvl>
    <w:lvl w:ilvl="7" w:tplc="688430C8">
      <w:start w:val="1"/>
      <w:numFmt w:val="lowerLetter"/>
      <w:lvlText w:val="%8."/>
      <w:lvlJc w:val="left"/>
      <w:pPr>
        <w:ind w:left="5760" w:hanging="360"/>
      </w:pPr>
    </w:lvl>
    <w:lvl w:ilvl="8" w:tplc="F0406D2A">
      <w:start w:val="1"/>
      <w:numFmt w:val="lowerRoman"/>
      <w:lvlText w:val="%9."/>
      <w:lvlJc w:val="right"/>
      <w:pPr>
        <w:ind w:left="6480" w:hanging="180"/>
      </w:pPr>
    </w:lvl>
  </w:abstractNum>
  <w:abstractNum w:abstractNumId="6" w15:restartNumberingAfterBreak="0">
    <w:nsid w:val="418D0202"/>
    <w:multiLevelType w:val="hybridMultilevel"/>
    <w:tmpl w:val="FFFFFFFF"/>
    <w:lvl w:ilvl="0" w:tplc="4C108DA0">
      <w:start w:val="1"/>
      <w:numFmt w:val="decimal"/>
      <w:lvlText w:val="%1."/>
      <w:lvlJc w:val="left"/>
      <w:pPr>
        <w:ind w:left="720" w:hanging="360"/>
      </w:pPr>
    </w:lvl>
    <w:lvl w:ilvl="1" w:tplc="9566E838">
      <w:start w:val="1"/>
      <w:numFmt w:val="lowerLetter"/>
      <w:lvlText w:val="%2."/>
      <w:lvlJc w:val="left"/>
      <w:pPr>
        <w:ind w:left="1440" w:hanging="360"/>
      </w:pPr>
    </w:lvl>
    <w:lvl w:ilvl="2" w:tplc="36002C82">
      <w:start w:val="1"/>
      <w:numFmt w:val="lowerRoman"/>
      <w:lvlText w:val="%3."/>
      <w:lvlJc w:val="right"/>
      <w:pPr>
        <w:ind w:left="2160" w:hanging="180"/>
      </w:pPr>
    </w:lvl>
    <w:lvl w:ilvl="3" w:tplc="E54E89C8">
      <w:start w:val="1"/>
      <w:numFmt w:val="decimal"/>
      <w:lvlText w:val="%4."/>
      <w:lvlJc w:val="left"/>
      <w:pPr>
        <w:ind w:left="2880" w:hanging="360"/>
      </w:pPr>
    </w:lvl>
    <w:lvl w:ilvl="4" w:tplc="5FDCEB9E">
      <w:start w:val="1"/>
      <w:numFmt w:val="lowerLetter"/>
      <w:lvlText w:val="%5."/>
      <w:lvlJc w:val="left"/>
      <w:pPr>
        <w:ind w:left="3600" w:hanging="360"/>
      </w:pPr>
    </w:lvl>
    <w:lvl w:ilvl="5" w:tplc="B18AA63A">
      <w:start w:val="1"/>
      <w:numFmt w:val="lowerRoman"/>
      <w:lvlText w:val="%6."/>
      <w:lvlJc w:val="right"/>
      <w:pPr>
        <w:ind w:left="4320" w:hanging="180"/>
      </w:pPr>
    </w:lvl>
    <w:lvl w:ilvl="6" w:tplc="7AF81312">
      <w:start w:val="1"/>
      <w:numFmt w:val="decimal"/>
      <w:lvlText w:val="%7."/>
      <w:lvlJc w:val="left"/>
      <w:pPr>
        <w:ind w:left="5040" w:hanging="360"/>
      </w:pPr>
    </w:lvl>
    <w:lvl w:ilvl="7" w:tplc="1D9E80F6">
      <w:start w:val="1"/>
      <w:numFmt w:val="lowerLetter"/>
      <w:lvlText w:val="%8."/>
      <w:lvlJc w:val="left"/>
      <w:pPr>
        <w:ind w:left="5760" w:hanging="360"/>
      </w:pPr>
    </w:lvl>
    <w:lvl w:ilvl="8" w:tplc="FC6EA726">
      <w:start w:val="1"/>
      <w:numFmt w:val="lowerRoman"/>
      <w:lvlText w:val="%9."/>
      <w:lvlJc w:val="right"/>
      <w:pPr>
        <w:ind w:left="6480" w:hanging="180"/>
      </w:pPr>
    </w:lvl>
  </w:abstractNum>
  <w:abstractNum w:abstractNumId="7" w15:restartNumberingAfterBreak="0">
    <w:nsid w:val="4D806468"/>
    <w:multiLevelType w:val="hybridMultilevel"/>
    <w:tmpl w:val="5C2C9B86"/>
    <w:lvl w:ilvl="0" w:tplc="116836E2">
      <w:start w:val="1"/>
      <w:numFmt w:val="bullet"/>
      <w:lvlText w:val=""/>
      <w:lvlJc w:val="left"/>
      <w:pPr>
        <w:ind w:left="720" w:hanging="360"/>
      </w:pPr>
      <w:rPr>
        <w:rFonts w:ascii="Symbol" w:hAnsi="Symbol" w:hint="default"/>
      </w:rPr>
    </w:lvl>
    <w:lvl w:ilvl="1" w:tplc="F774DDCC">
      <w:start w:val="1"/>
      <w:numFmt w:val="bullet"/>
      <w:lvlText w:val="o"/>
      <w:lvlJc w:val="left"/>
      <w:pPr>
        <w:ind w:left="1440" w:hanging="360"/>
      </w:pPr>
      <w:rPr>
        <w:rFonts w:ascii="Courier New" w:hAnsi="Courier New" w:hint="default"/>
      </w:rPr>
    </w:lvl>
    <w:lvl w:ilvl="2" w:tplc="6950ACE0">
      <w:start w:val="1"/>
      <w:numFmt w:val="bullet"/>
      <w:lvlText w:val=""/>
      <w:lvlJc w:val="left"/>
      <w:pPr>
        <w:ind w:left="2160" w:hanging="360"/>
      </w:pPr>
      <w:rPr>
        <w:rFonts w:ascii="Wingdings" w:hAnsi="Wingdings" w:hint="default"/>
      </w:rPr>
    </w:lvl>
    <w:lvl w:ilvl="3" w:tplc="9C56F6F2">
      <w:start w:val="1"/>
      <w:numFmt w:val="bullet"/>
      <w:lvlText w:val=""/>
      <w:lvlJc w:val="left"/>
      <w:pPr>
        <w:ind w:left="2880" w:hanging="360"/>
      </w:pPr>
      <w:rPr>
        <w:rFonts w:ascii="Symbol" w:hAnsi="Symbol" w:hint="default"/>
      </w:rPr>
    </w:lvl>
    <w:lvl w:ilvl="4" w:tplc="56B02DB8">
      <w:start w:val="1"/>
      <w:numFmt w:val="bullet"/>
      <w:lvlText w:val="o"/>
      <w:lvlJc w:val="left"/>
      <w:pPr>
        <w:ind w:left="3600" w:hanging="360"/>
      </w:pPr>
      <w:rPr>
        <w:rFonts w:ascii="Courier New" w:hAnsi="Courier New" w:hint="default"/>
      </w:rPr>
    </w:lvl>
    <w:lvl w:ilvl="5" w:tplc="564AE9BA">
      <w:start w:val="1"/>
      <w:numFmt w:val="bullet"/>
      <w:lvlText w:val=""/>
      <w:lvlJc w:val="left"/>
      <w:pPr>
        <w:ind w:left="4320" w:hanging="360"/>
      </w:pPr>
      <w:rPr>
        <w:rFonts w:ascii="Wingdings" w:hAnsi="Wingdings" w:hint="default"/>
      </w:rPr>
    </w:lvl>
    <w:lvl w:ilvl="6" w:tplc="28FC93C2">
      <w:start w:val="1"/>
      <w:numFmt w:val="bullet"/>
      <w:lvlText w:val=""/>
      <w:lvlJc w:val="left"/>
      <w:pPr>
        <w:ind w:left="5040" w:hanging="360"/>
      </w:pPr>
      <w:rPr>
        <w:rFonts w:ascii="Symbol" w:hAnsi="Symbol" w:hint="default"/>
      </w:rPr>
    </w:lvl>
    <w:lvl w:ilvl="7" w:tplc="FE525E1E">
      <w:start w:val="1"/>
      <w:numFmt w:val="bullet"/>
      <w:lvlText w:val="o"/>
      <w:lvlJc w:val="left"/>
      <w:pPr>
        <w:ind w:left="5760" w:hanging="360"/>
      </w:pPr>
      <w:rPr>
        <w:rFonts w:ascii="Courier New" w:hAnsi="Courier New" w:hint="default"/>
      </w:rPr>
    </w:lvl>
    <w:lvl w:ilvl="8" w:tplc="01DEFBCE">
      <w:start w:val="1"/>
      <w:numFmt w:val="bullet"/>
      <w:lvlText w:val=""/>
      <w:lvlJc w:val="left"/>
      <w:pPr>
        <w:ind w:left="6480" w:hanging="360"/>
      </w:pPr>
      <w:rPr>
        <w:rFonts w:ascii="Wingdings" w:hAnsi="Wingdings" w:hint="default"/>
      </w:rPr>
    </w:lvl>
  </w:abstractNum>
  <w:abstractNum w:abstractNumId="8" w15:restartNumberingAfterBreak="0">
    <w:nsid w:val="4D876E61"/>
    <w:multiLevelType w:val="hybridMultilevel"/>
    <w:tmpl w:val="992A749C"/>
    <w:lvl w:ilvl="0" w:tplc="F8628946">
      <w:start w:val="1"/>
      <w:numFmt w:val="decimal"/>
      <w:lvlText w:val="%1."/>
      <w:lvlJc w:val="left"/>
      <w:pPr>
        <w:ind w:left="720" w:hanging="360"/>
      </w:pPr>
    </w:lvl>
    <w:lvl w:ilvl="1" w:tplc="BD80530C">
      <w:start w:val="1"/>
      <w:numFmt w:val="lowerLetter"/>
      <w:lvlText w:val="%2."/>
      <w:lvlJc w:val="left"/>
      <w:pPr>
        <w:ind w:left="1440" w:hanging="360"/>
      </w:pPr>
    </w:lvl>
    <w:lvl w:ilvl="2" w:tplc="8696ACE2">
      <w:start w:val="1"/>
      <w:numFmt w:val="lowerRoman"/>
      <w:lvlText w:val="%3."/>
      <w:lvlJc w:val="right"/>
      <w:pPr>
        <w:ind w:left="2160" w:hanging="180"/>
      </w:pPr>
    </w:lvl>
    <w:lvl w:ilvl="3" w:tplc="DBF4BC22">
      <w:start w:val="1"/>
      <w:numFmt w:val="decimal"/>
      <w:lvlText w:val="%4."/>
      <w:lvlJc w:val="left"/>
      <w:pPr>
        <w:ind w:left="2880" w:hanging="360"/>
      </w:pPr>
    </w:lvl>
    <w:lvl w:ilvl="4" w:tplc="D8805ED0">
      <w:start w:val="1"/>
      <w:numFmt w:val="lowerLetter"/>
      <w:lvlText w:val="%5."/>
      <w:lvlJc w:val="left"/>
      <w:pPr>
        <w:ind w:left="3600" w:hanging="360"/>
      </w:pPr>
    </w:lvl>
    <w:lvl w:ilvl="5" w:tplc="ED9AC556">
      <w:start w:val="1"/>
      <w:numFmt w:val="lowerRoman"/>
      <w:lvlText w:val="%6."/>
      <w:lvlJc w:val="right"/>
      <w:pPr>
        <w:ind w:left="4320" w:hanging="180"/>
      </w:pPr>
    </w:lvl>
    <w:lvl w:ilvl="6" w:tplc="263AEB36">
      <w:start w:val="1"/>
      <w:numFmt w:val="decimal"/>
      <w:lvlText w:val="%7."/>
      <w:lvlJc w:val="left"/>
      <w:pPr>
        <w:ind w:left="5040" w:hanging="360"/>
      </w:pPr>
    </w:lvl>
    <w:lvl w:ilvl="7" w:tplc="35FECF7E">
      <w:start w:val="1"/>
      <w:numFmt w:val="lowerLetter"/>
      <w:lvlText w:val="%8."/>
      <w:lvlJc w:val="left"/>
      <w:pPr>
        <w:ind w:left="5760" w:hanging="360"/>
      </w:pPr>
    </w:lvl>
    <w:lvl w:ilvl="8" w:tplc="D332D892">
      <w:start w:val="1"/>
      <w:numFmt w:val="lowerRoman"/>
      <w:lvlText w:val="%9."/>
      <w:lvlJc w:val="right"/>
      <w:pPr>
        <w:ind w:left="6480" w:hanging="180"/>
      </w:pPr>
    </w:lvl>
  </w:abstractNum>
  <w:abstractNum w:abstractNumId="9" w15:restartNumberingAfterBreak="0">
    <w:nsid w:val="4DB42FEE"/>
    <w:multiLevelType w:val="hybridMultilevel"/>
    <w:tmpl w:val="FFFFFFFF"/>
    <w:lvl w:ilvl="0" w:tplc="08061E9A">
      <w:start w:val="1"/>
      <w:numFmt w:val="bullet"/>
      <w:lvlText w:val=""/>
      <w:lvlJc w:val="left"/>
      <w:pPr>
        <w:ind w:left="720" w:hanging="360"/>
      </w:pPr>
      <w:rPr>
        <w:rFonts w:ascii="Symbol" w:hAnsi="Symbol" w:hint="default"/>
      </w:rPr>
    </w:lvl>
    <w:lvl w:ilvl="1" w:tplc="537A0088">
      <w:start w:val="1"/>
      <w:numFmt w:val="bullet"/>
      <w:lvlText w:val="o"/>
      <w:lvlJc w:val="left"/>
      <w:pPr>
        <w:ind w:left="1440" w:hanging="360"/>
      </w:pPr>
      <w:rPr>
        <w:rFonts w:ascii="Courier New" w:hAnsi="Courier New" w:hint="default"/>
      </w:rPr>
    </w:lvl>
    <w:lvl w:ilvl="2" w:tplc="9B4E7FDA">
      <w:start w:val="1"/>
      <w:numFmt w:val="bullet"/>
      <w:lvlText w:val=""/>
      <w:lvlJc w:val="left"/>
      <w:pPr>
        <w:ind w:left="2160" w:hanging="360"/>
      </w:pPr>
      <w:rPr>
        <w:rFonts w:ascii="Wingdings" w:hAnsi="Wingdings" w:hint="default"/>
      </w:rPr>
    </w:lvl>
    <w:lvl w:ilvl="3" w:tplc="3C4E0346">
      <w:start w:val="1"/>
      <w:numFmt w:val="bullet"/>
      <w:lvlText w:val=""/>
      <w:lvlJc w:val="left"/>
      <w:pPr>
        <w:ind w:left="2880" w:hanging="360"/>
      </w:pPr>
      <w:rPr>
        <w:rFonts w:ascii="Symbol" w:hAnsi="Symbol" w:hint="default"/>
      </w:rPr>
    </w:lvl>
    <w:lvl w:ilvl="4" w:tplc="F1920C8E">
      <w:start w:val="1"/>
      <w:numFmt w:val="bullet"/>
      <w:lvlText w:val="o"/>
      <w:lvlJc w:val="left"/>
      <w:pPr>
        <w:ind w:left="3600" w:hanging="360"/>
      </w:pPr>
      <w:rPr>
        <w:rFonts w:ascii="Courier New" w:hAnsi="Courier New" w:hint="default"/>
      </w:rPr>
    </w:lvl>
    <w:lvl w:ilvl="5" w:tplc="06FA24B8">
      <w:start w:val="1"/>
      <w:numFmt w:val="bullet"/>
      <w:lvlText w:val=""/>
      <w:lvlJc w:val="left"/>
      <w:pPr>
        <w:ind w:left="4320" w:hanging="360"/>
      </w:pPr>
      <w:rPr>
        <w:rFonts w:ascii="Wingdings" w:hAnsi="Wingdings" w:hint="default"/>
      </w:rPr>
    </w:lvl>
    <w:lvl w:ilvl="6" w:tplc="1EC2555C">
      <w:start w:val="1"/>
      <w:numFmt w:val="bullet"/>
      <w:lvlText w:val=""/>
      <w:lvlJc w:val="left"/>
      <w:pPr>
        <w:ind w:left="5040" w:hanging="360"/>
      </w:pPr>
      <w:rPr>
        <w:rFonts w:ascii="Symbol" w:hAnsi="Symbol" w:hint="default"/>
      </w:rPr>
    </w:lvl>
    <w:lvl w:ilvl="7" w:tplc="3D08BD6E">
      <w:start w:val="1"/>
      <w:numFmt w:val="bullet"/>
      <w:lvlText w:val="o"/>
      <w:lvlJc w:val="left"/>
      <w:pPr>
        <w:ind w:left="5760" w:hanging="360"/>
      </w:pPr>
      <w:rPr>
        <w:rFonts w:ascii="Courier New" w:hAnsi="Courier New" w:hint="default"/>
      </w:rPr>
    </w:lvl>
    <w:lvl w:ilvl="8" w:tplc="B1662944">
      <w:start w:val="1"/>
      <w:numFmt w:val="bullet"/>
      <w:lvlText w:val=""/>
      <w:lvlJc w:val="left"/>
      <w:pPr>
        <w:ind w:left="6480" w:hanging="360"/>
      </w:pPr>
      <w:rPr>
        <w:rFonts w:ascii="Wingdings" w:hAnsi="Wingdings" w:hint="default"/>
      </w:rPr>
    </w:lvl>
  </w:abstractNum>
  <w:abstractNum w:abstractNumId="10" w15:restartNumberingAfterBreak="0">
    <w:nsid w:val="5D821B9E"/>
    <w:multiLevelType w:val="hybridMultilevel"/>
    <w:tmpl w:val="FFFFFFFF"/>
    <w:lvl w:ilvl="0" w:tplc="8B084EDA">
      <w:start w:val="1"/>
      <w:numFmt w:val="bullet"/>
      <w:lvlText w:val=""/>
      <w:lvlJc w:val="left"/>
      <w:pPr>
        <w:ind w:left="720" w:hanging="360"/>
      </w:pPr>
      <w:rPr>
        <w:rFonts w:ascii="Symbol" w:hAnsi="Symbol" w:hint="default"/>
      </w:rPr>
    </w:lvl>
    <w:lvl w:ilvl="1" w:tplc="5E8A4210">
      <w:start w:val="1"/>
      <w:numFmt w:val="bullet"/>
      <w:lvlText w:val="o"/>
      <w:lvlJc w:val="left"/>
      <w:pPr>
        <w:ind w:left="1440" w:hanging="360"/>
      </w:pPr>
      <w:rPr>
        <w:rFonts w:ascii="Courier New" w:hAnsi="Courier New" w:hint="default"/>
      </w:rPr>
    </w:lvl>
    <w:lvl w:ilvl="2" w:tplc="AD808052">
      <w:start w:val="1"/>
      <w:numFmt w:val="bullet"/>
      <w:lvlText w:val=""/>
      <w:lvlJc w:val="left"/>
      <w:pPr>
        <w:ind w:left="2160" w:hanging="360"/>
      </w:pPr>
      <w:rPr>
        <w:rFonts w:ascii="Wingdings" w:hAnsi="Wingdings" w:hint="default"/>
      </w:rPr>
    </w:lvl>
    <w:lvl w:ilvl="3" w:tplc="362230EE">
      <w:start w:val="1"/>
      <w:numFmt w:val="bullet"/>
      <w:lvlText w:val=""/>
      <w:lvlJc w:val="left"/>
      <w:pPr>
        <w:ind w:left="2880" w:hanging="360"/>
      </w:pPr>
      <w:rPr>
        <w:rFonts w:ascii="Symbol" w:hAnsi="Symbol" w:hint="default"/>
      </w:rPr>
    </w:lvl>
    <w:lvl w:ilvl="4" w:tplc="7F80F772">
      <w:start w:val="1"/>
      <w:numFmt w:val="bullet"/>
      <w:lvlText w:val="o"/>
      <w:lvlJc w:val="left"/>
      <w:pPr>
        <w:ind w:left="3600" w:hanging="360"/>
      </w:pPr>
      <w:rPr>
        <w:rFonts w:ascii="Courier New" w:hAnsi="Courier New" w:hint="default"/>
      </w:rPr>
    </w:lvl>
    <w:lvl w:ilvl="5" w:tplc="61F46054">
      <w:start w:val="1"/>
      <w:numFmt w:val="bullet"/>
      <w:lvlText w:val=""/>
      <w:lvlJc w:val="left"/>
      <w:pPr>
        <w:ind w:left="4320" w:hanging="360"/>
      </w:pPr>
      <w:rPr>
        <w:rFonts w:ascii="Wingdings" w:hAnsi="Wingdings" w:hint="default"/>
      </w:rPr>
    </w:lvl>
    <w:lvl w:ilvl="6" w:tplc="0180E2CE">
      <w:start w:val="1"/>
      <w:numFmt w:val="bullet"/>
      <w:lvlText w:val=""/>
      <w:lvlJc w:val="left"/>
      <w:pPr>
        <w:ind w:left="5040" w:hanging="360"/>
      </w:pPr>
      <w:rPr>
        <w:rFonts w:ascii="Symbol" w:hAnsi="Symbol" w:hint="default"/>
      </w:rPr>
    </w:lvl>
    <w:lvl w:ilvl="7" w:tplc="7FA07EC4">
      <w:start w:val="1"/>
      <w:numFmt w:val="bullet"/>
      <w:lvlText w:val="o"/>
      <w:lvlJc w:val="left"/>
      <w:pPr>
        <w:ind w:left="5760" w:hanging="360"/>
      </w:pPr>
      <w:rPr>
        <w:rFonts w:ascii="Courier New" w:hAnsi="Courier New" w:hint="default"/>
      </w:rPr>
    </w:lvl>
    <w:lvl w:ilvl="8" w:tplc="CC5EA944">
      <w:start w:val="1"/>
      <w:numFmt w:val="bullet"/>
      <w:lvlText w:val=""/>
      <w:lvlJc w:val="left"/>
      <w:pPr>
        <w:ind w:left="6480" w:hanging="360"/>
      </w:pPr>
      <w:rPr>
        <w:rFonts w:ascii="Wingdings" w:hAnsi="Wingdings" w:hint="default"/>
      </w:rPr>
    </w:lvl>
  </w:abstractNum>
  <w:abstractNum w:abstractNumId="11" w15:restartNumberingAfterBreak="0">
    <w:nsid w:val="60672BA3"/>
    <w:multiLevelType w:val="hybridMultilevel"/>
    <w:tmpl w:val="FFFFFFFF"/>
    <w:lvl w:ilvl="0" w:tplc="6CAA27B4">
      <w:start w:val="1"/>
      <w:numFmt w:val="bullet"/>
      <w:lvlText w:val=""/>
      <w:lvlJc w:val="left"/>
      <w:pPr>
        <w:ind w:left="720" w:hanging="360"/>
      </w:pPr>
      <w:rPr>
        <w:rFonts w:ascii="Symbol" w:hAnsi="Symbol" w:hint="default"/>
      </w:rPr>
    </w:lvl>
    <w:lvl w:ilvl="1" w:tplc="9BE66778">
      <w:start w:val="1"/>
      <w:numFmt w:val="bullet"/>
      <w:lvlText w:val="o"/>
      <w:lvlJc w:val="left"/>
      <w:pPr>
        <w:ind w:left="1440" w:hanging="360"/>
      </w:pPr>
      <w:rPr>
        <w:rFonts w:ascii="Courier New" w:hAnsi="Courier New" w:hint="default"/>
      </w:rPr>
    </w:lvl>
    <w:lvl w:ilvl="2" w:tplc="D0A4E0CA">
      <w:start w:val="1"/>
      <w:numFmt w:val="bullet"/>
      <w:lvlText w:val=""/>
      <w:lvlJc w:val="left"/>
      <w:pPr>
        <w:ind w:left="2160" w:hanging="360"/>
      </w:pPr>
      <w:rPr>
        <w:rFonts w:ascii="Wingdings" w:hAnsi="Wingdings" w:hint="default"/>
      </w:rPr>
    </w:lvl>
    <w:lvl w:ilvl="3" w:tplc="5C6895D4">
      <w:start w:val="1"/>
      <w:numFmt w:val="bullet"/>
      <w:lvlText w:val=""/>
      <w:lvlJc w:val="left"/>
      <w:pPr>
        <w:ind w:left="2880" w:hanging="360"/>
      </w:pPr>
      <w:rPr>
        <w:rFonts w:ascii="Symbol" w:hAnsi="Symbol" w:hint="default"/>
      </w:rPr>
    </w:lvl>
    <w:lvl w:ilvl="4" w:tplc="726C2202">
      <w:start w:val="1"/>
      <w:numFmt w:val="bullet"/>
      <w:lvlText w:val="o"/>
      <w:lvlJc w:val="left"/>
      <w:pPr>
        <w:ind w:left="3600" w:hanging="360"/>
      </w:pPr>
      <w:rPr>
        <w:rFonts w:ascii="Courier New" w:hAnsi="Courier New" w:hint="default"/>
      </w:rPr>
    </w:lvl>
    <w:lvl w:ilvl="5" w:tplc="1ACC85E0">
      <w:start w:val="1"/>
      <w:numFmt w:val="bullet"/>
      <w:lvlText w:val=""/>
      <w:lvlJc w:val="left"/>
      <w:pPr>
        <w:ind w:left="4320" w:hanging="360"/>
      </w:pPr>
      <w:rPr>
        <w:rFonts w:ascii="Wingdings" w:hAnsi="Wingdings" w:hint="default"/>
      </w:rPr>
    </w:lvl>
    <w:lvl w:ilvl="6" w:tplc="73D42552">
      <w:start w:val="1"/>
      <w:numFmt w:val="bullet"/>
      <w:lvlText w:val=""/>
      <w:lvlJc w:val="left"/>
      <w:pPr>
        <w:ind w:left="5040" w:hanging="360"/>
      </w:pPr>
      <w:rPr>
        <w:rFonts w:ascii="Symbol" w:hAnsi="Symbol" w:hint="default"/>
      </w:rPr>
    </w:lvl>
    <w:lvl w:ilvl="7" w:tplc="393AEC7E">
      <w:start w:val="1"/>
      <w:numFmt w:val="bullet"/>
      <w:lvlText w:val="o"/>
      <w:lvlJc w:val="left"/>
      <w:pPr>
        <w:ind w:left="5760" w:hanging="360"/>
      </w:pPr>
      <w:rPr>
        <w:rFonts w:ascii="Courier New" w:hAnsi="Courier New" w:hint="default"/>
      </w:rPr>
    </w:lvl>
    <w:lvl w:ilvl="8" w:tplc="2F30CEFC">
      <w:start w:val="1"/>
      <w:numFmt w:val="bullet"/>
      <w:lvlText w:val=""/>
      <w:lvlJc w:val="left"/>
      <w:pPr>
        <w:ind w:left="6480" w:hanging="360"/>
      </w:pPr>
      <w:rPr>
        <w:rFonts w:ascii="Wingdings" w:hAnsi="Wingdings" w:hint="default"/>
      </w:rPr>
    </w:lvl>
  </w:abstractNum>
  <w:abstractNum w:abstractNumId="12" w15:restartNumberingAfterBreak="0">
    <w:nsid w:val="60810CBA"/>
    <w:multiLevelType w:val="hybridMultilevel"/>
    <w:tmpl w:val="D986AB84"/>
    <w:lvl w:ilvl="0" w:tplc="9BDCBEDE">
      <w:start w:val="1"/>
      <w:numFmt w:val="decimal"/>
      <w:lvlText w:val="%1."/>
      <w:lvlJc w:val="left"/>
      <w:pPr>
        <w:ind w:left="720" w:hanging="360"/>
      </w:pPr>
    </w:lvl>
    <w:lvl w:ilvl="1" w:tplc="E0C44CB6">
      <w:start w:val="1"/>
      <w:numFmt w:val="lowerLetter"/>
      <w:lvlText w:val="%2."/>
      <w:lvlJc w:val="left"/>
      <w:pPr>
        <w:ind w:left="1440" w:hanging="360"/>
      </w:pPr>
    </w:lvl>
    <w:lvl w:ilvl="2" w:tplc="4B2A191A">
      <w:start w:val="1"/>
      <w:numFmt w:val="lowerRoman"/>
      <w:lvlText w:val="%3."/>
      <w:lvlJc w:val="right"/>
      <w:pPr>
        <w:ind w:left="2160" w:hanging="180"/>
      </w:pPr>
    </w:lvl>
    <w:lvl w:ilvl="3" w:tplc="4F503030">
      <w:start w:val="1"/>
      <w:numFmt w:val="decimal"/>
      <w:lvlText w:val="%4."/>
      <w:lvlJc w:val="left"/>
      <w:pPr>
        <w:ind w:left="2880" w:hanging="360"/>
      </w:pPr>
    </w:lvl>
    <w:lvl w:ilvl="4" w:tplc="0F64EC72">
      <w:start w:val="1"/>
      <w:numFmt w:val="lowerLetter"/>
      <w:lvlText w:val="%5."/>
      <w:lvlJc w:val="left"/>
      <w:pPr>
        <w:ind w:left="3600" w:hanging="360"/>
      </w:pPr>
    </w:lvl>
    <w:lvl w:ilvl="5" w:tplc="70FAAEDA">
      <w:start w:val="1"/>
      <w:numFmt w:val="lowerRoman"/>
      <w:lvlText w:val="%6."/>
      <w:lvlJc w:val="right"/>
      <w:pPr>
        <w:ind w:left="4320" w:hanging="180"/>
      </w:pPr>
    </w:lvl>
    <w:lvl w:ilvl="6" w:tplc="5562E978">
      <w:start w:val="1"/>
      <w:numFmt w:val="decimal"/>
      <w:lvlText w:val="%7."/>
      <w:lvlJc w:val="left"/>
      <w:pPr>
        <w:ind w:left="5040" w:hanging="360"/>
      </w:pPr>
    </w:lvl>
    <w:lvl w:ilvl="7" w:tplc="5AB89E84">
      <w:start w:val="1"/>
      <w:numFmt w:val="lowerLetter"/>
      <w:lvlText w:val="%8."/>
      <w:lvlJc w:val="left"/>
      <w:pPr>
        <w:ind w:left="5760" w:hanging="360"/>
      </w:pPr>
    </w:lvl>
    <w:lvl w:ilvl="8" w:tplc="CB1C678C">
      <w:start w:val="1"/>
      <w:numFmt w:val="lowerRoman"/>
      <w:lvlText w:val="%9."/>
      <w:lvlJc w:val="right"/>
      <w:pPr>
        <w:ind w:left="6480" w:hanging="180"/>
      </w:pPr>
    </w:lvl>
  </w:abstractNum>
  <w:abstractNum w:abstractNumId="13" w15:restartNumberingAfterBreak="0">
    <w:nsid w:val="696B0280"/>
    <w:multiLevelType w:val="hybridMultilevel"/>
    <w:tmpl w:val="FFFFFFFF"/>
    <w:lvl w:ilvl="0" w:tplc="09566934">
      <w:start w:val="1"/>
      <w:numFmt w:val="bullet"/>
      <w:lvlText w:val=""/>
      <w:lvlJc w:val="left"/>
      <w:pPr>
        <w:ind w:left="720" w:hanging="360"/>
      </w:pPr>
      <w:rPr>
        <w:rFonts w:ascii="Symbol" w:hAnsi="Symbol" w:hint="default"/>
      </w:rPr>
    </w:lvl>
    <w:lvl w:ilvl="1" w:tplc="7B0E56D8">
      <w:start w:val="1"/>
      <w:numFmt w:val="bullet"/>
      <w:lvlText w:val="o"/>
      <w:lvlJc w:val="left"/>
      <w:pPr>
        <w:ind w:left="1440" w:hanging="360"/>
      </w:pPr>
      <w:rPr>
        <w:rFonts w:ascii="Courier New" w:hAnsi="Courier New" w:hint="default"/>
      </w:rPr>
    </w:lvl>
    <w:lvl w:ilvl="2" w:tplc="EF1CBCD0">
      <w:start w:val="1"/>
      <w:numFmt w:val="bullet"/>
      <w:lvlText w:val=""/>
      <w:lvlJc w:val="left"/>
      <w:pPr>
        <w:ind w:left="2160" w:hanging="360"/>
      </w:pPr>
      <w:rPr>
        <w:rFonts w:ascii="Wingdings" w:hAnsi="Wingdings" w:hint="default"/>
      </w:rPr>
    </w:lvl>
    <w:lvl w:ilvl="3" w:tplc="E82EEE4E">
      <w:start w:val="1"/>
      <w:numFmt w:val="bullet"/>
      <w:lvlText w:val=""/>
      <w:lvlJc w:val="left"/>
      <w:pPr>
        <w:ind w:left="2880" w:hanging="360"/>
      </w:pPr>
      <w:rPr>
        <w:rFonts w:ascii="Symbol" w:hAnsi="Symbol" w:hint="default"/>
      </w:rPr>
    </w:lvl>
    <w:lvl w:ilvl="4" w:tplc="D108D9D8">
      <w:start w:val="1"/>
      <w:numFmt w:val="bullet"/>
      <w:lvlText w:val="o"/>
      <w:lvlJc w:val="left"/>
      <w:pPr>
        <w:ind w:left="3600" w:hanging="360"/>
      </w:pPr>
      <w:rPr>
        <w:rFonts w:ascii="Courier New" w:hAnsi="Courier New" w:hint="default"/>
      </w:rPr>
    </w:lvl>
    <w:lvl w:ilvl="5" w:tplc="D474EBD4">
      <w:start w:val="1"/>
      <w:numFmt w:val="bullet"/>
      <w:lvlText w:val=""/>
      <w:lvlJc w:val="left"/>
      <w:pPr>
        <w:ind w:left="4320" w:hanging="360"/>
      </w:pPr>
      <w:rPr>
        <w:rFonts w:ascii="Wingdings" w:hAnsi="Wingdings" w:hint="default"/>
      </w:rPr>
    </w:lvl>
    <w:lvl w:ilvl="6" w:tplc="AEF8087C">
      <w:start w:val="1"/>
      <w:numFmt w:val="bullet"/>
      <w:lvlText w:val=""/>
      <w:lvlJc w:val="left"/>
      <w:pPr>
        <w:ind w:left="5040" w:hanging="360"/>
      </w:pPr>
      <w:rPr>
        <w:rFonts w:ascii="Symbol" w:hAnsi="Symbol" w:hint="default"/>
      </w:rPr>
    </w:lvl>
    <w:lvl w:ilvl="7" w:tplc="BD4C8002">
      <w:start w:val="1"/>
      <w:numFmt w:val="bullet"/>
      <w:lvlText w:val="o"/>
      <w:lvlJc w:val="left"/>
      <w:pPr>
        <w:ind w:left="5760" w:hanging="360"/>
      </w:pPr>
      <w:rPr>
        <w:rFonts w:ascii="Courier New" w:hAnsi="Courier New" w:hint="default"/>
      </w:rPr>
    </w:lvl>
    <w:lvl w:ilvl="8" w:tplc="3F82D4A6">
      <w:start w:val="1"/>
      <w:numFmt w:val="bullet"/>
      <w:lvlText w:val=""/>
      <w:lvlJc w:val="left"/>
      <w:pPr>
        <w:ind w:left="6480" w:hanging="360"/>
      </w:pPr>
      <w:rPr>
        <w:rFonts w:ascii="Wingdings" w:hAnsi="Wingdings" w:hint="default"/>
      </w:rPr>
    </w:lvl>
  </w:abstractNum>
  <w:abstractNum w:abstractNumId="14" w15:restartNumberingAfterBreak="0">
    <w:nsid w:val="6CB070A8"/>
    <w:multiLevelType w:val="hybridMultilevel"/>
    <w:tmpl w:val="FFFFFFFF"/>
    <w:lvl w:ilvl="0" w:tplc="4A4C9F82">
      <w:start w:val="1"/>
      <w:numFmt w:val="bullet"/>
      <w:lvlText w:val=""/>
      <w:lvlJc w:val="left"/>
      <w:pPr>
        <w:ind w:left="720" w:hanging="360"/>
      </w:pPr>
      <w:rPr>
        <w:rFonts w:ascii="Symbol" w:hAnsi="Symbol" w:hint="default"/>
      </w:rPr>
    </w:lvl>
    <w:lvl w:ilvl="1" w:tplc="D4348710">
      <w:start w:val="1"/>
      <w:numFmt w:val="bullet"/>
      <w:lvlText w:val="o"/>
      <w:lvlJc w:val="left"/>
      <w:pPr>
        <w:ind w:left="1440" w:hanging="360"/>
      </w:pPr>
      <w:rPr>
        <w:rFonts w:ascii="Courier New" w:hAnsi="Courier New" w:hint="default"/>
      </w:rPr>
    </w:lvl>
    <w:lvl w:ilvl="2" w:tplc="D892D428">
      <w:start w:val="1"/>
      <w:numFmt w:val="bullet"/>
      <w:lvlText w:val=""/>
      <w:lvlJc w:val="left"/>
      <w:pPr>
        <w:ind w:left="2160" w:hanging="360"/>
      </w:pPr>
      <w:rPr>
        <w:rFonts w:ascii="Wingdings" w:hAnsi="Wingdings" w:hint="default"/>
      </w:rPr>
    </w:lvl>
    <w:lvl w:ilvl="3" w:tplc="BF92E462">
      <w:start w:val="1"/>
      <w:numFmt w:val="bullet"/>
      <w:lvlText w:val=""/>
      <w:lvlJc w:val="left"/>
      <w:pPr>
        <w:ind w:left="2880" w:hanging="360"/>
      </w:pPr>
      <w:rPr>
        <w:rFonts w:ascii="Symbol" w:hAnsi="Symbol" w:hint="default"/>
      </w:rPr>
    </w:lvl>
    <w:lvl w:ilvl="4" w:tplc="330CABD0">
      <w:start w:val="1"/>
      <w:numFmt w:val="bullet"/>
      <w:lvlText w:val="o"/>
      <w:lvlJc w:val="left"/>
      <w:pPr>
        <w:ind w:left="3600" w:hanging="360"/>
      </w:pPr>
      <w:rPr>
        <w:rFonts w:ascii="Courier New" w:hAnsi="Courier New" w:hint="default"/>
      </w:rPr>
    </w:lvl>
    <w:lvl w:ilvl="5" w:tplc="DB445F28">
      <w:start w:val="1"/>
      <w:numFmt w:val="bullet"/>
      <w:lvlText w:val=""/>
      <w:lvlJc w:val="left"/>
      <w:pPr>
        <w:ind w:left="4320" w:hanging="360"/>
      </w:pPr>
      <w:rPr>
        <w:rFonts w:ascii="Wingdings" w:hAnsi="Wingdings" w:hint="default"/>
      </w:rPr>
    </w:lvl>
    <w:lvl w:ilvl="6" w:tplc="DE004B94">
      <w:start w:val="1"/>
      <w:numFmt w:val="bullet"/>
      <w:lvlText w:val=""/>
      <w:lvlJc w:val="left"/>
      <w:pPr>
        <w:ind w:left="5040" w:hanging="360"/>
      </w:pPr>
      <w:rPr>
        <w:rFonts w:ascii="Symbol" w:hAnsi="Symbol" w:hint="default"/>
      </w:rPr>
    </w:lvl>
    <w:lvl w:ilvl="7" w:tplc="EEF84D00">
      <w:start w:val="1"/>
      <w:numFmt w:val="bullet"/>
      <w:lvlText w:val="o"/>
      <w:lvlJc w:val="left"/>
      <w:pPr>
        <w:ind w:left="5760" w:hanging="360"/>
      </w:pPr>
      <w:rPr>
        <w:rFonts w:ascii="Courier New" w:hAnsi="Courier New" w:hint="default"/>
      </w:rPr>
    </w:lvl>
    <w:lvl w:ilvl="8" w:tplc="7D56E396">
      <w:start w:val="1"/>
      <w:numFmt w:val="bullet"/>
      <w:lvlText w:val=""/>
      <w:lvlJc w:val="left"/>
      <w:pPr>
        <w:ind w:left="6480" w:hanging="360"/>
      </w:pPr>
      <w:rPr>
        <w:rFonts w:ascii="Wingdings" w:hAnsi="Wingdings" w:hint="default"/>
      </w:rPr>
    </w:lvl>
  </w:abstractNum>
  <w:abstractNum w:abstractNumId="15" w15:restartNumberingAfterBreak="0">
    <w:nsid w:val="788A2145"/>
    <w:multiLevelType w:val="hybridMultilevel"/>
    <w:tmpl w:val="19E83CC4"/>
    <w:lvl w:ilvl="0" w:tplc="A964D584">
      <w:start w:val="1"/>
      <w:numFmt w:val="decimal"/>
      <w:lvlText w:val="%1."/>
      <w:lvlJc w:val="left"/>
      <w:pPr>
        <w:ind w:left="720" w:hanging="360"/>
      </w:pPr>
    </w:lvl>
    <w:lvl w:ilvl="1" w:tplc="E208D410">
      <w:start w:val="1"/>
      <w:numFmt w:val="lowerLetter"/>
      <w:lvlText w:val="%2."/>
      <w:lvlJc w:val="left"/>
      <w:pPr>
        <w:ind w:left="1440" w:hanging="360"/>
      </w:pPr>
    </w:lvl>
    <w:lvl w:ilvl="2" w:tplc="114CEC04">
      <w:start w:val="1"/>
      <w:numFmt w:val="lowerRoman"/>
      <w:lvlText w:val="%3."/>
      <w:lvlJc w:val="right"/>
      <w:pPr>
        <w:ind w:left="2160" w:hanging="180"/>
      </w:pPr>
    </w:lvl>
    <w:lvl w:ilvl="3" w:tplc="1D9678E4">
      <w:start w:val="1"/>
      <w:numFmt w:val="decimal"/>
      <w:lvlText w:val="%4."/>
      <w:lvlJc w:val="left"/>
      <w:pPr>
        <w:ind w:left="2880" w:hanging="360"/>
      </w:pPr>
    </w:lvl>
    <w:lvl w:ilvl="4" w:tplc="4FFCCA98">
      <w:start w:val="1"/>
      <w:numFmt w:val="lowerLetter"/>
      <w:lvlText w:val="%5."/>
      <w:lvlJc w:val="left"/>
      <w:pPr>
        <w:ind w:left="3600" w:hanging="360"/>
      </w:pPr>
    </w:lvl>
    <w:lvl w:ilvl="5" w:tplc="D6180F4E">
      <w:start w:val="1"/>
      <w:numFmt w:val="lowerRoman"/>
      <w:lvlText w:val="%6."/>
      <w:lvlJc w:val="right"/>
      <w:pPr>
        <w:ind w:left="4320" w:hanging="180"/>
      </w:pPr>
    </w:lvl>
    <w:lvl w:ilvl="6" w:tplc="7F7675FA">
      <w:start w:val="1"/>
      <w:numFmt w:val="decimal"/>
      <w:lvlText w:val="%7."/>
      <w:lvlJc w:val="left"/>
      <w:pPr>
        <w:ind w:left="5040" w:hanging="360"/>
      </w:pPr>
    </w:lvl>
    <w:lvl w:ilvl="7" w:tplc="51E63C4A">
      <w:start w:val="1"/>
      <w:numFmt w:val="lowerLetter"/>
      <w:lvlText w:val="%8."/>
      <w:lvlJc w:val="left"/>
      <w:pPr>
        <w:ind w:left="5760" w:hanging="360"/>
      </w:pPr>
    </w:lvl>
    <w:lvl w:ilvl="8" w:tplc="7108DD5C">
      <w:start w:val="1"/>
      <w:numFmt w:val="lowerRoman"/>
      <w:lvlText w:val="%9."/>
      <w:lvlJc w:val="right"/>
      <w:pPr>
        <w:ind w:left="6480" w:hanging="180"/>
      </w:pPr>
    </w:lvl>
  </w:abstractNum>
  <w:abstractNum w:abstractNumId="16" w15:restartNumberingAfterBreak="0">
    <w:nsid w:val="7A403597"/>
    <w:multiLevelType w:val="hybridMultilevel"/>
    <w:tmpl w:val="D96458A8"/>
    <w:lvl w:ilvl="0" w:tplc="763A180C">
      <w:start w:val="1"/>
      <w:numFmt w:val="decimal"/>
      <w:lvlText w:val="%1."/>
      <w:lvlJc w:val="left"/>
      <w:pPr>
        <w:ind w:left="720" w:hanging="360"/>
      </w:pPr>
      <w:rPr>
        <w:b/>
        <w:bCs/>
        <w:i w:val="0"/>
        <w:iCs w:val="0"/>
      </w:rPr>
    </w:lvl>
    <w:lvl w:ilvl="1" w:tplc="176C0C54">
      <w:start w:val="1"/>
      <w:numFmt w:val="lowerLetter"/>
      <w:lvlText w:val="%2."/>
      <w:lvlJc w:val="left"/>
      <w:pPr>
        <w:ind w:left="1440" w:hanging="360"/>
      </w:pPr>
    </w:lvl>
    <w:lvl w:ilvl="2" w:tplc="679A104C">
      <w:start w:val="1"/>
      <w:numFmt w:val="lowerRoman"/>
      <w:lvlText w:val="%3."/>
      <w:lvlJc w:val="right"/>
      <w:pPr>
        <w:ind w:left="2160" w:hanging="180"/>
      </w:pPr>
    </w:lvl>
    <w:lvl w:ilvl="3" w:tplc="B36CABF4">
      <w:start w:val="1"/>
      <w:numFmt w:val="decimal"/>
      <w:lvlText w:val="%4."/>
      <w:lvlJc w:val="left"/>
      <w:pPr>
        <w:ind w:left="2880" w:hanging="360"/>
      </w:pPr>
    </w:lvl>
    <w:lvl w:ilvl="4" w:tplc="5BF4F63E">
      <w:start w:val="1"/>
      <w:numFmt w:val="lowerLetter"/>
      <w:lvlText w:val="%5."/>
      <w:lvlJc w:val="left"/>
      <w:pPr>
        <w:ind w:left="3600" w:hanging="360"/>
      </w:pPr>
    </w:lvl>
    <w:lvl w:ilvl="5" w:tplc="62B2A338">
      <w:start w:val="1"/>
      <w:numFmt w:val="lowerRoman"/>
      <w:lvlText w:val="%6."/>
      <w:lvlJc w:val="right"/>
      <w:pPr>
        <w:ind w:left="4320" w:hanging="180"/>
      </w:pPr>
    </w:lvl>
    <w:lvl w:ilvl="6" w:tplc="3E940190">
      <w:start w:val="1"/>
      <w:numFmt w:val="decimal"/>
      <w:lvlText w:val="%7."/>
      <w:lvlJc w:val="left"/>
      <w:pPr>
        <w:ind w:left="5040" w:hanging="360"/>
      </w:pPr>
    </w:lvl>
    <w:lvl w:ilvl="7" w:tplc="62F6D9EC">
      <w:start w:val="1"/>
      <w:numFmt w:val="lowerLetter"/>
      <w:lvlText w:val="%8."/>
      <w:lvlJc w:val="left"/>
      <w:pPr>
        <w:ind w:left="5760" w:hanging="360"/>
      </w:pPr>
    </w:lvl>
    <w:lvl w:ilvl="8" w:tplc="B1D49CB0">
      <w:start w:val="1"/>
      <w:numFmt w:val="lowerRoman"/>
      <w:lvlText w:val="%9."/>
      <w:lvlJc w:val="right"/>
      <w:pPr>
        <w:ind w:left="6480" w:hanging="180"/>
      </w:pPr>
    </w:lvl>
  </w:abstractNum>
  <w:abstractNum w:abstractNumId="17" w15:restartNumberingAfterBreak="0">
    <w:nsid w:val="7B890D44"/>
    <w:multiLevelType w:val="hybridMultilevel"/>
    <w:tmpl w:val="4380EA88"/>
    <w:lvl w:ilvl="0" w:tplc="0C1CF2C0">
      <w:start w:val="1"/>
      <w:numFmt w:val="decimal"/>
      <w:lvlText w:val="%1."/>
      <w:lvlJc w:val="left"/>
      <w:pPr>
        <w:ind w:left="720" w:hanging="360"/>
      </w:pPr>
    </w:lvl>
    <w:lvl w:ilvl="1" w:tplc="67ACB404">
      <w:start w:val="1"/>
      <w:numFmt w:val="lowerLetter"/>
      <w:lvlText w:val="%2."/>
      <w:lvlJc w:val="left"/>
      <w:pPr>
        <w:ind w:left="1440" w:hanging="360"/>
      </w:pPr>
    </w:lvl>
    <w:lvl w:ilvl="2" w:tplc="78EEA9A8">
      <w:start w:val="1"/>
      <w:numFmt w:val="lowerRoman"/>
      <w:lvlText w:val="%3."/>
      <w:lvlJc w:val="right"/>
      <w:pPr>
        <w:ind w:left="2160" w:hanging="180"/>
      </w:pPr>
    </w:lvl>
    <w:lvl w:ilvl="3" w:tplc="2B7A681A">
      <w:start w:val="1"/>
      <w:numFmt w:val="decimal"/>
      <w:lvlText w:val="%4."/>
      <w:lvlJc w:val="left"/>
      <w:pPr>
        <w:ind w:left="2880" w:hanging="360"/>
      </w:pPr>
    </w:lvl>
    <w:lvl w:ilvl="4" w:tplc="0DDAB6D4">
      <w:start w:val="1"/>
      <w:numFmt w:val="lowerLetter"/>
      <w:lvlText w:val="%5."/>
      <w:lvlJc w:val="left"/>
      <w:pPr>
        <w:ind w:left="3600" w:hanging="360"/>
      </w:pPr>
    </w:lvl>
    <w:lvl w:ilvl="5" w:tplc="58E4ACCC">
      <w:start w:val="1"/>
      <w:numFmt w:val="lowerRoman"/>
      <w:lvlText w:val="%6."/>
      <w:lvlJc w:val="right"/>
      <w:pPr>
        <w:ind w:left="4320" w:hanging="180"/>
      </w:pPr>
    </w:lvl>
    <w:lvl w:ilvl="6" w:tplc="A80C4864">
      <w:start w:val="1"/>
      <w:numFmt w:val="decimal"/>
      <w:lvlText w:val="%7."/>
      <w:lvlJc w:val="left"/>
      <w:pPr>
        <w:ind w:left="5040" w:hanging="360"/>
      </w:pPr>
    </w:lvl>
    <w:lvl w:ilvl="7" w:tplc="75523DBA">
      <w:start w:val="1"/>
      <w:numFmt w:val="lowerLetter"/>
      <w:lvlText w:val="%8."/>
      <w:lvlJc w:val="left"/>
      <w:pPr>
        <w:ind w:left="5760" w:hanging="360"/>
      </w:pPr>
    </w:lvl>
    <w:lvl w:ilvl="8" w:tplc="77B4912E">
      <w:start w:val="1"/>
      <w:numFmt w:val="lowerRoman"/>
      <w:lvlText w:val="%9."/>
      <w:lvlJc w:val="right"/>
      <w:pPr>
        <w:ind w:left="6480" w:hanging="180"/>
      </w:pPr>
    </w:lvl>
  </w:abstractNum>
  <w:abstractNum w:abstractNumId="18" w15:restartNumberingAfterBreak="0">
    <w:nsid w:val="7CF62C0E"/>
    <w:multiLevelType w:val="hybridMultilevel"/>
    <w:tmpl w:val="BA784304"/>
    <w:lvl w:ilvl="0" w:tplc="43EC0070">
      <w:start w:val="1"/>
      <w:numFmt w:val="bullet"/>
      <w:lvlText w:val=""/>
      <w:lvlJc w:val="left"/>
      <w:pPr>
        <w:ind w:left="720" w:hanging="360"/>
      </w:pPr>
      <w:rPr>
        <w:rFonts w:ascii="Symbol" w:hAnsi="Symbol" w:hint="default"/>
      </w:rPr>
    </w:lvl>
    <w:lvl w:ilvl="1" w:tplc="07442536">
      <w:start w:val="1"/>
      <w:numFmt w:val="bullet"/>
      <w:lvlText w:val="o"/>
      <w:lvlJc w:val="left"/>
      <w:pPr>
        <w:ind w:left="1440" w:hanging="360"/>
      </w:pPr>
      <w:rPr>
        <w:rFonts w:ascii="Courier New" w:hAnsi="Courier New" w:hint="default"/>
      </w:rPr>
    </w:lvl>
    <w:lvl w:ilvl="2" w:tplc="E530EF2C">
      <w:start w:val="1"/>
      <w:numFmt w:val="bullet"/>
      <w:lvlText w:val=""/>
      <w:lvlJc w:val="left"/>
      <w:pPr>
        <w:ind w:left="2160" w:hanging="360"/>
      </w:pPr>
      <w:rPr>
        <w:rFonts w:ascii="Wingdings" w:hAnsi="Wingdings" w:hint="default"/>
      </w:rPr>
    </w:lvl>
    <w:lvl w:ilvl="3" w:tplc="2D0212C4">
      <w:start w:val="1"/>
      <w:numFmt w:val="bullet"/>
      <w:lvlText w:val=""/>
      <w:lvlJc w:val="left"/>
      <w:pPr>
        <w:ind w:left="2880" w:hanging="360"/>
      </w:pPr>
      <w:rPr>
        <w:rFonts w:ascii="Symbol" w:hAnsi="Symbol" w:hint="default"/>
      </w:rPr>
    </w:lvl>
    <w:lvl w:ilvl="4" w:tplc="3668AE78">
      <w:start w:val="1"/>
      <w:numFmt w:val="bullet"/>
      <w:lvlText w:val="o"/>
      <w:lvlJc w:val="left"/>
      <w:pPr>
        <w:ind w:left="3600" w:hanging="360"/>
      </w:pPr>
      <w:rPr>
        <w:rFonts w:ascii="Courier New" w:hAnsi="Courier New" w:hint="default"/>
      </w:rPr>
    </w:lvl>
    <w:lvl w:ilvl="5" w:tplc="AECA116E">
      <w:start w:val="1"/>
      <w:numFmt w:val="bullet"/>
      <w:lvlText w:val=""/>
      <w:lvlJc w:val="left"/>
      <w:pPr>
        <w:ind w:left="4320" w:hanging="360"/>
      </w:pPr>
      <w:rPr>
        <w:rFonts w:ascii="Wingdings" w:hAnsi="Wingdings" w:hint="default"/>
      </w:rPr>
    </w:lvl>
    <w:lvl w:ilvl="6" w:tplc="F3EEA996">
      <w:start w:val="1"/>
      <w:numFmt w:val="bullet"/>
      <w:lvlText w:val=""/>
      <w:lvlJc w:val="left"/>
      <w:pPr>
        <w:ind w:left="5040" w:hanging="360"/>
      </w:pPr>
      <w:rPr>
        <w:rFonts w:ascii="Symbol" w:hAnsi="Symbol" w:hint="default"/>
      </w:rPr>
    </w:lvl>
    <w:lvl w:ilvl="7" w:tplc="49B64A26">
      <w:start w:val="1"/>
      <w:numFmt w:val="bullet"/>
      <w:lvlText w:val="o"/>
      <w:lvlJc w:val="left"/>
      <w:pPr>
        <w:ind w:left="5760" w:hanging="360"/>
      </w:pPr>
      <w:rPr>
        <w:rFonts w:ascii="Courier New" w:hAnsi="Courier New" w:hint="default"/>
      </w:rPr>
    </w:lvl>
    <w:lvl w:ilvl="8" w:tplc="F88004A6">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2"/>
  </w:num>
  <w:num w:numId="4">
    <w:abstractNumId w:val="17"/>
  </w:num>
  <w:num w:numId="5">
    <w:abstractNumId w:val="18"/>
  </w:num>
  <w:num w:numId="6">
    <w:abstractNumId w:val="7"/>
  </w:num>
  <w:num w:numId="7">
    <w:abstractNumId w:val="14"/>
  </w:num>
  <w:num w:numId="8">
    <w:abstractNumId w:val="1"/>
  </w:num>
  <w:num w:numId="9">
    <w:abstractNumId w:val="3"/>
  </w:num>
  <w:num w:numId="10">
    <w:abstractNumId w:val="2"/>
  </w:num>
  <w:num w:numId="11">
    <w:abstractNumId w:val="10"/>
  </w:num>
  <w:num w:numId="12">
    <w:abstractNumId w:val="11"/>
  </w:num>
  <w:num w:numId="13">
    <w:abstractNumId w:val="13"/>
  </w:num>
  <w:num w:numId="14">
    <w:abstractNumId w:val="9"/>
  </w:num>
  <w:num w:numId="15">
    <w:abstractNumId w:val="4"/>
  </w:num>
  <w:num w:numId="16">
    <w:abstractNumId w:val="5"/>
  </w:num>
  <w:num w:numId="17">
    <w:abstractNumId w:val="6"/>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A83DDE"/>
    <w:rsid w:val="000270D6"/>
    <w:rsid w:val="00041FD4"/>
    <w:rsid w:val="000628A8"/>
    <w:rsid w:val="00084599"/>
    <w:rsid w:val="00087599"/>
    <w:rsid w:val="000B7753"/>
    <w:rsid w:val="000C118C"/>
    <w:rsid w:val="000C1B09"/>
    <w:rsid w:val="000C685B"/>
    <w:rsid w:val="000F31CA"/>
    <w:rsid w:val="00102BAD"/>
    <w:rsid w:val="00123897"/>
    <w:rsid w:val="00124848"/>
    <w:rsid w:val="00131175"/>
    <w:rsid w:val="001343AC"/>
    <w:rsid w:val="00166271"/>
    <w:rsid w:val="0017543C"/>
    <w:rsid w:val="0018301F"/>
    <w:rsid w:val="001F48D0"/>
    <w:rsid w:val="001F6E5D"/>
    <w:rsid w:val="002103DF"/>
    <w:rsid w:val="002354A4"/>
    <w:rsid w:val="00277E12"/>
    <w:rsid w:val="002E4E14"/>
    <w:rsid w:val="00320C20"/>
    <w:rsid w:val="00334341"/>
    <w:rsid w:val="0036280F"/>
    <w:rsid w:val="003738FA"/>
    <w:rsid w:val="003A4053"/>
    <w:rsid w:val="003B15DF"/>
    <w:rsid w:val="003B368A"/>
    <w:rsid w:val="003C15D5"/>
    <w:rsid w:val="003D1AF2"/>
    <w:rsid w:val="003D9039"/>
    <w:rsid w:val="003E122D"/>
    <w:rsid w:val="00425925"/>
    <w:rsid w:val="004279DA"/>
    <w:rsid w:val="00482148"/>
    <w:rsid w:val="004A7DDB"/>
    <w:rsid w:val="004B39B9"/>
    <w:rsid w:val="004B3C76"/>
    <w:rsid w:val="004E5D2D"/>
    <w:rsid w:val="00503D84"/>
    <w:rsid w:val="00504553"/>
    <w:rsid w:val="00506DF8"/>
    <w:rsid w:val="0051089B"/>
    <w:rsid w:val="00511AEC"/>
    <w:rsid w:val="005274AE"/>
    <w:rsid w:val="005304A8"/>
    <w:rsid w:val="0058787C"/>
    <w:rsid w:val="005D1FFD"/>
    <w:rsid w:val="00604454"/>
    <w:rsid w:val="00653253"/>
    <w:rsid w:val="00656B9F"/>
    <w:rsid w:val="006719BA"/>
    <w:rsid w:val="00672055"/>
    <w:rsid w:val="00694184"/>
    <w:rsid w:val="006D76A7"/>
    <w:rsid w:val="0071468E"/>
    <w:rsid w:val="007918BA"/>
    <w:rsid w:val="00797ED8"/>
    <w:rsid w:val="007A565D"/>
    <w:rsid w:val="007A7F3F"/>
    <w:rsid w:val="007C0580"/>
    <w:rsid w:val="007E2641"/>
    <w:rsid w:val="007F5007"/>
    <w:rsid w:val="00800062"/>
    <w:rsid w:val="008035B5"/>
    <w:rsid w:val="00813913"/>
    <w:rsid w:val="00816AA4"/>
    <w:rsid w:val="008332F5"/>
    <w:rsid w:val="008871BB"/>
    <w:rsid w:val="008C50D7"/>
    <w:rsid w:val="008F30A8"/>
    <w:rsid w:val="00912BF3"/>
    <w:rsid w:val="00931410"/>
    <w:rsid w:val="009357B0"/>
    <w:rsid w:val="009C261A"/>
    <w:rsid w:val="009D47CF"/>
    <w:rsid w:val="009E6544"/>
    <w:rsid w:val="00A20AB5"/>
    <w:rsid w:val="00A51492"/>
    <w:rsid w:val="00A5334C"/>
    <w:rsid w:val="00A5489D"/>
    <w:rsid w:val="00A64F89"/>
    <w:rsid w:val="00AD6674"/>
    <w:rsid w:val="00AE0FB7"/>
    <w:rsid w:val="00AE5FE8"/>
    <w:rsid w:val="00AF360C"/>
    <w:rsid w:val="00B125E3"/>
    <w:rsid w:val="00B404D7"/>
    <w:rsid w:val="00B77BCB"/>
    <w:rsid w:val="00B8326B"/>
    <w:rsid w:val="00BC1B9D"/>
    <w:rsid w:val="00BC69C1"/>
    <w:rsid w:val="00C2778C"/>
    <w:rsid w:val="00C35532"/>
    <w:rsid w:val="00C41607"/>
    <w:rsid w:val="00C510F3"/>
    <w:rsid w:val="00C77D80"/>
    <w:rsid w:val="00C912B4"/>
    <w:rsid w:val="00CF7278"/>
    <w:rsid w:val="00D02DC0"/>
    <w:rsid w:val="00D30C88"/>
    <w:rsid w:val="00D326D9"/>
    <w:rsid w:val="00D353B7"/>
    <w:rsid w:val="00D44E69"/>
    <w:rsid w:val="00D463DB"/>
    <w:rsid w:val="00D82FB8"/>
    <w:rsid w:val="00E32599"/>
    <w:rsid w:val="00E343E6"/>
    <w:rsid w:val="00E44308"/>
    <w:rsid w:val="00E62828"/>
    <w:rsid w:val="00E62AAA"/>
    <w:rsid w:val="00E819C7"/>
    <w:rsid w:val="00E81E3A"/>
    <w:rsid w:val="00E862F1"/>
    <w:rsid w:val="00ED68C4"/>
    <w:rsid w:val="00EE6382"/>
    <w:rsid w:val="00EF7479"/>
    <w:rsid w:val="00F00E06"/>
    <w:rsid w:val="00F010A3"/>
    <w:rsid w:val="00F45867"/>
    <w:rsid w:val="00F504C9"/>
    <w:rsid w:val="00F54ABF"/>
    <w:rsid w:val="00F9376C"/>
    <w:rsid w:val="00FE335D"/>
    <w:rsid w:val="00FE5A4B"/>
    <w:rsid w:val="01C2EB6D"/>
    <w:rsid w:val="01C9B280"/>
    <w:rsid w:val="0272E661"/>
    <w:rsid w:val="03A08B8F"/>
    <w:rsid w:val="03A62FFB"/>
    <w:rsid w:val="04CFEC8D"/>
    <w:rsid w:val="05A0A06D"/>
    <w:rsid w:val="0612F5D7"/>
    <w:rsid w:val="061975A9"/>
    <w:rsid w:val="063527B4"/>
    <w:rsid w:val="06603971"/>
    <w:rsid w:val="0674CA0B"/>
    <w:rsid w:val="06883E53"/>
    <w:rsid w:val="06AAF827"/>
    <w:rsid w:val="06D099D5"/>
    <w:rsid w:val="06EAF8A7"/>
    <w:rsid w:val="07D53B78"/>
    <w:rsid w:val="08232B89"/>
    <w:rsid w:val="08312D23"/>
    <w:rsid w:val="087CE3EB"/>
    <w:rsid w:val="08A1FD54"/>
    <w:rsid w:val="08A83D6F"/>
    <w:rsid w:val="092308B4"/>
    <w:rsid w:val="0A6301B4"/>
    <w:rsid w:val="0AAE9822"/>
    <w:rsid w:val="0AFBA280"/>
    <w:rsid w:val="0B614821"/>
    <w:rsid w:val="0BE24949"/>
    <w:rsid w:val="0D3C850A"/>
    <w:rsid w:val="0D5694A5"/>
    <w:rsid w:val="0E172096"/>
    <w:rsid w:val="0E334342"/>
    <w:rsid w:val="0E4C6B9F"/>
    <w:rsid w:val="0EA83DDE"/>
    <w:rsid w:val="0ECA0EC0"/>
    <w:rsid w:val="0ED8556B"/>
    <w:rsid w:val="0EDFCBB4"/>
    <w:rsid w:val="0FAC3AB2"/>
    <w:rsid w:val="1015CC5A"/>
    <w:rsid w:val="1054BBC9"/>
    <w:rsid w:val="1062EBEB"/>
    <w:rsid w:val="108F65C2"/>
    <w:rsid w:val="110F3D82"/>
    <w:rsid w:val="1162F561"/>
    <w:rsid w:val="11B19CBB"/>
    <w:rsid w:val="125232DA"/>
    <w:rsid w:val="1322CFA3"/>
    <w:rsid w:val="13675DFE"/>
    <w:rsid w:val="137CCD1E"/>
    <w:rsid w:val="137E8C99"/>
    <w:rsid w:val="14FFFA4B"/>
    <w:rsid w:val="15003772"/>
    <w:rsid w:val="154796EF"/>
    <w:rsid w:val="15534007"/>
    <w:rsid w:val="160AF419"/>
    <w:rsid w:val="16E36750"/>
    <w:rsid w:val="17690BF3"/>
    <w:rsid w:val="17CEDB89"/>
    <w:rsid w:val="1894AFC4"/>
    <w:rsid w:val="18D67FA4"/>
    <w:rsid w:val="197DE36F"/>
    <w:rsid w:val="1A3481A0"/>
    <w:rsid w:val="1A78946B"/>
    <w:rsid w:val="1AB530F8"/>
    <w:rsid w:val="1ABE348C"/>
    <w:rsid w:val="1AE7485B"/>
    <w:rsid w:val="1B1A13D7"/>
    <w:rsid w:val="1B49A8D7"/>
    <w:rsid w:val="1B62CA1C"/>
    <w:rsid w:val="1BB9D29B"/>
    <w:rsid w:val="1C8056F8"/>
    <w:rsid w:val="1C9D64D8"/>
    <w:rsid w:val="1CC71E70"/>
    <w:rsid w:val="1CCE3FEE"/>
    <w:rsid w:val="1D270E60"/>
    <w:rsid w:val="1DF229EF"/>
    <w:rsid w:val="1EBEEDBE"/>
    <w:rsid w:val="1EE021CA"/>
    <w:rsid w:val="206C4ADD"/>
    <w:rsid w:val="20EAE761"/>
    <w:rsid w:val="20FF131F"/>
    <w:rsid w:val="21A678CC"/>
    <w:rsid w:val="21B09066"/>
    <w:rsid w:val="21D26D5F"/>
    <w:rsid w:val="21E5128B"/>
    <w:rsid w:val="227BCF22"/>
    <w:rsid w:val="25416620"/>
    <w:rsid w:val="25AC9C3C"/>
    <w:rsid w:val="25D63C6E"/>
    <w:rsid w:val="261047AB"/>
    <w:rsid w:val="2642D0EE"/>
    <w:rsid w:val="26870619"/>
    <w:rsid w:val="26BA1923"/>
    <w:rsid w:val="26E20E9D"/>
    <w:rsid w:val="26EAA30E"/>
    <w:rsid w:val="2709E011"/>
    <w:rsid w:val="2723DAD3"/>
    <w:rsid w:val="28090AF0"/>
    <w:rsid w:val="285E3364"/>
    <w:rsid w:val="2866620B"/>
    <w:rsid w:val="28E40C45"/>
    <w:rsid w:val="2A04E4D4"/>
    <w:rsid w:val="2A0EE3C0"/>
    <w:rsid w:val="2AD4DF7C"/>
    <w:rsid w:val="2B8AE126"/>
    <w:rsid w:val="2BCF239C"/>
    <w:rsid w:val="2BD21E91"/>
    <w:rsid w:val="2C4464C6"/>
    <w:rsid w:val="2C493D61"/>
    <w:rsid w:val="2C4FB39A"/>
    <w:rsid w:val="2C554E9D"/>
    <w:rsid w:val="2C92830E"/>
    <w:rsid w:val="2C9524BC"/>
    <w:rsid w:val="2DB60B1D"/>
    <w:rsid w:val="2EC43D9B"/>
    <w:rsid w:val="2F534DC9"/>
    <w:rsid w:val="2F5F9CEF"/>
    <w:rsid w:val="2FDE5EB1"/>
    <w:rsid w:val="2FF8DFE7"/>
    <w:rsid w:val="309B883A"/>
    <w:rsid w:val="31216DE9"/>
    <w:rsid w:val="31A96111"/>
    <w:rsid w:val="31ED23D1"/>
    <w:rsid w:val="3200A0AC"/>
    <w:rsid w:val="32253CC3"/>
    <w:rsid w:val="32D26FC7"/>
    <w:rsid w:val="332A7207"/>
    <w:rsid w:val="33356267"/>
    <w:rsid w:val="338F8596"/>
    <w:rsid w:val="342EAC72"/>
    <w:rsid w:val="3455BF8E"/>
    <w:rsid w:val="348FA8F3"/>
    <w:rsid w:val="35087227"/>
    <w:rsid w:val="355CDD85"/>
    <w:rsid w:val="35B72F47"/>
    <w:rsid w:val="36471685"/>
    <w:rsid w:val="36614F6A"/>
    <w:rsid w:val="369D29E3"/>
    <w:rsid w:val="36FAA5A1"/>
    <w:rsid w:val="37664D34"/>
    <w:rsid w:val="38BAC4EF"/>
    <w:rsid w:val="38DE0C6D"/>
    <w:rsid w:val="39C4369D"/>
    <w:rsid w:val="3A086ED6"/>
    <w:rsid w:val="3A4B8CE2"/>
    <w:rsid w:val="3A5661B6"/>
    <w:rsid w:val="3AFB87D6"/>
    <w:rsid w:val="3B2E2CCF"/>
    <w:rsid w:val="3B4747DC"/>
    <w:rsid w:val="3B9A6BF1"/>
    <w:rsid w:val="3BBC1322"/>
    <w:rsid w:val="3BDEC639"/>
    <w:rsid w:val="3BEB4AF1"/>
    <w:rsid w:val="3BFFDB21"/>
    <w:rsid w:val="3CD5DC3E"/>
    <w:rsid w:val="3D03CF7D"/>
    <w:rsid w:val="3D183291"/>
    <w:rsid w:val="3D60BFD9"/>
    <w:rsid w:val="3D8A475A"/>
    <w:rsid w:val="3D8E0278"/>
    <w:rsid w:val="3DACA734"/>
    <w:rsid w:val="3DD8AD7A"/>
    <w:rsid w:val="3E2A918E"/>
    <w:rsid w:val="3EA83BC8"/>
    <w:rsid w:val="3ED3C94B"/>
    <w:rsid w:val="3F22EBB3"/>
    <w:rsid w:val="3FADF507"/>
    <w:rsid w:val="405F21A9"/>
    <w:rsid w:val="40E40827"/>
    <w:rsid w:val="422C29CD"/>
    <w:rsid w:val="42E25F3A"/>
    <w:rsid w:val="4352681D"/>
    <w:rsid w:val="435D55EA"/>
    <w:rsid w:val="4480AAB5"/>
    <w:rsid w:val="44D8CF2B"/>
    <w:rsid w:val="45177D4C"/>
    <w:rsid w:val="45A31C8C"/>
    <w:rsid w:val="45B155A6"/>
    <w:rsid w:val="45DF9226"/>
    <w:rsid w:val="45E8FD09"/>
    <w:rsid w:val="465E4AD7"/>
    <w:rsid w:val="46A9B5A4"/>
    <w:rsid w:val="46CBFCD3"/>
    <w:rsid w:val="46DDF4CA"/>
    <w:rsid w:val="46E0DE07"/>
    <w:rsid w:val="46FACEE9"/>
    <w:rsid w:val="47B84B77"/>
    <w:rsid w:val="47D9605F"/>
    <w:rsid w:val="47FB5859"/>
    <w:rsid w:val="4870F641"/>
    <w:rsid w:val="48B28F97"/>
    <w:rsid w:val="48DD844B"/>
    <w:rsid w:val="497530C0"/>
    <w:rsid w:val="499E6504"/>
    <w:rsid w:val="49C22916"/>
    <w:rsid w:val="4A326FAB"/>
    <w:rsid w:val="4A8E9DDE"/>
    <w:rsid w:val="4A9C432B"/>
    <w:rsid w:val="4AADE914"/>
    <w:rsid w:val="4AF90776"/>
    <w:rsid w:val="4B7CB4F8"/>
    <w:rsid w:val="4C324410"/>
    <w:rsid w:val="4C46288A"/>
    <w:rsid w:val="4D7EBD40"/>
    <w:rsid w:val="4DABF164"/>
    <w:rsid w:val="4DAF69FE"/>
    <w:rsid w:val="4DC7C186"/>
    <w:rsid w:val="4E05BE1C"/>
    <w:rsid w:val="4E2531EC"/>
    <w:rsid w:val="4ECE56A0"/>
    <w:rsid w:val="4EE49AD9"/>
    <w:rsid w:val="4F5562E2"/>
    <w:rsid w:val="4F57ADC7"/>
    <w:rsid w:val="4FE47244"/>
    <w:rsid w:val="4FF53E06"/>
    <w:rsid w:val="4FFC4A2B"/>
    <w:rsid w:val="501932E5"/>
    <w:rsid w:val="50F8F010"/>
    <w:rsid w:val="515AAB4D"/>
    <w:rsid w:val="5170E690"/>
    <w:rsid w:val="51FDEDDA"/>
    <w:rsid w:val="520EC1F2"/>
    <w:rsid w:val="521AF711"/>
    <w:rsid w:val="527B9814"/>
    <w:rsid w:val="5283ECEB"/>
    <w:rsid w:val="529BD4FB"/>
    <w:rsid w:val="529E85D4"/>
    <w:rsid w:val="52D2F1CC"/>
    <w:rsid w:val="52F78B9E"/>
    <w:rsid w:val="53064AA0"/>
    <w:rsid w:val="5344BB65"/>
    <w:rsid w:val="53550B06"/>
    <w:rsid w:val="53647332"/>
    <w:rsid w:val="5398B44B"/>
    <w:rsid w:val="53CA1A46"/>
    <w:rsid w:val="5443C2C6"/>
    <w:rsid w:val="54A21B01"/>
    <w:rsid w:val="54B42AB9"/>
    <w:rsid w:val="559C77F9"/>
    <w:rsid w:val="56BA8D82"/>
    <w:rsid w:val="571BA13C"/>
    <w:rsid w:val="575D48C9"/>
    <w:rsid w:val="5844747C"/>
    <w:rsid w:val="5852AD96"/>
    <w:rsid w:val="5884B93D"/>
    <w:rsid w:val="58E7DF49"/>
    <w:rsid w:val="591633AC"/>
    <w:rsid w:val="596D6CC8"/>
    <w:rsid w:val="599B541D"/>
    <w:rsid w:val="59CF0F3A"/>
    <w:rsid w:val="59EFD762"/>
    <w:rsid w:val="5A07AF4D"/>
    <w:rsid w:val="5A3B4F7E"/>
    <w:rsid w:val="5ABA1DEF"/>
    <w:rsid w:val="5B4BD322"/>
    <w:rsid w:val="5B51C588"/>
    <w:rsid w:val="5BABBCDF"/>
    <w:rsid w:val="5C4631FF"/>
    <w:rsid w:val="5C60ABB5"/>
    <w:rsid w:val="5D1342FE"/>
    <w:rsid w:val="5D72F040"/>
    <w:rsid w:val="5E272BBD"/>
    <w:rsid w:val="5E2C75EE"/>
    <w:rsid w:val="5E76BF1A"/>
    <w:rsid w:val="5E99AEA7"/>
    <w:rsid w:val="5F6E91CE"/>
    <w:rsid w:val="5FB10B15"/>
    <w:rsid w:val="603E5E0D"/>
    <w:rsid w:val="607BD3D9"/>
    <w:rsid w:val="607F0856"/>
    <w:rsid w:val="6084D0AC"/>
    <w:rsid w:val="60945710"/>
    <w:rsid w:val="6095FC03"/>
    <w:rsid w:val="60D7A108"/>
    <w:rsid w:val="60E47415"/>
    <w:rsid w:val="60F3E2B5"/>
    <w:rsid w:val="61DA2E6E"/>
    <w:rsid w:val="62432343"/>
    <w:rsid w:val="625FC8CE"/>
    <w:rsid w:val="62AA779B"/>
    <w:rsid w:val="631C6174"/>
    <w:rsid w:val="6336CE07"/>
    <w:rsid w:val="65879A4C"/>
    <w:rsid w:val="65C95CA0"/>
    <w:rsid w:val="66204C99"/>
    <w:rsid w:val="663F7559"/>
    <w:rsid w:val="6681D0FF"/>
    <w:rsid w:val="669BD87C"/>
    <w:rsid w:val="674A2A9F"/>
    <w:rsid w:val="67658ABD"/>
    <w:rsid w:val="676783E3"/>
    <w:rsid w:val="678CD254"/>
    <w:rsid w:val="67E42766"/>
    <w:rsid w:val="6847828F"/>
    <w:rsid w:val="68B1AC07"/>
    <w:rsid w:val="68F9E59E"/>
    <w:rsid w:val="69DF84CF"/>
    <w:rsid w:val="69F6B893"/>
    <w:rsid w:val="6A1BB900"/>
    <w:rsid w:val="6A9390D8"/>
    <w:rsid w:val="6ACE6F32"/>
    <w:rsid w:val="6AE949F7"/>
    <w:rsid w:val="6B238F0A"/>
    <w:rsid w:val="6B746E0A"/>
    <w:rsid w:val="6B881C0A"/>
    <w:rsid w:val="6BB78961"/>
    <w:rsid w:val="6C55C8FC"/>
    <w:rsid w:val="6D2C8DC3"/>
    <w:rsid w:val="6D36FF9F"/>
    <w:rsid w:val="6E07FC25"/>
    <w:rsid w:val="6E1C8158"/>
    <w:rsid w:val="6F85752C"/>
    <w:rsid w:val="6FBBF46B"/>
    <w:rsid w:val="708DFE4E"/>
    <w:rsid w:val="70A84969"/>
    <w:rsid w:val="70C47DDB"/>
    <w:rsid w:val="714FE05B"/>
    <w:rsid w:val="71CF5738"/>
    <w:rsid w:val="71DDCBF6"/>
    <w:rsid w:val="72D384D3"/>
    <w:rsid w:val="73663721"/>
    <w:rsid w:val="73766F25"/>
    <w:rsid w:val="7390B9D0"/>
    <w:rsid w:val="7409CDCE"/>
    <w:rsid w:val="7422371C"/>
    <w:rsid w:val="7450E8DF"/>
    <w:rsid w:val="7457B32F"/>
    <w:rsid w:val="74A115DF"/>
    <w:rsid w:val="75C30F31"/>
    <w:rsid w:val="76201A3B"/>
    <w:rsid w:val="763E5DE9"/>
    <w:rsid w:val="765361FE"/>
    <w:rsid w:val="76AF3235"/>
    <w:rsid w:val="777109C4"/>
    <w:rsid w:val="77833E51"/>
    <w:rsid w:val="7794B638"/>
    <w:rsid w:val="77DA2E4A"/>
    <w:rsid w:val="79741188"/>
    <w:rsid w:val="7A5FE6F5"/>
    <w:rsid w:val="7BB6709A"/>
    <w:rsid w:val="7BFBB756"/>
    <w:rsid w:val="7C9A7773"/>
    <w:rsid w:val="7D14A8DF"/>
    <w:rsid w:val="7D7F5A44"/>
    <w:rsid w:val="7E2AE0ED"/>
    <w:rsid w:val="7E5E51CE"/>
    <w:rsid w:val="7E70A9A0"/>
    <w:rsid w:val="7F9B222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3DDE"/>
  <w15:chartTrackingRefBased/>
  <w15:docId w15:val="{DE23ABEC-823C-4FB0-B06E-A0EA3E9B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4279DA"/>
    <w:rPr>
      <w:sz w:val="16"/>
      <w:szCs w:val="16"/>
    </w:rPr>
  </w:style>
  <w:style w:type="paragraph" w:styleId="CommentText">
    <w:name w:val="annotation text"/>
    <w:basedOn w:val="Normal"/>
    <w:link w:val="CommentTextChar"/>
    <w:uiPriority w:val="99"/>
    <w:unhideWhenUsed/>
    <w:rsid w:val="004279DA"/>
    <w:pPr>
      <w:spacing w:line="240" w:lineRule="auto"/>
    </w:pPr>
    <w:rPr>
      <w:sz w:val="20"/>
      <w:szCs w:val="20"/>
    </w:rPr>
  </w:style>
  <w:style w:type="character" w:customStyle="1" w:styleId="CommentTextChar">
    <w:name w:val="Comment Text Char"/>
    <w:basedOn w:val="DefaultParagraphFont"/>
    <w:link w:val="CommentText"/>
    <w:uiPriority w:val="99"/>
    <w:rsid w:val="004279DA"/>
    <w:rPr>
      <w:sz w:val="20"/>
      <w:szCs w:val="20"/>
    </w:rPr>
  </w:style>
  <w:style w:type="paragraph" w:styleId="CommentSubject">
    <w:name w:val="annotation subject"/>
    <w:basedOn w:val="CommentText"/>
    <w:next w:val="CommentText"/>
    <w:link w:val="CommentSubjectChar"/>
    <w:uiPriority w:val="99"/>
    <w:semiHidden/>
    <w:unhideWhenUsed/>
    <w:rsid w:val="004279DA"/>
    <w:rPr>
      <w:b/>
      <w:bCs/>
    </w:rPr>
  </w:style>
  <w:style w:type="character" w:customStyle="1" w:styleId="CommentSubjectChar">
    <w:name w:val="Comment Subject Char"/>
    <w:basedOn w:val="CommentTextChar"/>
    <w:link w:val="CommentSubject"/>
    <w:uiPriority w:val="99"/>
    <w:semiHidden/>
    <w:rsid w:val="004279DA"/>
    <w:rPr>
      <w:b/>
      <w:bCs/>
      <w:sz w:val="20"/>
      <w:szCs w:val="20"/>
    </w:rPr>
  </w:style>
  <w:style w:type="paragraph" w:styleId="BalloonText">
    <w:name w:val="Balloon Text"/>
    <w:basedOn w:val="Normal"/>
    <w:link w:val="BalloonTextChar"/>
    <w:uiPriority w:val="99"/>
    <w:semiHidden/>
    <w:unhideWhenUsed/>
    <w:rsid w:val="00427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9DA"/>
    <w:rPr>
      <w:rFonts w:ascii="Segoe UI" w:hAnsi="Segoe UI" w:cs="Segoe UI"/>
      <w:sz w:val="18"/>
      <w:szCs w:val="18"/>
    </w:rPr>
  </w:style>
  <w:style w:type="character" w:styleId="FollowedHyperlink">
    <w:name w:val="FollowedHyperlink"/>
    <w:basedOn w:val="DefaultParagraphFont"/>
    <w:uiPriority w:val="99"/>
    <w:semiHidden/>
    <w:unhideWhenUsed/>
    <w:rsid w:val="008F30A8"/>
    <w:rPr>
      <w:color w:val="954F72" w:themeColor="followed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instruction/curat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repo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0cd576d-fe93-4dff-8245-323619ca128b">
      <UserInfo>
        <DisplayName>Goldberg, Nechama (DESE)</DisplayName>
        <AccountId>45</AccountId>
        <AccountType/>
      </UserInfo>
      <UserInfo>
        <DisplayName>Tarca, Katherine (DESE)</DisplayName>
        <AccountId>90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A519F5767D44C9F3E844B6CF52E47" ma:contentTypeVersion="8" ma:contentTypeDescription="Create a new document." ma:contentTypeScope="" ma:versionID="fc59d674e4e5218f7e1027a251d8896b">
  <xsd:schema xmlns:xsd="http://www.w3.org/2001/XMLSchema" xmlns:xs="http://www.w3.org/2001/XMLSchema" xmlns:p="http://schemas.microsoft.com/office/2006/metadata/properties" xmlns:ns2="b3dcdf4f-c2ec-49e1-8ea4-fda0e8198ccf" xmlns:ns3="10cd576d-fe93-4dff-8245-323619ca128b" targetNamespace="http://schemas.microsoft.com/office/2006/metadata/properties" ma:root="true" ma:fieldsID="30cdfee12bd918022ef4e9487d1634b0" ns2:_="" ns3:_="">
    <xsd:import namespace="b3dcdf4f-c2ec-49e1-8ea4-fda0e8198ccf"/>
    <xsd:import namespace="10cd576d-fe93-4dff-8245-323619ca1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cdf4f-c2ec-49e1-8ea4-fda0e8198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d576d-fe93-4dff-8245-323619ca1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F43F1-963E-42DF-82E9-1F96BAF06990}">
  <ds:schemaRefs>
    <ds:schemaRef ds:uri="http://schemas.microsoft.com/sharepoint/v3/contenttype/forms"/>
  </ds:schemaRefs>
</ds:datastoreItem>
</file>

<file path=customXml/itemProps2.xml><?xml version="1.0" encoding="utf-8"?>
<ds:datastoreItem xmlns:ds="http://schemas.openxmlformats.org/officeDocument/2006/customXml" ds:itemID="{E908E0DE-09F2-47C4-A650-DAA49528ABFA}">
  <ds:schemaRefs>
    <ds:schemaRef ds:uri="http://schemas.microsoft.com/office/2006/metadata/properties"/>
    <ds:schemaRef ds:uri="http://schemas.microsoft.com/office/infopath/2007/PartnerControls"/>
    <ds:schemaRef ds:uri="10cd576d-fe93-4dff-8245-323619ca128b"/>
  </ds:schemaRefs>
</ds:datastoreItem>
</file>

<file path=customXml/itemProps3.xml><?xml version="1.0" encoding="utf-8"?>
<ds:datastoreItem xmlns:ds="http://schemas.openxmlformats.org/officeDocument/2006/customXml" ds:itemID="{92F71852-EC85-45FE-9D4D-3F00488F8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cdf4f-c2ec-49e1-8ea4-fda0e8198ccf"/>
    <ds:schemaRef ds:uri="10cd576d-fe93-4dff-8245-323619ca1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FY2023 FC 509 510 GLEAM FUND USE Details Attachment</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509 510 GLEAM Fund Use Details</dc:title>
  <dc:subject/>
  <dc:creator>DESE</dc:creator>
  <cp:keywords/>
  <dc:description/>
  <cp:lastModifiedBy>Zou, Dong (EOE)</cp:lastModifiedBy>
  <cp:revision>129</cp:revision>
  <dcterms:created xsi:type="dcterms:W3CDTF">2020-12-24T21:38:00Z</dcterms:created>
  <dcterms:modified xsi:type="dcterms:W3CDTF">2022-05-05T16:33:00Z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2022</vt:lpwstr>
  </property>
</Properties>
</file>