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3FB9" w14:textId="77777777" w:rsidR="001301F2" w:rsidRPr="00B548F1" w:rsidRDefault="006574CC" w:rsidP="001301F2">
      <w:pPr>
        <w:pStyle w:val="body"/>
        <w:spacing w:line="240" w:lineRule="auto"/>
        <w:ind w:right="0"/>
        <w:jc w:val="center"/>
        <w:rPr>
          <w:rFonts w:ascii="Arial" w:hAnsi="Arial" w:cs="Arial"/>
          <w:b/>
          <w:bCs/>
          <w:noProof w:val="0"/>
          <w:sz w:val="22"/>
          <w:szCs w:val="22"/>
        </w:rPr>
      </w:pPr>
      <w:r w:rsidRPr="00B548F1">
        <w:rPr>
          <w:rFonts w:ascii="Arial" w:hAnsi="Arial" w:cs="Arial"/>
          <w:b/>
          <w:bCs/>
          <w:color w:val="auto"/>
          <w:sz w:val="22"/>
          <w:szCs w:val="22"/>
        </w:rPr>
        <w:t xml:space="preserve">Addendum </w:t>
      </w:r>
      <w:r w:rsidR="00360772" w:rsidRPr="00B548F1">
        <w:rPr>
          <w:rFonts w:ascii="Arial" w:hAnsi="Arial" w:cs="Arial"/>
          <w:b/>
          <w:bCs/>
          <w:color w:val="auto"/>
          <w:sz w:val="22"/>
          <w:szCs w:val="22"/>
        </w:rPr>
        <w:t>C</w:t>
      </w:r>
      <w:r w:rsidR="0015586E" w:rsidRPr="00B548F1">
        <w:rPr>
          <w:rFonts w:ascii="Arial" w:hAnsi="Arial" w:cs="Arial"/>
          <w:b/>
          <w:bCs/>
          <w:color w:val="auto"/>
          <w:sz w:val="22"/>
          <w:szCs w:val="22"/>
        </w:rPr>
        <w:t xml:space="preserve"> - </w:t>
      </w:r>
      <w:r w:rsidR="001301F2" w:rsidRPr="00B548F1">
        <w:rPr>
          <w:rFonts w:ascii="Arial" w:hAnsi="Arial" w:cs="Arial"/>
          <w:b/>
          <w:bCs/>
          <w:noProof w:val="0"/>
          <w:sz w:val="22"/>
          <w:szCs w:val="22"/>
        </w:rPr>
        <w:t>PRIVATE SCHOOLS CONSULTATION FORM</w:t>
      </w:r>
    </w:p>
    <w:p w14:paraId="5B20A308" w14:textId="77777777" w:rsidR="00196DAF" w:rsidRPr="00B548F1" w:rsidRDefault="00196DAF" w:rsidP="00196DAF">
      <w:pPr>
        <w:pStyle w:val="body"/>
        <w:spacing w:after="120" w:line="240" w:lineRule="auto"/>
        <w:ind w:right="0"/>
        <w:jc w:val="center"/>
        <w:rPr>
          <w:rFonts w:ascii="Arial" w:hAnsi="Arial" w:cs="Arial"/>
          <w:b/>
          <w:bCs/>
          <w:noProof w:val="0"/>
          <w:sz w:val="22"/>
          <w:szCs w:val="22"/>
        </w:rPr>
      </w:pPr>
      <w:r w:rsidRPr="00B548F1">
        <w:rPr>
          <w:rFonts w:ascii="Arial" w:hAnsi="Arial" w:cs="Arial"/>
          <w:b/>
          <w:bCs/>
          <w:noProof w:val="0"/>
          <w:sz w:val="22"/>
          <w:szCs w:val="22"/>
        </w:rPr>
        <w:t>21</w:t>
      </w:r>
      <w:r w:rsidRPr="00B548F1">
        <w:rPr>
          <w:rFonts w:ascii="Arial" w:hAnsi="Arial" w:cs="Arial"/>
          <w:b/>
          <w:bCs/>
          <w:noProof w:val="0"/>
          <w:sz w:val="22"/>
          <w:szCs w:val="22"/>
          <w:vertAlign w:val="superscript"/>
        </w:rPr>
        <w:t>st</w:t>
      </w:r>
      <w:r w:rsidRPr="00B548F1">
        <w:rPr>
          <w:rFonts w:ascii="Arial" w:hAnsi="Arial" w:cs="Arial"/>
          <w:b/>
          <w:bCs/>
          <w:noProof w:val="0"/>
          <w:sz w:val="22"/>
          <w:szCs w:val="22"/>
        </w:rPr>
        <w:t xml:space="preserve"> Century Community Learning Centers (21</w:t>
      </w:r>
      <w:r w:rsidRPr="00B548F1">
        <w:rPr>
          <w:rFonts w:ascii="Arial" w:hAnsi="Arial" w:cs="Arial"/>
          <w:b/>
          <w:bCs/>
          <w:noProof w:val="0"/>
          <w:sz w:val="22"/>
          <w:szCs w:val="22"/>
          <w:vertAlign w:val="superscript"/>
        </w:rPr>
        <w:t>st</w:t>
      </w:r>
      <w:r w:rsidRPr="00B548F1">
        <w:rPr>
          <w:rFonts w:ascii="Arial" w:hAnsi="Arial" w:cs="Arial"/>
          <w:b/>
          <w:bCs/>
          <w:noProof w:val="0"/>
          <w:sz w:val="22"/>
          <w:szCs w:val="22"/>
        </w:rPr>
        <w:t xml:space="preserve"> CCLC)</w:t>
      </w:r>
    </w:p>
    <w:p w14:paraId="6C6F87A2" w14:textId="7DC07675" w:rsidR="001301F2" w:rsidRPr="00C30849" w:rsidRDefault="00B930C3" w:rsidP="001301F2">
      <w:pPr>
        <w:pStyle w:val="Heading1"/>
        <w:spacing w:before="144" w:line="470" w:lineRule="auto"/>
        <w:ind w:right="1"/>
        <w:jc w:val="center"/>
        <w:rPr>
          <w:rFonts w:ascii="Arial" w:hAnsi="Arial" w:cs="Arial"/>
          <w:b w:val="0"/>
          <w:bCs w:val="0"/>
          <w:color w:val="auto"/>
          <w:sz w:val="22"/>
          <w:szCs w:val="22"/>
        </w:rPr>
      </w:pPr>
      <w:hyperlink r:id="rId9" w:history="1">
        <w:r w:rsidR="001301F2" w:rsidRPr="003227B6">
          <w:rPr>
            <w:rStyle w:val="Hyperlink"/>
            <w:rFonts w:ascii="Arial" w:hAnsi="Arial" w:cs="Arial"/>
            <w:spacing w:val="-2"/>
            <w:sz w:val="22"/>
            <w:szCs w:val="22"/>
          </w:rPr>
          <w:t>Equitable</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pacing w:val="-5"/>
            <w:sz w:val="22"/>
            <w:szCs w:val="22"/>
          </w:rPr>
          <w:t>Participation</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z w:val="22"/>
            <w:szCs w:val="22"/>
          </w:rPr>
          <w:t>of</w:t>
        </w:r>
        <w:r w:rsidR="001301F2" w:rsidRPr="003227B6">
          <w:rPr>
            <w:rStyle w:val="Hyperlink"/>
            <w:rFonts w:ascii="Arial" w:hAnsi="Arial" w:cs="Arial"/>
            <w:spacing w:val="11"/>
            <w:sz w:val="22"/>
            <w:szCs w:val="22"/>
          </w:rPr>
          <w:t xml:space="preserve"> </w:t>
        </w:r>
        <w:r w:rsidR="001301F2" w:rsidRPr="003227B6">
          <w:rPr>
            <w:rStyle w:val="Hyperlink"/>
            <w:rFonts w:ascii="Arial" w:hAnsi="Arial" w:cs="Arial"/>
            <w:spacing w:val="-5"/>
            <w:sz w:val="22"/>
            <w:szCs w:val="22"/>
          </w:rPr>
          <w:t>Private</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z w:val="22"/>
            <w:szCs w:val="22"/>
          </w:rPr>
          <w:t>Schools</w:t>
        </w:r>
      </w:hyperlink>
    </w:p>
    <w:p w14:paraId="46C38AE7" w14:textId="77777777" w:rsidR="00196DAF" w:rsidRPr="00525031" w:rsidRDefault="00196DAF" w:rsidP="00196DAF">
      <w:pPr>
        <w:pStyle w:val="body"/>
        <w:spacing w:line="240" w:lineRule="auto"/>
        <w:ind w:right="0"/>
        <w:rPr>
          <w:rFonts w:asciiTheme="majorHAnsi" w:hAnsiTheme="majorHAnsi"/>
          <w:noProof w:val="0"/>
          <w:sz w:val="20"/>
          <w:szCs w:val="20"/>
        </w:rPr>
      </w:pPr>
    </w:p>
    <w:p w14:paraId="7E3C5B2F" w14:textId="42E5DB42" w:rsidR="00CC0F82" w:rsidRPr="001D3EE9" w:rsidRDefault="00BB2F84" w:rsidP="00500B19">
      <w:pPr>
        <w:pStyle w:val="ListParagraph"/>
        <w:spacing w:after="120"/>
        <w:ind w:left="0"/>
        <w:jc w:val="both"/>
        <w:rPr>
          <w:rFonts w:ascii="Arial" w:hAnsi="Arial" w:cs="Arial"/>
          <w:b/>
          <w:sz w:val="20"/>
        </w:rPr>
      </w:pPr>
      <w:r w:rsidRPr="001D3EE9">
        <w:rPr>
          <w:rFonts w:ascii="Arial" w:hAnsi="Arial" w:cs="Arial"/>
          <w:sz w:val="20"/>
        </w:rPr>
        <w:t>The</w:t>
      </w:r>
      <w:r w:rsidRPr="001D3EE9">
        <w:rPr>
          <w:rFonts w:ascii="Arial" w:hAnsi="Arial" w:cs="Arial"/>
          <w:spacing w:val="-6"/>
          <w:sz w:val="20"/>
        </w:rPr>
        <w:t xml:space="preserve"> </w:t>
      </w:r>
      <w:r w:rsidRPr="001D3EE9">
        <w:rPr>
          <w:rFonts w:ascii="Arial" w:hAnsi="Arial" w:cs="Arial"/>
          <w:sz w:val="20"/>
        </w:rPr>
        <w:t>equitable</w:t>
      </w:r>
      <w:r w:rsidRPr="001D3EE9">
        <w:rPr>
          <w:rFonts w:ascii="Arial" w:hAnsi="Arial" w:cs="Arial"/>
          <w:spacing w:val="-5"/>
          <w:sz w:val="20"/>
        </w:rPr>
        <w:t xml:space="preserve"> </w:t>
      </w:r>
      <w:r w:rsidRPr="001D3EE9">
        <w:rPr>
          <w:rFonts w:ascii="Arial" w:hAnsi="Arial" w:cs="Arial"/>
          <w:sz w:val="20"/>
        </w:rPr>
        <w:t>participation</w:t>
      </w:r>
      <w:r w:rsidRPr="001D3EE9">
        <w:rPr>
          <w:rFonts w:ascii="Arial" w:hAnsi="Arial" w:cs="Arial"/>
          <w:spacing w:val="-6"/>
          <w:sz w:val="20"/>
        </w:rPr>
        <w:t xml:space="preserve"> </w:t>
      </w:r>
      <w:r w:rsidRPr="001D3EE9">
        <w:rPr>
          <w:rFonts w:ascii="Arial" w:hAnsi="Arial" w:cs="Arial"/>
          <w:sz w:val="20"/>
        </w:rPr>
        <w:t>requirements</w:t>
      </w:r>
      <w:r w:rsidRPr="001D3EE9">
        <w:rPr>
          <w:rFonts w:ascii="Arial" w:hAnsi="Arial" w:cs="Arial"/>
          <w:spacing w:val="-5"/>
          <w:sz w:val="20"/>
        </w:rPr>
        <w:t xml:space="preserve"> </w:t>
      </w:r>
      <w:r w:rsidRPr="001D3EE9">
        <w:rPr>
          <w:rFonts w:ascii="Arial" w:hAnsi="Arial" w:cs="Arial"/>
          <w:sz w:val="20"/>
        </w:rPr>
        <w:t>in</w:t>
      </w:r>
      <w:r w:rsidRPr="001D3EE9">
        <w:rPr>
          <w:rFonts w:ascii="Arial" w:hAnsi="Arial" w:cs="Arial"/>
          <w:spacing w:val="-5"/>
          <w:sz w:val="20"/>
        </w:rPr>
        <w:t xml:space="preserve"> </w:t>
      </w:r>
      <w:r w:rsidRPr="001D3EE9">
        <w:rPr>
          <w:rFonts w:ascii="Arial" w:hAnsi="Arial" w:cs="Arial"/>
          <w:sz w:val="20"/>
        </w:rPr>
        <w:t>Subpart</w:t>
      </w:r>
      <w:r w:rsidRPr="001D3EE9">
        <w:rPr>
          <w:rFonts w:ascii="Arial" w:hAnsi="Arial" w:cs="Arial"/>
          <w:spacing w:val="-6"/>
          <w:sz w:val="20"/>
        </w:rPr>
        <w:t xml:space="preserve"> </w:t>
      </w:r>
      <w:r w:rsidRPr="001D3EE9">
        <w:rPr>
          <w:rFonts w:ascii="Arial" w:hAnsi="Arial" w:cs="Arial"/>
          <w:sz w:val="20"/>
        </w:rPr>
        <w:t>1</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6"/>
          <w:sz w:val="20"/>
        </w:rPr>
        <w:t xml:space="preserve"> </w:t>
      </w:r>
      <w:r w:rsidRPr="001D3EE9">
        <w:rPr>
          <w:rFonts w:ascii="Arial" w:hAnsi="Arial" w:cs="Arial"/>
          <w:sz w:val="20"/>
        </w:rPr>
        <w:t>Part</w:t>
      </w:r>
      <w:r w:rsidRPr="001D3EE9">
        <w:rPr>
          <w:rFonts w:ascii="Arial" w:hAnsi="Arial" w:cs="Arial"/>
          <w:spacing w:val="-5"/>
          <w:sz w:val="20"/>
        </w:rPr>
        <w:t xml:space="preserve"> </w:t>
      </w:r>
      <w:r w:rsidRPr="001D3EE9">
        <w:rPr>
          <w:rFonts w:ascii="Arial" w:hAnsi="Arial" w:cs="Arial"/>
          <w:sz w:val="20"/>
        </w:rPr>
        <w:t>E</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9"/>
          <w:sz w:val="20"/>
        </w:rPr>
        <w:t xml:space="preserve"> </w:t>
      </w:r>
      <w:r w:rsidRPr="001D3EE9">
        <w:rPr>
          <w:rFonts w:ascii="Arial" w:hAnsi="Arial" w:cs="Arial"/>
          <w:spacing w:val="-2"/>
          <w:sz w:val="20"/>
        </w:rPr>
        <w:t>Title</w:t>
      </w:r>
      <w:r w:rsidRPr="001D3EE9">
        <w:rPr>
          <w:rFonts w:ascii="Arial" w:hAnsi="Arial" w:cs="Arial"/>
          <w:spacing w:val="-5"/>
          <w:sz w:val="20"/>
        </w:rPr>
        <w:t xml:space="preserve"> </w:t>
      </w:r>
      <w:r w:rsidRPr="001D3EE9">
        <w:rPr>
          <w:rFonts w:ascii="Arial" w:hAnsi="Arial" w:cs="Arial"/>
          <w:sz w:val="20"/>
        </w:rPr>
        <w:t>IX</w:t>
      </w:r>
      <w:r w:rsidRPr="001D3EE9">
        <w:rPr>
          <w:rFonts w:ascii="Arial" w:hAnsi="Arial" w:cs="Arial"/>
          <w:spacing w:val="-5"/>
          <w:sz w:val="20"/>
        </w:rPr>
        <w:t xml:space="preserve"> also </w:t>
      </w:r>
      <w:r w:rsidRPr="001D3EE9">
        <w:rPr>
          <w:rFonts w:ascii="Arial" w:hAnsi="Arial" w:cs="Arial"/>
          <w:sz w:val="20"/>
        </w:rPr>
        <w:t>apply</w:t>
      </w:r>
      <w:r w:rsidRPr="001D3EE9">
        <w:rPr>
          <w:rFonts w:ascii="Arial" w:hAnsi="Arial" w:cs="Arial"/>
          <w:spacing w:val="-5"/>
          <w:sz w:val="20"/>
        </w:rPr>
        <w:t xml:space="preserve"> </w:t>
      </w:r>
      <w:r w:rsidRPr="001D3EE9">
        <w:rPr>
          <w:rFonts w:ascii="Arial" w:hAnsi="Arial" w:cs="Arial"/>
          <w:sz w:val="20"/>
        </w:rPr>
        <w:t>to</w:t>
      </w:r>
      <w:r w:rsidRPr="001D3EE9">
        <w:rPr>
          <w:rFonts w:ascii="Arial" w:hAnsi="Arial" w:cs="Arial"/>
          <w:spacing w:val="-6"/>
          <w:sz w:val="20"/>
        </w:rPr>
        <w:t xml:space="preserve"> </w:t>
      </w:r>
      <w:r w:rsidRPr="001D3EE9">
        <w:rPr>
          <w:rFonts w:ascii="Arial" w:hAnsi="Arial" w:cs="Arial"/>
          <w:spacing w:val="-2"/>
          <w:sz w:val="20"/>
        </w:rPr>
        <w:t>Title</w:t>
      </w:r>
      <w:r w:rsidRPr="001D3EE9">
        <w:rPr>
          <w:rFonts w:ascii="Arial" w:hAnsi="Arial" w:cs="Arial"/>
          <w:spacing w:val="-5"/>
          <w:sz w:val="20"/>
        </w:rPr>
        <w:t xml:space="preserve"> </w:t>
      </w:r>
      <w:r w:rsidRPr="001D3EE9">
        <w:rPr>
          <w:rFonts w:ascii="Arial" w:hAnsi="Arial" w:cs="Arial"/>
          <w:spacing w:val="-7"/>
          <w:sz w:val="20"/>
        </w:rPr>
        <w:t>IV,</w:t>
      </w:r>
      <w:r w:rsidRPr="001D3EE9">
        <w:rPr>
          <w:rFonts w:ascii="Arial" w:hAnsi="Arial" w:cs="Arial"/>
          <w:spacing w:val="-6"/>
          <w:sz w:val="20"/>
        </w:rPr>
        <w:t xml:space="preserve"> </w:t>
      </w:r>
      <w:r w:rsidRPr="001D3EE9">
        <w:rPr>
          <w:rFonts w:ascii="Arial" w:hAnsi="Arial" w:cs="Arial"/>
          <w:sz w:val="20"/>
        </w:rPr>
        <w:t>Part</w:t>
      </w:r>
      <w:r w:rsidRPr="001D3EE9">
        <w:rPr>
          <w:rFonts w:ascii="Arial" w:hAnsi="Arial" w:cs="Arial"/>
          <w:spacing w:val="-5"/>
          <w:sz w:val="20"/>
        </w:rPr>
        <w:t xml:space="preserve"> </w:t>
      </w:r>
      <w:r w:rsidRPr="001D3EE9">
        <w:rPr>
          <w:rFonts w:ascii="Arial" w:hAnsi="Arial" w:cs="Arial"/>
          <w:sz w:val="20"/>
        </w:rPr>
        <w:t>B 21</w:t>
      </w:r>
      <w:r w:rsidRPr="001D3EE9">
        <w:rPr>
          <w:rFonts w:ascii="Arial" w:hAnsi="Arial" w:cs="Arial"/>
          <w:sz w:val="20"/>
          <w:vertAlign w:val="superscript"/>
        </w:rPr>
        <w:t>st</w:t>
      </w:r>
      <w:r w:rsidRPr="001D3EE9">
        <w:rPr>
          <w:rFonts w:ascii="Arial" w:hAnsi="Arial" w:cs="Arial"/>
          <w:sz w:val="20"/>
        </w:rPr>
        <w:t xml:space="preserve"> CCLC</w:t>
      </w:r>
      <w:r w:rsidRPr="001D3EE9">
        <w:rPr>
          <w:rFonts w:ascii="Arial" w:hAnsi="Arial" w:cs="Arial"/>
          <w:spacing w:val="-5"/>
          <w:sz w:val="20"/>
        </w:rPr>
        <w:t xml:space="preserve"> </w:t>
      </w:r>
      <w:r w:rsidRPr="001D3EE9">
        <w:rPr>
          <w:rFonts w:ascii="Arial" w:hAnsi="Arial" w:cs="Arial"/>
          <w:sz w:val="20"/>
        </w:rPr>
        <w:t xml:space="preserve">programs. </w:t>
      </w:r>
      <w:r w:rsidR="00CE5C34" w:rsidRPr="001D3EE9">
        <w:rPr>
          <w:rFonts w:ascii="Arial" w:hAnsi="Arial" w:cs="Arial"/>
          <w:b/>
          <w:sz w:val="20"/>
        </w:rPr>
        <w:t>School</w:t>
      </w:r>
      <w:r w:rsidR="00CE5C34" w:rsidRPr="001D3EE9">
        <w:rPr>
          <w:rFonts w:ascii="Arial" w:hAnsi="Arial" w:cs="Arial"/>
          <w:b/>
          <w:spacing w:val="-2"/>
          <w:sz w:val="20"/>
        </w:rPr>
        <w:t xml:space="preserve"> </w:t>
      </w:r>
      <w:r w:rsidR="00CE5C34" w:rsidRPr="001D3EE9">
        <w:rPr>
          <w:rFonts w:ascii="Arial" w:hAnsi="Arial" w:cs="Arial"/>
          <w:b/>
          <w:sz w:val="20"/>
        </w:rPr>
        <w:t>districts</w:t>
      </w:r>
      <w:r w:rsidR="00CE5C34" w:rsidRPr="001D3EE9">
        <w:rPr>
          <w:rFonts w:ascii="Arial" w:hAnsi="Arial" w:cs="Arial"/>
          <w:b/>
          <w:spacing w:val="-1"/>
          <w:sz w:val="20"/>
        </w:rPr>
        <w:t xml:space="preserve"> </w:t>
      </w:r>
      <w:r w:rsidR="00CE5C34" w:rsidRPr="001D3EE9">
        <w:rPr>
          <w:rFonts w:ascii="Arial" w:hAnsi="Arial" w:cs="Arial"/>
          <w:b/>
          <w:sz w:val="20"/>
        </w:rPr>
        <w:t>and</w:t>
      </w:r>
      <w:r w:rsidR="00CE5C34" w:rsidRPr="001D3EE9">
        <w:rPr>
          <w:rFonts w:ascii="Arial" w:hAnsi="Arial" w:cs="Arial"/>
          <w:b/>
          <w:spacing w:val="-1"/>
          <w:sz w:val="20"/>
        </w:rPr>
        <w:t xml:space="preserve"> </w:t>
      </w:r>
      <w:r w:rsidR="00CE5C34" w:rsidRPr="001D3EE9">
        <w:rPr>
          <w:rFonts w:ascii="Arial" w:hAnsi="Arial" w:cs="Arial"/>
          <w:b/>
          <w:sz w:val="20"/>
        </w:rPr>
        <w:t>eligible</w:t>
      </w:r>
      <w:r w:rsidR="00CE5C34" w:rsidRPr="001D3EE9">
        <w:rPr>
          <w:rFonts w:ascii="Arial" w:hAnsi="Arial" w:cs="Arial"/>
          <w:b/>
          <w:spacing w:val="-1"/>
          <w:sz w:val="20"/>
        </w:rPr>
        <w:t xml:space="preserve"> </w:t>
      </w:r>
      <w:r w:rsidR="00CE5C34" w:rsidRPr="001D3EE9">
        <w:rPr>
          <w:rFonts w:ascii="Arial" w:hAnsi="Arial" w:cs="Arial"/>
          <w:b/>
          <w:sz w:val="20"/>
        </w:rPr>
        <w:t>local</w:t>
      </w:r>
      <w:r w:rsidR="00CE5C34" w:rsidRPr="001D3EE9">
        <w:rPr>
          <w:rFonts w:ascii="Arial" w:hAnsi="Arial" w:cs="Arial"/>
          <w:b/>
          <w:spacing w:val="-1"/>
          <w:sz w:val="20"/>
        </w:rPr>
        <w:t xml:space="preserve"> </w:t>
      </w:r>
      <w:r w:rsidR="00CE5C34" w:rsidRPr="001D3EE9">
        <w:rPr>
          <w:rFonts w:ascii="Arial" w:hAnsi="Arial" w:cs="Arial"/>
          <w:b/>
          <w:sz w:val="20"/>
        </w:rPr>
        <w:t>entities</w:t>
      </w:r>
      <w:r w:rsidR="00CE5C34" w:rsidRPr="001D3EE9">
        <w:rPr>
          <w:rFonts w:ascii="Arial" w:hAnsi="Arial" w:cs="Arial"/>
          <w:b/>
          <w:spacing w:val="-1"/>
          <w:sz w:val="20"/>
        </w:rPr>
        <w:t xml:space="preserve"> </w:t>
      </w:r>
      <w:r w:rsidR="00CE5C34" w:rsidRPr="001D3EE9">
        <w:rPr>
          <w:rFonts w:ascii="Arial" w:hAnsi="Arial" w:cs="Arial"/>
          <w:b/>
          <w:sz w:val="20"/>
        </w:rPr>
        <w:t xml:space="preserve">are mandated to consult with administrators of </w:t>
      </w:r>
      <w:r w:rsidR="00E063F6" w:rsidRPr="001D3EE9">
        <w:rPr>
          <w:rFonts w:ascii="Arial" w:hAnsi="Arial" w:cs="Arial"/>
          <w:b/>
          <w:sz w:val="20"/>
        </w:rPr>
        <w:t>private</w:t>
      </w:r>
      <w:r w:rsidR="00CE5C34" w:rsidRPr="001D3EE9">
        <w:rPr>
          <w:rFonts w:ascii="Arial" w:hAnsi="Arial" w:cs="Arial"/>
          <w:b/>
          <w:sz w:val="20"/>
        </w:rPr>
        <w:t xml:space="preserve"> schools that serve students who meet the eligibility requirements of the grant and are in the applicant or partnering school’s catchment area. </w:t>
      </w:r>
      <w:r w:rsidR="00E063F6" w:rsidRPr="001D3EE9">
        <w:rPr>
          <w:rFonts w:ascii="Arial" w:hAnsi="Arial" w:cs="Arial"/>
          <w:b/>
          <w:sz w:val="20"/>
        </w:rPr>
        <w:t xml:space="preserve"> </w:t>
      </w:r>
      <w:r w:rsidR="00C42FE2" w:rsidRPr="001D3EE9">
        <w:rPr>
          <w:rFonts w:ascii="Arial" w:hAnsi="Arial" w:cs="Arial"/>
          <w:sz w:val="20"/>
        </w:rPr>
        <w:t xml:space="preserve">Consultation involves communication and discussions </w:t>
      </w:r>
      <w:r w:rsidR="00C42FE2" w:rsidRPr="001D3EE9">
        <w:rPr>
          <w:rFonts w:ascii="Arial" w:hAnsi="Arial" w:cs="Arial"/>
          <w:iCs/>
          <w:sz w:val="20"/>
        </w:rPr>
        <w:t xml:space="preserve">between </w:t>
      </w:r>
      <w:r w:rsidR="00924FF9" w:rsidRPr="001D3EE9">
        <w:rPr>
          <w:rFonts w:ascii="Arial" w:hAnsi="Arial" w:cs="Arial"/>
          <w:iCs/>
          <w:sz w:val="20"/>
        </w:rPr>
        <w:t>applicant</w:t>
      </w:r>
      <w:r w:rsidR="00C42FE2" w:rsidRPr="001D3EE9">
        <w:rPr>
          <w:rFonts w:ascii="Arial" w:hAnsi="Arial" w:cs="Arial"/>
          <w:iCs/>
          <w:sz w:val="20"/>
        </w:rPr>
        <w:t xml:space="preserve"> and private school officials on key issues that are relevant to the equitable participation of eligible private school students, teachers, and other education personnel in </w:t>
      </w:r>
      <w:r w:rsidR="00C42FE2" w:rsidRPr="001D3EE9">
        <w:rPr>
          <w:rFonts w:ascii="Arial" w:hAnsi="Arial" w:cs="Arial"/>
          <w:i/>
          <w:iCs/>
          <w:sz w:val="20"/>
        </w:rPr>
        <w:t>ESEA</w:t>
      </w:r>
      <w:r w:rsidR="00C42FE2" w:rsidRPr="001D3EE9">
        <w:rPr>
          <w:rFonts w:ascii="Arial" w:hAnsi="Arial" w:cs="Arial"/>
          <w:iCs/>
          <w:sz w:val="20"/>
        </w:rPr>
        <w:t xml:space="preserve"> programs.  Meaningful consultation provides a genuine opportunity for all parties to discuss viable options for ensuring equitable participation of private school students, teachers, and other education personnel.  Adequate notice of such consultation is critical in ensuring meaningful consultation and the likelihood that those involved will be well prepared with the necessary information and data for decision-making. </w:t>
      </w:r>
      <w:r w:rsidR="00CC0F82" w:rsidRPr="001D3EE9">
        <w:rPr>
          <w:rFonts w:ascii="Arial" w:hAnsi="Arial" w:cs="Arial"/>
          <w:bCs/>
          <w:i/>
          <w:sz w:val="20"/>
        </w:rPr>
        <w:t>Applicants are encouraged to consult with the school districts Title I Coordinator regarding the process they use to meet this federal requirement</w:t>
      </w:r>
      <w:r w:rsidR="002C7FFD" w:rsidRPr="001D3EE9">
        <w:rPr>
          <w:rFonts w:ascii="Arial" w:hAnsi="Arial" w:cs="Arial"/>
          <w:bCs/>
          <w:i/>
          <w:sz w:val="20"/>
        </w:rPr>
        <w:t>.</w:t>
      </w:r>
    </w:p>
    <w:p w14:paraId="6C831926" w14:textId="77777777" w:rsidR="00CC0F82" w:rsidRPr="00230378" w:rsidRDefault="00CC0F82" w:rsidP="00CC0F82">
      <w:pPr>
        <w:pStyle w:val="ListParagraph"/>
        <w:spacing w:after="120"/>
        <w:ind w:left="0"/>
        <w:jc w:val="both"/>
        <w:rPr>
          <w:rFonts w:ascii="Arial" w:hAnsi="Arial" w:cs="Arial"/>
          <w:sz w:val="20"/>
        </w:rPr>
      </w:pPr>
    </w:p>
    <w:p w14:paraId="7C68C967" w14:textId="65CB34E9" w:rsidR="00CC0F82" w:rsidRPr="00230378" w:rsidRDefault="00CC0F82" w:rsidP="00CC0F82">
      <w:pPr>
        <w:pStyle w:val="ListParagraph"/>
        <w:spacing w:after="120"/>
        <w:ind w:left="0"/>
        <w:jc w:val="both"/>
        <w:rPr>
          <w:rFonts w:ascii="Arial" w:hAnsi="Arial" w:cs="Arial"/>
          <w:bCs/>
          <w:i/>
          <w:sz w:val="20"/>
        </w:rPr>
      </w:pPr>
      <w:r w:rsidRPr="00230378">
        <w:rPr>
          <w:rFonts w:ascii="Arial" w:hAnsi="Arial" w:cs="Arial"/>
          <w:sz w:val="20"/>
        </w:rPr>
        <w:t>Further,</w:t>
      </w:r>
      <w:r w:rsidRPr="00230378">
        <w:rPr>
          <w:rFonts w:ascii="Arial" w:hAnsi="Arial" w:cs="Arial"/>
          <w:spacing w:val="23"/>
          <w:w w:val="99"/>
          <w:sz w:val="20"/>
        </w:rPr>
        <w:t xml:space="preserve"> </w:t>
      </w:r>
      <w:r w:rsidRPr="00230378">
        <w:rPr>
          <w:rFonts w:ascii="Arial" w:hAnsi="Arial" w:cs="Arial"/>
          <w:sz w:val="20"/>
        </w:rPr>
        <w:t>each</w:t>
      </w:r>
      <w:r w:rsidRPr="00230378">
        <w:rPr>
          <w:rFonts w:ascii="Arial" w:hAnsi="Arial" w:cs="Arial"/>
          <w:spacing w:val="1"/>
          <w:sz w:val="20"/>
        </w:rPr>
        <w:t xml:space="preserve"> </w:t>
      </w:r>
      <w:r w:rsidRPr="00230378">
        <w:rPr>
          <w:rFonts w:ascii="Arial" w:hAnsi="Arial" w:cs="Arial"/>
          <w:sz w:val="20"/>
        </w:rPr>
        <w:t>applicant</w:t>
      </w:r>
      <w:r w:rsidRPr="00230378">
        <w:rPr>
          <w:rFonts w:ascii="Arial" w:hAnsi="Arial" w:cs="Arial"/>
          <w:spacing w:val="1"/>
          <w:sz w:val="20"/>
        </w:rPr>
        <w:t xml:space="preserve"> </w:t>
      </w:r>
      <w:r w:rsidRPr="00230378">
        <w:rPr>
          <w:rFonts w:ascii="Arial" w:hAnsi="Arial" w:cs="Arial"/>
          <w:sz w:val="20"/>
        </w:rPr>
        <w:t>must</w:t>
      </w:r>
      <w:r w:rsidRPr="00230378">
        <w:rPr>
          <w:rFonts w:ascii="Arial" w:hAnsi="Arial" w:cs="Arial"/>
          <w:spacing w:val="2"/>
          <w:sz w:val="20"/>
        </w:rPr>
        <w:t xml:space="preserve"> </w:t>
      </w:r>
      <w:r w:rsidRPr="00230378">
        <w:rPr>
          <w:rFonts w:ascii="Arial" w:hAnsi="Arial" w:cs="Arial"/>
          <w:sz w:val="20"/>
        </w:rPr>
        <w:t>provide</w:t>
      </w:r>
      <w:r w:rsidRPr="00230378">
        <w:rPr>
          <w:rFonts w:ascii="Arial" w:hAnsi="Arial" w:cs="Arial"/>
          <w:spacing w:val="1"/>
          <w:sz w:val="20"/>
        </w:rPr>
        <w:t xml:space="preserve"> </w:t>
      </w:r>
      <w:r w:rsidRPr="00230378">
        <w:rPr>
          <w:rFonts w:ascii="Arial" w:hAnsi="Arial" w:cs="Arial"/>
          <w:sz w:val="20"/>
        </w:rPr>
        <w:t>the</w:t>
      </w:r>
      <w:r w:rsidRPr="00230378">
        <w:rPr>
          <w:rFonts w:ascii="Arial" w:hAnsi="Arial" w:cs="Arial"/>
          <w:spacing w:val="1"/>
          <w:sz w:val="20"/>
        </w:rPr>
        <w:t xml:space="preserve"> </w:t>
      </w:r>
      <w:r w:rsidRPr="00230378">
        <w:rPr>
          <w:rFonts w:ascii="Arial" w:hAnsi="Arial" w:cs="Arial"/>
          <w:sz w:val="20"/>
        </w:rPr>
        <w:t>Department of Elementary and Secondary Education</w:t>
      </w:r>
      <w:r w:rsidRPr="00230378">
        <w:rPr>
          <w:rFonts w:ascii="Arial" w:hAnsi="Arial" w:cs="Arial"/>
          <w:spacing w:val="-7"/>
          <w:sz w:val="20"/>
        </w:rPr>
        <w:t xml:space="preserve"> </w:t>
      </w:r>
      <w:r w:rsidRPr="00230378">
        <w:rPr>
          <w:rFonts w:ascii="Arial" w:hAnsi="Arial" w:cs="Arial"/>
          <w:sz w:val="20"/>
        </w:rPr>
        <w:t>with</w:t>
      </w:r>
      <w:r w:rsidRPr="00230378">
        <w:rPr>
          <w:rFonts w:ascii="Arial" w:hAnsi="Arial" w:cs="Arial"/>
          <w:spacing w:val="1"/>
          <w:sz w:val="20"/>
        </w:rPr>
        <w:t xml:space="preserve"> </w:t>
      </w:r>
      <w:r w:rsidRPr="00230378">
        <w:rPr>
          <w:rFonts w:ascii="Arial" w:hAnsi="Arial" w:cs="Arial"/>
          <w:sz w:val="20"/>
        </w:rPr>
        <w:t>a</w:t>
      </w:r>
      <w:r w:rsidRPr="00230378">
        <w:rPr>
          <w:rFonts w:ascii="Arial" w:hAnsi="Arial" w:cs="Arial"/>
          <w:spacing w:val="1"/>
          <w:sz w:val="20"/>
        </w:rPr>
        <w:t xml:space="preserve"> </w:t>
      </w:r>
      <w:r w:rsidRPr="00230378">
        <w:rPr>
          <w:rFonts w:ascii="Arial" w:hAnsi="Arial" w:cs="Arial"/>
          <w:sz w:val="20"/>
        </w:rPr>
        <w:t>written</w:t>
      </w:r>
      <w:r w:rsidRPr="00230378">
        <w:rPr>
          <w:rFonts w:ascii="Arial" w:hAnsi="Arial" w:cs="Arial"/>
          <w:spacing w:val="2"/>
          <w:sz w:val="20"/>
        </w:rPr>
        <w:t xml:space="preserve"> </w:t>
      </w:r>
      <w:r w:rsidRPr="00230378">
        <w:rPr>
          <w:rFonts w:ascii="Arial" w:hAnsi="Arial" w:cs="Arial"/>
          <w:sz w:val="20"/>
        </w:rPr>
        <w:t>affirmation</w:t>
      </w:r>
      <w:r w:rsidRPr="00230378">
        <w:rPr>
          <w:rFonts w:ascii="Arial" w:hAnsi="Arial" w:cs="Arial"/>
          <w:spacing w:val="1"/>
          <w:sz w:val="20"/>
        </w:rPr>
        <w:t xml:space="preserve"> </w:t>
      </w:r>
      <w:r w:rsidRPr="00230378">
        <w:rPr>
          <w:rFonts w:ascii="Arial" w:hAnsi="Arial" w:cs="Arial"/>
          <w:sz w:val="20"/>
        </w:rPr>
        <w:t>that</w:t>
      </w:r>
      <w:r w:rsidRPr="00230378">
        <w:rPr>
          <w:rFonts w:ascii="Arial" w:hAnsi="Arial" w:cs="Arial"/>
          <w:spacing w:val="2"/>
          <w:sz w:val="20"/>
        </w:rPr>
        <w:t xml:space="preserve"> </w:t>
      </w:r>
      <w:r w:rsidRPr="00230378">
        <w:rPr>
          <w:rFonts w:ascii="Arial" w:hAnsi="Arial" w:cs="Arial"/>
          <w:sz w:val="20"/>
        </w:rPr>
        <w:t>such</w:t>
      </w:r>
      <w:r w:rsidRPr="00230378">
        <w:rPr>
          <w:rFonts w:ascii="Arial" w:hAnsi="Arial" w:cs="Arial"/>
          <w:spacing w:val="1"/>
          <w:sz w:val="20"/>
        </w:rPr>
        <w:t xml:space="preserve"> </w:t>
      </w:r>
      <w:r w:rsidRPr="00230378">
        <w:rPr>
          <w:rFonts w:ascii="Arial" w:hAnsi="Arial" w:cs="Arial"/>
          <w:sz w:val="20"/>
        </w:rPr>
        <w:t>consultation</w:t>
      </w:r>
      <w:r w:rsidRPr="00230378">
        <w:rPr>
          <w:rFonts w:ascii="Arial" w:hAnsi="Arial" w:cs="Arial"/>
          <w:spacing w:val="1"/>
          <w:sz w:val="20"/>
        </w:rPr>
        <w:t xml:space="preserve"> </w:t>
      </w:r>
      <w:r w:rsidRPr="00230378">
        <w:rPr>
          <w:rFonts w:ascii="Arial" w:hAnsi="Arial" w:cs="Arial"/>
          <w:sz w:val="20"/>
        </w:rPr>
        <w:t>has</w:t>
      </w:r>
      <w:r w:rsidRPr="00230378">
        <w:rPr>
          <w:rFonts w:ascii="Arial" w:hAnsi="Arial" w:cs="Arial"/>
          <w:w w:val="99"/>
          <w:sz w:val="20"/>
        </w:rPr>
        <w:t xml:space="preserve"> </w:t>
      </w:r>
      <w:r w:rsidRPr="00230378">
        <w:rPr>
          <w:rFonts w:ascii="Arial" w:hAnsi="Arial" w:cs="Arial"/>
          <w:sz w:val="20"/>
        </w:rPr>
        <w:t>occurred.</w:t>
      </w:r>
      <w:r w:rsidRPr="00230378">
        <w:rPr>
          <w:rFonts w:ascii="Arial" w:hAnsi="Arial" w:cs="Arial"/>
          <w:bCs/>
          <w:sz w:val="20"/>
        </w:rPr>
        <w:t xml:space="preserve"> </w:t>
      </w:r>
    </w:p>
    <w:p w14:paraId="6B80E1DE" w14:textId="77777777" w:rsidR="00196DAF" w:rsidRPr="00525031" w:rsidRDefault="00196DAF" w:rsidP="00196DAF">
      <w:pPr>
        <w:pStyle w:val="body"/>
        <w:spacing w:line="240" w:lineRule="auto"/>
        <w:ind w:right="0"/>
        <w:rPr>
          <w:rFonts w:asciiTheme="majorHAnsi" w:hAnsiTheme="majorHAnsi"/>
          <w:noProof w:val="0"/>
          <w:sz w:val="20"/>
          <w:szCs w:val="20"/>
        </w:rPr>
      </w:pPr>
    </w:p>
    <w:tbl>
      <w:tblPr>
        <w:tblStyle w:val="TableGrid"/>
        <w:tblW w:w="5000" w:type="pct"/>
        <w:tblLayout w:type="fixed"/>
        <w:tblCellMar>
          <w:left w:w="43" w:type="dxa"/>
          <w:right w:w="43" w:type="dxa"/>
        </w:tblCellMar>
        <w:tblLook w:val="04A0" w:firstRow="1" w:lastRow="0" w:firstColumn="1" w:lastColumn="0" w:noHBand="0" w:noVBand="1"/>
      </w:tblPr>
      <w:tblGrid>
        <w:gridCol w:w="1525"/>
        <w:gridCol w:w="4171"/>
        <w:gridCol w:w="960"/>
        <w:gridCol w:w="3846"/>
      </w:tblGrid>
      <w:tr w:rsidR="00196DAF" w:rsidRPr="00525031" w14:paraId="68111832" w14:textId="77777777" w:rsidTr="00230378">
        <w:trPr>
          <w:trHeight w:val="404"/>
        </w:trPr>
        <w:tc>
          <w:tcPr>
            <w:tcW w:w="726" w:type="pct"/>
            <w:shd w:val="clear" w:color="auto" w:fill="F2F2F2" w:themeFill="background1" w:themeFillShade="F2"/>
          </w:tcPr>
          <w:p w14:paraId="4A65F483" w14:textId="77777777" w:rsidR="00196DAF" w:rsidRPr="00525031" w:rsidRDefault="00196DAF" w:rsidP="006E61B0">
            <w:pPr>
              <w:pStyle w:val="body"/>
              <w:spacing w:line="240" w:lineRule="auto"/>
              <w:ind w:right="0"/>
              <w:rPr>
                <w:rFonts w:asciiTheme="majorHAnsi" w:hAnsiTheme="majorHAnsi"/>
                <w:b/>
                <w:noProof w:val="0"/>
                <w:sz w:val="20"/>
                <w:szCs w:val="20"/>
              </w:rPr>
            </w:pPr>
            <w:r w:rsidRPr="00525031">
              <w:rPr>
                <w:rFonts w:asciiTheme="majorHAnsi" w:hAnsiTheme="majorHAnsi"/>
                <w:b/>
                <w:noProof w:val="0"/>
                <w:sz w:val="20"/>
                <w:szCs w:val="20"/>
                <w:shd w:val="clear" w:color="auto" w:fill="F2F2F2" w:themeFill="background1" w:themeFillShade="F2"/>
              </w:rPr>
              <w:t>Applicant:</w:t>
            </w:r>
          </w:p>
        </w:tc>
        <w:tc>
          <w:tcPr>
            <w:tcW w:w="1986" w:type="pct"/>
          </w:tcPr>
          <w:p w14:paraId="446230F6" w14:textId="77777777" w:rsidR="00196DAF" w:rsidRPr="00525031" w:rsidRDefault="00196DAF" w:rsidP="006E61B0">
            <w:pPr>
              <w:pStyle w:val="body"/>
              <w:spacing w:line="240" w:lineRule="auto"/>
              <w:ind w:right="0"/>
              <w:rPr>
                <w:rFonts w:asciiTheme="majorHAnsi" w:hAnsiTheme="majorHAnsi"/>
                <w:noProof w:val="0"/>
                <w:sz w:val="20"/>
                <w:szCs w:val="20"/>
              </w:rPr>
            </w:pPr>
          </w:p>
        </w:tc>
        <w:tc>
          <w:tcPr>
            <w:tcW w:w="457" w:type="pct"/>
            <w:shd w:val="clear" w:color="auto" w:fill="F2F2F2" w:themeFill="background1" w:themeFillShade="F2"/>
          </w:tcPr>
          <w:p w14:paraId="05FD3260" w14:textId="6BFF0441" w:rsidR="00196DAF" w:rsidRPr="00525031" w:rsidRDefault="00230378" w:rsidP="006E61B0">
            <w:pPr>
              <w:pStyle w:val="body"/>
              <w:spacing w:line="240" w:lineRule="auto"/>
              <w:ind w:right="0"/>
              <w:rPr>
                <w:rFonts w:asciiTheme="majorHAnsi" w:hAnsiTheme="majorHAnsi"/>
                <w:b/>
                <w:noProof w:val="0"/>
                <w:sz w:val="20"/>
                <w:szCs w:val="20"/>
              </w:rPr>
            </w:pPr>
            <w:r>
              <w:rPr>
                <w:rFonts w:asciiTheme="majorHAnsi" w:hAnsiTheme="majorHAnsi"/>
                <w:b/>
                <w:noProof w:val="0"/>
                <w:sz w:val="20"/>
                <w:szCs w:val="20"/>
              </w:rPr>
              <w:t>Contact</w:t>
            </w:r>
          </w:p>
        </w:tc>
        <w:tc>
          <w:tcPr>
            <w:tcW w:w="1832" w:type="pct"/>
          </w:tcPr>
          <w:p w14:paraId="5D823AA8" w14:textId="77777777" w:rsidR="00196DAF" w:rsidRPr="00525031" w:rsidRDefault="00196DAF" w:rsidP="006E61B0">
            <w:pPr>
              <w:pStyle w:val="body"/>
              <w:spacing w:line="240" w:lineRule="auto"/>
              <w:ind w:right="0"/>
              <w:rPr>
                <w:rFonts w:asciiTheme="majorHAnsi" w:hAnsiTheme="majorHAnsi"/>
                <w:noProof w:val="0"/>
                <w:sz w:val="20"/>
                <w:szCs w:val="20"/>
              </w:rPr>
            </w:pPr>
          </w:p>
        </w:tc>
      </w:tr>
    </w:tbl>
    <w:p w14:paraId="72DA15D8" w14:textId="77777777" w:rsidR="00196DAF" w:rsidRPr="00525031" w:rsidRDefault="00196DAF" w:rsidP="00196DAF">
      <w:pPr>
        <w:pStyle w:val="body"/>
        <w:spacing w:line="240" w:lineRule="auto"/>
        <w:ind w:right="0"/>
        <w:rPr>
          <w:rFonts w:asciiTheme="majorHAnsi" w:hAnsiTheme="majorHAnsi"/>
          <w:noProof w:val="0"/>
          <w:sz w:val="20"/>
          <w:szCs w:val="20"/>
        </w:rPr>
      </w:pPr>
    </w:p>
    <w:p w14:paraId="3384FDF3" w14:textId="448E9CE6" w:rsidR="00196DAF" w:rsidRPr="003802BD" w:rsidRDefault="00196DAF" w:rsidP="00196DAF">
      <w:pPr>
        <w:pStyle w:val="body"/>
        <w:spacing w:line="240" w:lineRule="auto"/>
        <w:ind w:right="0"/>
        <w:rPr>
          <w:rFonts w:ascii="Arial" w:hAnsi="Arial" w:cs="Arial"/>
          <w:noProof w:val="0"/>
          <w:color w:val="auto"/>
          <w:sz w:val="20"/>
          <w:szCs w:val="20"/>
        </w:rPr>
      </w:pPr>
      <w:r w:rsidRPr="003746CD">
        <w:rPr>
          <w:rFonts w:ascii="Arial" w:hAnsi="Arial" w:cs="Arial"/>
          <w:noProof w:val="0"/>
          <w:color w:val="auto"/>
          <w:sz w:val="20"/>
          <w:szCs w:val="20"/>
        </w:rPr>
        <w:t xml:space="preserve">Please </w:t>
      </w:r>
      <w:r w:rsidRPr="003802BD">
        <w:rPr>
          <w:rFonts w:ascii="Arial" w:hAnsi="Arial" w:cs="Arial"/>
          <w:noProof w:val="0"/>
          <w:color w:val="auto"/>
          <w:sz w:val="20"/>
          <w:szCs w:val="20"/>
        </w:rPr>
        <w:t>complete the following form related to the involvement of eligible private schools in the Title IV, Part B, 21</w:t>
      </w:r>
      <w:r w:rsidRPr="003746CD">
        <w:rPr>
          <w:rFonts w:ascii="Arial" w:hAnsi="Arial" w:cs="Arial"/>
          <w:noProof w:val="0"/>
          <w:color w:val="auto"/>
          <w:sz w:val="20"/>
          <w:szCs w:val="20"/>
          <w:vertAlign w:val="superscript"/>
        </w:rPr>
        <w:t>st</w:t>
      </w:r>
      <w:r w:rsidR="003746CD">
        <w:rPr>
          <w:rFonts w:ascii="Arial" w:hAnsi="Arial" w:cs="Arial"/>
          <w:noProof w:val="0"/>
          <w:color w:val="auto"/>
          <w:sz w:val="20"/>
          <w:szCs w:val="20"/>
        </w:rPr>
        <w:t xml:space="preserve"> </w:t>
      </w:r>
      <w:r w:rsidRPr="003802BD">
        <w:rPr>
          <w:rFonts w:ascii="Arial" w:hAnsi="Arial" w:cs="Arial"/>
          <w:noProof w:val="0"/>
          <w:color w:val="auto"/>
          <w:sz w:val="20"/>
          <w:szCs w:val="20"/>
        </w:rPr>
        <w:t>CCLC grant application and subsequent activities.</w:t>
      </w:r>
    </w:p>
    <w:p w14:paraId="100F1E22" w14:textId="77777777" w:rsidR="00196DAF" w:rsidRPr="003802BD" w:rsidRDefault="00196DAF" w:rsidP="00196DAF">
      <w:pPr>
        <w:pStyle w:val="body"/>
        <w:spacing w:line="240" w:lineRule="auto"/>
        <w:ind w:right="0"/>
        <w:rPr>
          <w:rFonts w:ascii="Arial" w:hAnsi="Arial" w:cs="Arial"/>
          <w:noProof w:val="0"/>
          <w:color w:val="auto"/>
          <w:sz w:val="20"/>
          <w:szCs w:val="20"/>
        </w:rPr>
      </w:pPr>
    </w:p>
    <w:p w14:paraId="2F03C370" w14:textId="049BE4AA" w:rsidR="00196DAF" w:rsidRPr="003802BD" w:rsidRDefault="00B930C3" w:rsidP="00196DAF">
      <w:pPr>
        <w:pStyle w:val="body"/>
        <w:spacing w:line="240" w:lineRule="auto"/>
        <w:ind w:left="360" w:right="0" w:hanging="360"/>
        <w:rPr>
          <w:rFonts w:ascii="Arial" w:hAnsi="Arial" w:cs="Arial"/>
          <w:noProof w:val="0"/>
          <w:color w:val="auto"/>
          <w:sz w:val="20"/>
          <w:szCs w:val="20"/>
        </w:rPr>
      </w:pPr>
      <w:sdt>
        <w:sdtPr>
          <w:rPr>
            <w:rFonts w:ascii="Arial" w:hAnsi="Arial" w:cs="Arial"/>
            <w:noProof w:val="0"/>
            <w:color w:val="auto"/>
            <w:sz w:val="20"/>
            <w:szCs w:val="20"/>
          </w:rPr>
          <w:id w:val="1588033150"/>
          <w14:checkbox>
            <w14:checked w14:val="0"/>
            <w14:checkedState w14:val="2612" w14:font="MS Gothic"/>
            <w14:uncheckedState w14:val="2610" w14:font="MS Gothic"/>
          </w14:checkbox>
        </w:sdtPr>
        <w:sdtEndPr/>
        <w:sdtContent>
          <w:r w:rsidR="00196DAF" w:rsidRPr="003802BD">
            <w:rPr>
              <w:rFonts w:ascii="Segoe UI Symbol" w:eastAsia="MS Gothic" w:hAnsi="Segoe UI Symbol" w:cs="Segoe UI Symbol"/>
              <w:noProof w:val="0"/>
              <w:color w:val="auto"/>
              <w:sz w:val="20"/>
              <w:szCs w:val="20"/>
            </w:rPr>
            <w:t>☐</w:t>
          </w:r>
        </w:sdtContent>
      </w:sdt>
      <w:r w:rsidR="00196DAF" w:rsidRPr="003802BD">
        <w:rPr>
          <w:rFonts w:ascii="Arial" w:hAnsi="Arial" w:cs="Arial"/>
          <w:noProof w:val="0"/>
          <w:color w:val="auto"/>
          <w:sz w:val="20"/>
          <w:szCs w:val="20"/>
        </w:rPr>
        <w:tab/>
        <w:t xml:space="preserve">There are no private schools located within the </w:t>
      </w:r>
      <w:r w:rsidR="001F141C" w:rsidRPr="003802BD">
        <w:rPr>
          <w:rFonts w:ascii="Arial" w:hAnsi="Arial" w:cs="Arial"/>
          <w:noProof w:val="0"/>
          <w:color w:val="auto"/>
          <w:sz w:val="20"/>
          <w:szCs w:val="20"/>
        </w:rPr>
        <w:t>catchment</w:t>
      </w:r>
      <w:r w:rsidR="00196DAF" w:rsidRPr="003802BD">
        <w:rPr>
          <w:rFonts w:ascii="Arial" w:hAnsi="Arial" w:cs="Arial"/>
          <w:noProof w:val="0"/>
          <w:color w:val="auto"/>
          <w:sz w:val="20"/>
          <w:szCs w:val="20"/>
        </w:rPr>
        <w:t xml:space="preserve"> zone of the</w:t>
      </w:r>
      <w:r w:rsidR="001F141C" w:rsidRPr="003802BD">
        <w:rPr>
          <w:rFonts w:ascii="Arial" w:hAnsi="Arial" w:cs="Arial"/>
          <w:noProof w:val="0"/>
          <w:color w:val="auto"/>
          <w:sz w:val="20"/>
          <w:szCs w:val="20"/>
        </w:rPr>
        <w:t xml:space="preserve"> applicant/partnering </w:t>
      </w:r>
      <w:r w:rsidR="00196DAF" w:rsidRPr="003802BD">
        <w:rPr>
          <w:rFonts w:ascii="Arial" w:hAnsi="Arial" w:cs="Arial"/>
          <w:noProof w:val="0"/>
          <w:color w:val="auto"/>
          <w:sz w:val="20"/>
          <w:szCs w:val="20"/>
        </w:rPr>
        <w:t>school(s) for the 21</w:t>
      </w:r>
      <w:r w:rsidR="00196DAF" w:rsidRPr="003746CD">
        <w:rPr>
          <w:rFonts w:ascii="Arial" w:hAnsi="Arial" w:cs="Arial"/>
          <w:noProof w:val="0"/>
          <w:color w:val="auto"/>
          <w:sz w:val="20"/>
          <w:szCs w:val="20"/>
          <w:vertAlign w:val="superscript"/>
        </w:rPr>
        <w:t>st</w:t>
      </w:r>
      <w:r w:rsidR="003746CD">
        <w:rPr>
          <w:rFonts w:ascii="Arial" w:hAnsi="Arial" w:cs="Arial"/>
          <w:noProof w:val="0"/>
          <w:color w:val="auto"/>
          <w:sz w:val="20"/>
          <w:szCs w:val="20"/>
        </w:rPr>
        <w:t xml:space="preserve"> </w:t>
      </w:r>
      <w:r w:rsidR="00196DAF" w:rsidRPr="003802BD">
        <w:rPr>
          <w:rFonts w:ascii="Arial" w:hAnsi="Arial" w:cs="Arial"/>
          <w:noProof w:val="0"/>
          <w:color w:val="auto"/>
          <w:sz w:val="20"/>
          <w:szCs w:val="20"/>
        </w:rPr>
        <w:t xml:space="preserve">CCLC program. (If there are no private schools in your </w:t>
      </w:r>
      <w:r w:rsidR="001F141C" w:rsidRPr="003802BD">
        <w:rPr>
          <w:rFonts w:ascii="Arial" w:hAnsi="Arial" w:cs="Arial"/>
          <w:noProof w:val="0"/>
          <w:color w:val="auto"/>
          <w:sz w:val="20"/>
          <w:szCs w:val="20"/>
        </w:rPr>
        <w:t xml:space="preserve">catchment </w:t>
      </w:r>
      <w:r w:rsidR="00196DAF" w:rsidRPr="003802BD">
        <w:rPr>
          <w:rFonts w:ascii="Arial" w:hAnsi="Arial" w:cs="Arial"/>
          <w:noProof w:val="0"/>
          <w:color w:val="auto"/>
          <w:sz w:val="20"/>
          <w:szCs w:val="20"/>
        </w:rPr>
        <w:t>zone, no further information is required.)</w:t>
      </w:r>
    </w:p>
    <w:p w14:paraId="3E6D654C" w14:textId="77777777" w:rsidR="00196DAF" w:rsidRPr="003802BD" w:rsidRDefault="00196DAF" w:rsidP="00196DAF">
      <w:pPr>
        <w:pStyle w:val="body"/>
        <w:spacing w:line="240" w:lineRule="auto"/>
        <w:ind w:left="360" w:right="0" w:hanging="360"/>
        <w:rPr>
          <w:rFonts w:ascii="Arial" w:hAnsi="Arial" w:cs="Arial"/>
          <w:noProof w:val="0"/>
          <w:color w:val="auto"/>
          <w:sz w:val="20"/>
          <w:szCs w:val="20"/>
        </w:rPr>
      </w:pPr>
    </w:p>
    <w:p w14:paraId="05D3E4A3" w14:textId="1F52DA15" w:rsidR="00196DAF" w:rsidRPr="003802BD" w:rsidRDefault="00B930C3" w:rsidP="00196DAF">
      <w:pPr>
        <w:pStyle w:val="body"/>
        <w:spacing w:line="240" w:lineRule="auto"/>
        <w:ind w:left="360" w:right="0" w:hanging="360"/>
        <w:rPr>
          <w:rFonts w:ascii="Arial" w:hAnsi="Arial" w:cs="Arial"/>
          <w:noProof w:val="0"/>
          <w:color w:val="auto"/>
          <w:sz w:val="20"/>
          <w:szCs w:val="20"/>
        </w:rPr>
      </w:pPr>
      <w:sdt>
        <w:sdtPr>
          <w:rPr>
            <w:rFonts w:ascii="Arial" w:hAnsi="Arial" w:cs="Arial"/>
            <w:noProof w:val="0"/>
            <w:color w:val="auto"/>
            <w:sz w:val="20"/>
            <w:szCs w:val="20"/>
          </w:rPr>
          <w:id w:val="1004007010"/>
          <w14:checkbox>
            <w14:checked w14:val="0"/>
            <w14:checkedState w14:val="2612" w14:font="MS Gothic"/>
            <w14:uncheckedState w14:val="2610" w14:font="MS Gothic"/>
          </w14:checkbox>
        </w:sdtPr>
        <w:sdtEndPr/>
        <w:sdtContent>
          <w:r w:rsidR="00196DAF" w:rsidRPr="003802BD">
            <w:rPr>
              <w:rFonts w:ascii="Segoe UI Symbol" w:eastAsia="MS Gothic" w:hAnsi="Segoe UI Symbol" w:cs="Segoe UI Symbol"/>
              <w:noProof w:val="0"/>
              <w:color w:val="auto"/>
              <w:sz w:val="20"/>
              <w:szCs w:val="20"/>
            </w:rPr>
            <w:t>☐</w:t>
          </w:r>
        </w:sdtContent>
      </w:sdt>
      <w:r w:rsidR="00196DAF" w:rsidRPr="003802BD">
        <w:rPr>
          <w:rFonts w:ascii="Arial" w:hAnsi="Arial" w:cs="Arial"/>
          <w:noProof w:val="0"/>
          <w:color w:val="auto"/>
          <w:sz w:val="20"/>
          <w:szCs w:val="20"/>
        </w:rPr>
        <w:tab/>
        <w:t xml:space="preserve">There are private schools located within the </w:t>
      </w:r>
      <w:r w:rsidR="001F141C" w:rsidRPr="003802BD">
        <w:rPr>
          <w:rFonts w:ascii="Arial" w:hAnsi="Arial" w:cs="Arial"/>
          <w:noProof w:val="0"/>
          <w:color w:val="auto"/>
          <w:sz w:val="20"/>
          <w:szCs w:val="20"/>
        </w:rPr>
        <w:t xml:space="preserve">catchment </w:t>
      </w:r>
      <w:r w:rsidR="00196DAF" w:rsidRPr="003802BD">
        <w:rPr>
          <w:rFonts w:ascii="Arial" w:hAnsi="Arial" w:cs="Arial"/>
          <w:noProof w:val="0"/>
          <w:color w:val="auto"/>
          <w:sz w:val="20"/>
          <w:szCs w:val="20"/>
        </w:rPr>
        <w:t xml:space="preserve">zone of the </w:t>
      </w:r>
      <w:r w:rsidR="001F141C" w:rsidRPr="003802BD">
        <w:rPr>
          <w:rFonts w:ascii="Arial" w:hAnsi="Arial" w:cs="Arial"/>
          <w:noProof w:val="0"/>
          <w:color w:val="auto"/>
          <w:sz w:val="20"/>
          <w:szCs w:val="20"/>
        </w:rPr>
        <w:t xml:space="preserve">applicant/partnering school(s) </w:t>
      </w:r>
      <w:r w:rsidR="00196DAF" w:rsidRPr="003802BD">
        <w:rPr>
          <w:rFonts w:ascii="Arial" w:hAnsi="Arial" w:cs="Arial"/>
          <w:noProof w:val="0"/>
          <w:color w:val="auto"/>
          <w:sz w:val="20"/>
          <w:szCs w:val="20"/>
        </w:rPr>
        <w:t>for the 21</w:t>
      </w:r>
      <w:r w:rsidR="00196DAF" w:rsidRPr="003802BD">
        <w:rPr>
          <w:rFonts w:ascii="Arial" w:hAnsi="Arial" w:cs="Arial"/>
          <w:noProof w:val="0"/>
          <w:color w:val="auto"/>
          <w:sz w:val="20"/>
          <w:szCs w:val="20"/>
          <w:vertAlign w:val="superscript"/>
        </w:rPr>
        <w:t>st</w:t>
      </w:r>
      <w:r w:rsidR="00196DAF" w:rsidRPr="003802BD">
        <w:rPr>
          <w:rFonts w:ascii="Arial" w:hAnsi="Arial" w:cs="Arial"/>
          <w:noProof w:val="0"/>
          <w:color w:val="auto"/>
          <w:sz w:val="20"/>
          <w:szCs w:val="20"/>
        </w:rPr>
        <w:t xml:space="preserve"> CCLC program and these schools (listed below) were consulted for the 21</w:t>
      </w:r>
      <w:r w:rsidR="00196DAF" w:rsidRPr="003802BD">
        <w:rPr>
          <w:rFonts w:ascii="Arial" w:hAnsi="Arial" w:cs="Arial"/>
          <w:noProof w:val="0"/>
          <w:color w:val="auto"/>
          <w:sz w:val="20"/>
          <w:szCs w:val="20"/>
          <w:vertAlign w:val="superscript"/>
        </w:rPr>
        <w:t>st</w:t>
      </w:r>
      <w:r w:rsidR="00196DAF" w:rsidRPr="003802BD">
        <w:rPr>
          <w:rFonts w:ascii="Arial" w:hAnsi="Arial" w:cs="Arial"/>
          <w:noProof w:val="0"/>
          <w:color w:val="auto"/>
          <w:sz w:val="20"/>
          <w:szCs w:val="20"/>
        </w:rPr>
        <w:t xml:space="preserve"> CCLC grant application.</w:t>
      </w:r>
    </w:p>
    <w:p w14:paraId="601ED95E" w14:textId="77777777" w:rsidR="00196DAF" w:rsidRPr="00525031" w:rsidRDefault="00196DAF" w:rsidP="00196DAF">
      <w:pPr>
        <w:pStyle w:val="body"/>
        <w:spacing w:line="240" w:lineRule="auto"/>
        <w:ind w:right="0"/>
        <w:rPr>
          <w:rFonts w:asciiTheme="majorHAnsi" w:hAnsiTheme="majorHAnsi"/>
          <w:noProof w:val="0"/>
          <w:sz w:val="20"/>
          <w:szCs w:val="20"/>
        </w:rPr>
      </w:pPr>
    </w:p>
    <w:tbl>
      <w:tblPr>
        <w:tblStyle w:val="TableGrid"/>
        <w:tblW w:w="5001" w:type="pct"/>
        <w:tblLayout w:type="fixed"/>
        <w:tblCellMar>
          <w:left w:w="43" w:type="dxa"/>
          <w:right w:w="43" w:type="dxa"/>
        </w:tblCellMar>
        <w:tblLook w:val="04A0" w:firstRow="1" w:lastRow="0" w:firstColumn="1" w:lastColumn="0" w:noHBand="0" w:noVBand="1"/>
      </w:tblPr>
      <w:tblGrid>
        <w:gridCol w:w="2011"/>
        <w:gridCol w:w="1796"/>
        <w:gridCol w:w="1798"/>
        <w:gridCol w:w="1139"/>
        <w:gridCol w:w="992"/>
        <w:gridCol w:w="1195"/>
        <w:gridCol w:w="1573"/>
      </w:tblGrid>
      <w:tr w:rsidR="00196DAF" w:rsidRPr="00525031" w14:paraId="190E0DA5" w14:textId="77777777" w:rsidTr="00E03169">
        <w:tc>
          <w:tcPr>
            <w:tcW w:w="5000" w:type="pct"/>
            <w:gridSpan w:val="7"/>
            <w:shd w:val="clear" w:color="auto" w:fill="B8CCE4" w:themeFill="accent1" w:themeFillTint="66"/>
            <w:vAlign w:val="center"/>
          </w:tcPr>
          <w:p w14:paraId="1A85C61D" w14:textId="709D78C1" w:rsidR="00196DAF" w:rsidRPr="003E1927" w:rsidRDefault="00196DAF" w:rsidP="006E61B0">
            <w:pPr>
              <w:pStyle w:val="body"/>
              <w:spacing w:line="240" w:lineRule="auto"/>
              <w:ind w:right="0"/>
              <w:rPr>
                <w:rFonts w:ascii="Arial" w:hAnsi="Arial" w:cs="Arial"/>
                <w:b/>
                <w:noProof w:val="0"/>
                <w:sz w:val="20"/>
                <w:szCs w:val="20"/>
              </w:rPr>
            </w:pPr>
            <w:r w:rsidRPr="003E1927">
              <w:rPr>
                <w:rFonts w:ascii="Arial" w:hAnsi="Arial" w:cs="Arial"/>
                <w:b/>
                <w:noProof w:val="0"/>
                <w:color w:val="0D0D0D" w:themeColor="text1" w:themeTint="F2"/>
                <w:sz w:val="20"/>
                <w:szCs w:val="20"/>
              </w:rPr>
              <w:t xml:space="preserve">Private schools that have been contacted and were consulted by the applicant </w:t>
            </w:r>
          </w:p>
        </w:tc>
      </w:tr>
      <w:tr w:rsidR="00196DAF" w:rsidRPr="00525031" w14:paraId="31E5B758" w14:textId="77777777" w:rsidTr="00442250">
        <w:tc>
          <w:tcPr>
            <w:tcW w:w="957" w:type="pct"/>
            <w:shd w:val="clear" w:color="auto" w:fill="F2F2F2" w:themeFill="background1" w:themeFillShade="F2"/>
            <w:vAlign w:val="center"/>
          </w:tcPr>
          <w:p w14:paraId="4B2E34E1" w14:textId="77777777" w:rsidR="00196DAF" w:rsidRPr="003E1927" w:rsidRDefault="00196DAF"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Name</w:t>
            </w:r>
          </w:p>
        </w:tc>
        <w:tc>
          <w:tcPr>
            <w:tcW w:w="855" w:type="pct"/>
            <w:shd w:val="clear" w:color="auto" w:fill="F2F2F2" w:themeFill="background1" w:themeFillShade="F2"/>
            <w:vAlign w:val="center"/>
          </w:tcPr>
          <w:p w14:paraId="46AF6F95" w14:textId="77777777" w:rsidR="00196DAF" w:rsidRPr="003E1927" w:rsidRDefault="00196DAF"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Official</w:t>
            </w:r>
          </w:p>
        </w:tc>
        <w:tc>
          <w:tcPr>
            <w:tcW w:w="856" w:type="pct"/>
            <w:shd w:val="clear" w:color="auto" w:fill="F2F2F2" w:themeFill="background1" w:themeFillShade="F2"/>
            <w:vAlign w:val="center"/>
          </w:tcPr>
          <w:p w14:paraId="53588AC8" w14:textId="77777777" w:rsidR="00196DAF" w:rsidRPr="003E1927" w:rsidRDefault="00196DAF"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Title</w:t>
            </w:r>
          </w:p>
        </w:tc>
        <w:tc>
          <w:tcPr>
            <w:tcW w:w="542" w:type="pct"/>
            <w:shd w:val="clear" w:color="auto" w:fill="F2F2F2" w:themeFill="background1" w:themeFillShade="F2"/>
            <w:vAlign w:val="center"/>
          </w:tcPr>
          <w:p w14:paraId="06D10AD4" w14:textId="77777777" w:rsidR="00196DAF" w:rsidRPr="003E1927" w:rsidRDefault="00196DAF"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Contact Method</w:t>
            </w:r>
          </w:p>
        </w:tc>
        <w:tc>
          <w:tcPr>
            <w:tcW w:w="472" w:type="pct"/>
            <w:shd w:val="clear" w:color="auto" w:fill="F2F2F2" w:themeFill="background1" w:themeFillShade="F2"/>
            <w:vAlign w:val="center"/>
          </w:tcPr>
          <w:p w14:paraId="1C991746" w14:textId="77777777" w:rsidR="00196DAF" w:rsidRPr="003E1927" w:rsidRDefault="00196DAF"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Date of Contact</w:t>
            </w:r>
          </w:p>
        </w:tc>
        <w:tc>
          <w:tcPr>
            <w:tcW w:w="569" w:type="pct"/>
            <w:shd w:val="clear" w:color="auto" w:fill="F2F2F2" w:themeFill="background1" w:themeFillShade="F2"/>
            <w:vAlign w:val="center"/>
          </w:tcPr>
          <w:p w14:paraId="381E8B02" w14:textId="498CA47E" w:rsidR="00196DAF" w:rsidRPr="003E1927" w:rsidRDefault="00B44101"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Responded by deadline (Y/N)</w:t>
            </w:r>
          </w:p>
        </w:tc>
        <w:tc>
          <w:tcPr>
            <w:tcW w:w="749" w:type="pct"/>
            <w:shd w:val="clear" w:color="auto" w:fill="F2F2F2" w:themeFill="background1" w:themeFillShade="F2"/>
            <w:vAlign w:val="center"/>
          </w:tcPr>
          <w:p w14:paraId="06C79682" w14:textId="3E36C2BC" w:rsidR="00196DAF" w:rsidRPr="003E1927" w:rsidRDefault="003F2325" w:rsidP="006E61B0">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Accepted or Declined</w:t>
            </w:r>
          </w:p>
        </w:tc>
      </w:tr>
      <w:tr w:rsidR="00196DAF" w:rsidRPr="00525031" w14:paraId="735298C9" w14:textId="77777777" w:rsidTr="00442250">
        <w:tc>
          <w:tcPr>
            <w:tcW w:w="957" w:type="pct"/>
            <w:vAlign w:val="center"/>
          </w:tcPr>
          <w:p w14:paraId="54B774B2" w14:textId="77777777" w:rsidR="00196DAF" w:rsidRPr="00525031" w:rsidRDefault="00196DAF" w:rsidP="006E61B0">
            <w:pPr>
              <w:pStyle w:val="body"/>
              <w:spacing w:line="240" w:lineRule="auto"/>
              <w:ind w:right="0"/>
              <w:rPr>
                <w:rFonts w:asciiTheme="majorHAnsi" w:hAnsiTheme="majorHAnsi"/>
                <w:noProof w:val="0"/>
                <w:szCs w:val="20"/>
              </w:rPr>
            </w:pPr>
          </w:p>
        </w:tc>
        <w:tc>
          <w:tcPr>
            <w:tcW w:w="855" w:type="pct"/>
            <w:vAlign w:val="center"/>
          </w:tcPr>
          <w:p w14:paraId="1D04C6AE" w14:textId="77777777" w:rsidR="00196DAF" w:rsidRPr="00525031" w:rsidRDefault="00196DAF" w:rsidP="006E61B0">
            <w:pPr>
              <w:pStyle w:val="body"/>
              <w:spacing w:line="240" w:lineRule="auto"/>
              <w:ind w:right="0"/>
              <w:rPr>
                <w:rFonts w:asciiTheme="majorHAnsi" w:hAnsiTheme="majorHAnsi"/>
                <w:noProof w:val="0"/>
                <w:szCs w:val="20"/>
              </w:rPr>
            </w:pPr>
          </w:p>
        </w:tc>
        <w:tc>
          <w:tcPr>
            <w:tcW w:w="856" w:type="pct"/>
            <w:vAlign w:val="center"/>
          </w:tcPr>
          <w:p w14:paraId="5B46B7E8" w14:textId="77777777" w:rsidR="00196DAF" w:rsidRPr="00525031" w:rsidRDefault="00196DAF" w:rsidP="006E61B0">
            <w:pPr>
              <w:pStyle w:val="body"/>
              <w:spacing w:line="240" w:lineRule="auto"/>
              <w:ind w:right="0"/>
              <w:rPr>
                <w:rFonts w:asciiTheme="majorHAnsi" w:hAnsiTheme="majorHAnsi"/>
                <w:noProof w:val="0"/>
                <w:szCs w:val="20"/>
              </w:rPr>
            </w:pPr>
          </w:p>
        </w:tc>
        <w:tc>
          <w:tcPr>
            <w:tcW w:w="542" w:type="pct"/>
            <w:vAlign w:val="center"/>
          </w:tcPr>
          <w:p w14:paraId="430A300C" w14:textId="77777777" w:rsidR="00196DAF" w:rsidRPr="00525031" w:rsidRDefault="00196DAF" w:rsidP="006E61B0">
            <w:pPr>
              <w:pStyle w:val="body"/>
              <w:spacing w:line="240" w:lineRule="auto"/>
              <w:ind w:right="0"/>
              <w:rPr>
                <w:rFonts w:asciiTheme="majorHAnsi" w:hAnsiTheme="majorHAnsi"/>
                <w:noProof w:val="0"/>
                <w:szCs w:val="20"/>
              </w:rPr>
            </w:pPr>
          </w:p>
        </w:tc>
        <w:tc>
          <w:tcPr>
            <w:tcW w:w="472" w:type="pct"/>
            <w:vAlign w:val="center"/>
          </w:tcPr>
          <w:p w14:paraId="78E2245B" w14:textId="77777777" w:rsidR="00196DAF" w:rsidRPr="00525031" w:rsidRDefault="00196DAF" w:rsidP="006E61B0">
            <w:pPr>
              <w:pStyle w:val="body"/>
              <w:spacing w:line="240" w:lineRule="auto"/>
              <w:ind w:right="0"/>
              <w:rPr>
                <w:rFonts w:asciiTheme="majorHAnsi" w:hAnsiTheme="majorHAnsi"/>
                <w:noProof w:val="0"/>
                <w:szCs w:val="20"/>
              </w:rPr>
            </w:pPr>
          </w:p>
        </w:tc>
        <w:tc>
          <w:tcPr>
            <w:tcW w:w="569" w:type="pct"/>
            <w:vAlign w:val="center"/>
          </w:tcPr>
          <w:p w14:paraId="1699BBC2" w14:textId="77777777" w:rsidR="00196DAF" w:rsidRPr="00525031" w:rsidRDefault="00196DAF" w:rsidP="006E61B0">
            <w:pPr>
              <w:pStyle w:val="body"/>
              <w:spacing w:line="240" w:lineRule="auto"/>
              <w:ind w:right="0"/>
              <w:rPr>
                <w:rFonts w:asciiTheme="majorHAnsi" w:hAnsiTheme="majorHAnsi"/>
                <w:noProof w:val="0"/>
                <w:szCs w:val="20"/>
              </w:rPr>
            </w:pPr>
          </w:p>
        </w:tc>
        <w:tc>
          <w:tcPr>
            <w:tcW w:w="749" w:type="pct"/>
            <w:vAlign w:val="center"/>
          </w:tcPr>
          <w:p w14:paraId="22C4CF54" w14:textId="77777777" w:rsidR="00196DAF" w:rsidRPr="00525031" w:rsidRDefault="00196DAF" w:rsidP="006E61B0">
            <w:pPr>
              <w:pStyle w:val="body"/>
              <w:spacing w:line="240" w:lineRule="auto"/>
              <w:ind w:right="0"/>
              <w:rPr>
                <w:rFonts w:asciiTheme="majorHAnsi" w:hAnsiTheme="majorHAnsi"/>
                <w:noProof w:val="0"/>
                <w:szCs w:val="20"/>
              </w:rPr>
            </w:pPr>
          </w:p>
        </w:tc>
      </w:tr>
      <w:tr w:rsidR="00196DAF" w:rsidRPr="00525031" w14:paraId="6AF24B18" w14:textId="77777777" w:rsidTr="00442250">
        <w:tc>
          <w:tcPr>
            <w:tcW w:w="957" w:type="pct"/>
            <w:vAlign w:val="center"/>
          </w:tcPr>
          <w:p w14:paraId="42BC5DF7" w14:textId="77777777" w:rsidR="00196DAF" w:rsidRPr="00525031" w:rsidRDefault="00196DAF" w:rsidP="006E61B0">
            <w:pPr>
              <w:pStyle w:val="body"/>
              <w:spacing w:line="240" w:lineRule="auto"/>
              <w:ind w:right="0"/>
              <w:rPr>
                <w:rFonts w:asciiTheme="majorHAnsi" w:hAnsiTheme="majorHAnsi"/>
                <w:noProof w:val="0"/>
                <w:szCs w:val="20"/>
              </w:rPr>
            </w:pPr>
          </w:p>
        </w:tc>
        <w:tc>
          <w:tcPr>
            <w:tcW w:w="855" w:type="pct"/>
            <w:vAlign w:val="center"/>
          </w:tcPr>
          <w:p w14:paraId="4F6DABD0" w14:textId="77777777" w:rsidR="00196DAF" w:rsidRPr="00525031" w:rsidRDefault="00196DAF" w:rsidP="006E61B0">
            <w:pPr>
              <w:pStyle w:val="body"/>
              <w:spacing w:line="240" w:lineRule="auto"/>
              <w:ind w:right="0"/>
              <w:rPr>
                <w:rFonts w:asciiTheme="majorHAnsi" w:hAnsiTheme="majorHAnsi"/>
                <w:noProof w:val="0"/>
                <w:szCs w:val="20"/>
              </w:rPr>
            </w:pPr>
          </w:p>
        </w:tc>
        <w:tc>
          <w:tcPr>
            <w:tcW w:w="856" w:type="pct"/>
            <w:vAlign w:val="center"/>
          </w:tcPr>
          <w:p w14:paraId="3D6537A9" w14:textId="77777777" w:rsidR="00196DAF" w:rsidRPr="00525031" w:rsidRDefault="00196DAF" w:rsidP="006E61B0">
            <w:pPr>
              <w:pStyle w:val="body"/>
              <w:spacing w:line="240" w:lineRule="auto"/>
              <w:ind w:right="0"/>
              <w:rPr>
                <w:rFonts w:asciiTheme="majorHAnsi" w:hAnsiTheme="majorHAnsi"/>
                <w:noProof w:val="0"/>
                <w:szCs w:val="20"/>
              </w:rPr>
            </w:pPr>
          </w:p>
        </w:tc>
        <w:tc>
          <w:tcPr>
            <w:tcW w:w="542" w:type="pct"/>
            <w:vAlign w:val="center"/>
          </w:tcPr>
          <w:p w14:paraId="6F1513DA" w14:textId="77777777" w:rsidR="00196DAF" w:rsidRPr="00525031" w:rsidRDefault="00196DAF" w:rsidP="006E61B0">
            <w:pPr>
              <w:pStyle w:val="body"/>
              <w:spacing w:line="240" w:lineRule="auto"/>
              <w:ind w:right="0"/>
              <w:rPr>
                <w:rFonts w:asciiTheme="majorHAnsi" w:hAnsiTheme="majorHAnsi"/>
                <w:noProof w:val="0"/>
                <w:szCs w:val="20"/>
              </w:rPr>
            </w:pPr>
          </w:p>
        </w:tc>
        <w:tc>
          <w:tcPr>
            <w:tcW w:w="472" w:type="pct"/>
            <w:vAlign w:val="center"/>
          </w:tcPr>
          <w:p w14:paraId="16A77AA6" w14:textId="77777777" w:rsidR="00196DAF" w:rsidRPr="00525031" w:rsidRDefault="00196DAF" w:rsidP="006E61B0">
            <w:pPr>
              <w:pStyle w:val="body"/>
              <w:spacing w:line="240" w:lineRule="auto"/>
              <w:ind w:right="0"/>
              <w:rPr>
                <w:rFonts w:asciiTheme="majorHAnsi" w:hAnsiTheme="majorHAnsi"/>
                <w:noProof w:val="0"/>
                <w:szCs w:val="20"/>
              </w:rPr>
            </w:pPr>
          </w:p>
        </w:tc>
        <w:tc>
          <w:tcPr>
            <w:tcW w:w="569" w:type="pct"/>
            <w:vAlign w:val="center"/>
          </w:tcPr>
          <w:p w14:paraId="3218EDE0" w14:textId="77777777" w:rsidR="00196DAF" w:rsidRPr="00525031" w:rsidRDefault="00196DAF" w:rsidP="006E61B0">
            <w:pPr>
              <w:pStyle w:val="body"/>
              <w:spacing w:line="240" w:lineRule="auto"/>
              <w:ind w:right="0"/>
              <w:rPr>
                <w:rFonts w:asciiTheme="majorHAnsi" w:hAnsiTheme="majorHAnsi"/>
                <w:noProof w:val="0"/>
                <w:szCs w:val="20"/>
              </w:rPr>
            </w:pPr>
          </w:p>
        </w:tc>
        <w:tc>
          <w:tcPr>
            <w:tcW w:w="749" w:type="pct"/>
            <w:vAlign w:val="center"/>
          </w:tcPr>
          <w:p w14:paraId="016A6D5D" w14:textId="77777777" w:rsidR="00196DAF" w:rsidRPr="00525031" w:rsidRDefault="00196DAF" w:rsidP="006E61B0">
            <w:pPr>
              <w:pStyle w:val="body"/>
              <w:spacing w:line="240" w:lineRule="auto"/>
              <w:ind w:right="0"/>
              <w:rPr>
                <w:rFonts w:asciiTheme="majorHAnsi" w:hAnsiTheme="majorHAnsi"/>
                <w:noProof w:val="0"/>
                <w:szCs w:val="20"/>
              </w:rPr>
            </w:pPr>
          </w:p>
        </w:tc>
      </w:tr>
    </w:tbl>
    <w:p w14:paraId="0C8B2FF8" w14:textId="77777777" w:rsidR="00196DAF" w:rsidRPr="00525031" w:rsidRDefault="00196DAF" w:rsidP="00196DAF">
      <w:pPr>
        <w:pStyle w:val="body"/>
        <w:spacing w:line="240" w:lineRule="auto"/>
        <w:ind w:right="0"/>
        <w:rPr>
          <w:rFonts w:asciiTheme="majorHAnsi" w:hAnsiTheme="majorHAnsi"/>
          <w:noProof w:val="0"/>
          <w:sz w:val="20"/>
          <w:szCs w:val="20"/>
        </w:rPr>
      </w:pPr>
      <w:r w:rsidRPr="00525031">
        <w:rPr>
          <w:rFonts w:asciiTheme="majorHAnsi" w:hAnsiTheme="majorHAnsi"/>
          <w:noProof w:val="0"/>
          <w:sz w:val="20"/>
          <w:szCs w:val="20"/>
        </w:rPr>
        <w:t>*Hit TAB in the last cell to add additional rows.</w:t>
      </w:r>
    </w:p>
    <w:p w14:paraId="52BC064C" w14:textId="77777777" w:rsidR="00196DAF" w:rsidRPr="00525031" w:rsidRDefault="00196DAF" w:rsidP="00196DAF">
      <w:pPr>
        <w:pStyle w:val="body"/>
        <w:spacing w:line="240" w:lineRule="auto"/>
        <w:ind w:right="0"/>
        <w:rPr>
          <w:rFonts w:asciiTheme="majorHAnsi" w:hAnsiTheme="majorHAnsi"/>
          <w:noProof w:val="0"/>
          <w:sz w:val="20"/>
          <w:szCs w:val="20"/>
        </w:rPr>
      </w:pPr>
    </w:p>
    <w:p w14:paraId="2F2ADE9C" w14:textId="0947E725" w:rsidR="00196DAF" w:rsidRPr="002C7FFD" w:rsidRDefault="00B74B42" w:rsidP="006B10C3">
      <w:pPr>
        <w:pStyle w:val="Caption"/>
        <w:jc w:val="left"/>
        <w:rPr>
          <w:b w:val="0"/>
          <w:bCs w:val="0"/>
          <w:sz w:val="20"/>
          <w:szCs w:val="20"/>
        </w:rPr>
      </w:pPr>
      <w:r w:rsidRPr="002C7FFD">
        <w:rPr>
          <w:b w:val="0"/>
          <w:bCs w:val="0"/>
          <w:sz w:val="20"/>
          <w:szCs w:val="20"/>
        </w:rPr>
        <w:t>Please note acceptance on the part of the private school does not mean the</w:t>
      </w:r>
      <w:r w:rsidR="009A3162" w:rsidRPr="002C7FFD">
        <w:rPr>
          <w:b w:val="0"/>
          <w:bCs w:val="0"/>
          <w:sz w:val="20"/>
          <w:szCs w:val="20"/>
        </w:rPr>
        <w:t xml:space="preserve">y directly receive funds but rather their eligible students </w:t>
      </w:r>
      <w:r w:rsidR="00B75620">
        <w:rPr>
          <w:b w:val="0"/>
          <w:bCs w:val="0"/>
          <w:sz w:val="20"/>
          <w:szCs w:val="20"/>
        </w:rPr>
        <w:t xml:space="preserve">and educators </w:t>
      </w:r>
      <w:r w:rsidR="00FA03A7" w:rsidRPr="002C7FFD">
        <w:rPr>
          <w:b w:val="0"/>
          <w:bCs w:val="0"/>
          <w:sz w:val="20"/>
          <w:szCs w:val="20"/>
        </w:rPr>
        <w:t>are provided with an opportunity to enroll in the proposed program</w:t>
      </w:r>
      <w:r w:rsidR="00B75620">
        <w:rPr>
          <w:b w:val="0"/>
          <w:bCs w:val="0"/>
          <w:sz w:val="20"/>
          <w:szCs w:val="20"/>
        </w:rPr>
        <w:t xml:space="preserve"> </w:t>
      </w:r>
      <w:r w:rsidR="00500B19">
        <w:rPr>
          <w:b w:val="0"/>
          <w:bCs w:val="0"/>
          <w:sz w:val="20"/>
          <w:szCs w:val="20"/>
        </w:rPr>
        <w:t>and/</w:t>
      </w:r>
      <w:r w:rsidR="00B75620">
        <w:rPr>
          <w:b w:val="0"/>
          <w:bCs w:val="0"/>
          <w:sz w:val="20"/>
          <w:szCs w:val="20"/>
        </w:rPr>
        <w:t xml:space="preserve">or access </w:t>
      </w:r>
      <w:r w:rsidR="00B73694">
        <w:rPr>
          <w:b w:val="0"/>
          <w:bCs w:val="0"/>
          <w:sz w:val="20"/>
          <w:szCs w:val="20"/>
        </w:rPr>
        <w:t xml:space="preserve">district </w:t>
      </w:r>
      <w:r w:rsidR="003746CD">
        <w:rPr>
          <w:b w:val="0"/>
          <w:bCs w:val="0"/>
          <w:sz w:val="20"/>
          <w:szCs w:val="20"/>
        </w:rPr>
        <w:t>professional development</w:t>
      </w:r>
      <w:r w:rsidR="00B73694">
        <w:rPr>
          <w:b w:val="0"/>
          <w:bCs w:val="0"/>
          <w:sz w:val="20"/>
          <w:szCs w:val="20"/>
        </w:rPr>
        <w:t xml:space="preserve"> opportunities</w:t>
      </w:r>
      <w:r w:rsidR="00FA03A7" w:rsidRPr="002C7FFD">
        <w:rPr>
          <w:b w:val="0"/>
          <w:bCs w:val="0"/>
          <w:sz w:val="20"/>
          <w:szCs w:val="20"/>
        </w:rPr>
        <w:t xml:space="preserve">. </w:t>
      </w:r>
    </w:p>
    <w:p w14:paraId="275CFFCF" w14:textId="77777777" w:rsidR="00196DAF" w:rsidRDefault="00196DAF" w:rsidP="00750B3F">
      <w:pPr>
        <w:pStyle w:val="Caption"/>
        <w:jc w:val="center"/>
        <w:rPr>
          <w:szCs w:val="22"/>
        </w:rPr>
      </w:pPr>
    </w:p>
    <w:p w14:paraId="10CC7F9D" w14:textId="77777777" w:rsidR="00196DAF" w:rsidRDefault="00196DAF" w:rsidP="00750B3F">
      <w:pPr>
        <w:pStyle w:val="Caption"/>
        <w:jc w:val="center"/>
        <w:rPr>
          <w:szCs w:val="22"/>
        </w:rPr>
      </w:pPr>
    </w:p>
    <w:p w14:paraId="189899CD" w14:textId="77777777" w:rsidR="006574CC" w:rsidRDefault="006574CC">
      <w:pPr>
        <w:rPr>
          <w:rFonts w:ascii="Arial" w:hAnsi="Arial" w:cs="Arial"/>
          <w:sz w:val="20"/>
          <w:szCs w:val="20"/>
        </w:rPr>
      </w:pPr>
    </w:p>
    <w:sectPr w:rsidR="006574CC" w:rsidSect="00750B3F">
      <w:headerReference w:type="default" r:id="rId10"/>
      <w:footerReference w:type="default" r:id="rId11"/>
      <w:pgSz w:w="12240" w:h="15840"/>
      <w:pgMar w:top="90" w:right="864" w:bottom="432" w:left="864"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9D497" w14:textId="77777777" w:rsidR="00B930C3" w:rsidRDefault="00B930C3" w:rsidP="00750B3F">
      <w:r>
        <w:separator/>
      </w:r>
    </w:p>
  </w:endnote>
  <w:endnote w:type="continuationSeparator" w:id="0">
    <w:p w14:paraId="6FC9E51D" w14:textId="77777777" w:rsidR="00B930C3" w:rsidRDefault="00B930C3" w:rsidP="00750B3F">
      <w:r>
        <w:continuationSeparator/>
      </w:r>
    </w:p>
  </w:endnote>
  <w:endnote w:type="continuationNotice" w:id="1">
    <w:p w14:paraId="2D5C000A" w14:textId="77777777" w:rsidR="00B930C3" w:rsidRDefault="00B93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987C" w14:textId="77777777" w:rsidR="00F966BD" w:rsidRDefault="00F966B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44450" w14:textId="77777777" w:rsidR="00B930C3" w:rsidRDefault="00B930C3" w:rsidP="00750B3F">
      <w:r>
        <w:separator/>
      </w:r>
    </w:p>
  </w:footnote>
  <w:footnote w:type="continuationSeparator" w:id="0">
    <w:p w14:paraId="295008DB" w14:textId="77777777" w:rsidR="00B930C3" w:rsidRDefault="00B930C3" w:rsidP="00750B3F">
      <w:r>
        <w:continuationSeparator/>
      </w:r>
    </w:p>
  </w:footnote>
  <w:footnote w:type="continuationNotice" w:id="1">
    <w:p w14:paraId="3AF3F9DB" w14:textId="77777777" w:rsidR="00B930C3" w:rsidRDefault="00B93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2674D" w:rsidRPr="007E7DBE" w14:paraId="63D786FA" w14:textId="77777777" w:rsidTr="0012674D">
      <w:trPr>
        <w:trHeight w:val="690"/>
      </w:trPr>
      <w:tc>
        <w:tcPr>
          <w:tcW w:w="8067" w:type="dxa"/>
        </w:tcPr>
        <w:p w14:paraId="6FF12A4E" w14:textId="1A4AE8BB" w:rsidR="0012674D" w:rsidRPr="00043801" w:rsidRDefault="0012674D" w:rsidP="0012674D">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Pr>
              <w:rFonts w:ascii="Arial" w:hAnsi="Arial" w:cs="Arial"/>
              <w:sz w:val="20"/>
              <w:szCs w:val="20"/>
            </w:rPr>
            <w:t xml:space="preserve"> - </w:t>
          </w:r>
          <w:r w:rsidRPr="008F1860">
            <w:rPr>
              <w:rFonts w:ascii="Arial" w:hAnsi="Arial" w:cs="Arial"/>
              <w:sz w:val="20"/>
              <w:szCs w:val="20"/>
            </w:rPr>
            <w:t xml:space="preserve">Supporting Additional Learning Time </w:t>
          </w:r>
          <w:r>
            <w:rPr>
              <w:rFonts w:ascii="Arial" w:hAnsi="Arial" w:cs="Arial"/>
              <w:sz w:val="20"/>
              <w:szCs w:val="20"/>
            </w:rPr>
            <w:t xml:space="preserve">Grant (SALT) </w:t>
          </w:r>
          <w:r w:rsidR="0021402B">
            <w:rPr>
              <w:rFonts w:ascii="Arial" w:hAnsi="Arial" w:cs="Arial"/>
              <w:sz w:val="20"/>
              <w:szCs w:val="20"/>
            </w:rPr>
            <w:t>for new sites</w:t>
          </w:r>
          <w:r>
            <w:rPr>
              <w:rFonts w:ascii="Arial" w:hAnsi="Arial" w:cs="Arial"/>
              <w:sz w:val="20"/>
              <w:szCs w:val="20"/>
            </w:rPr>
            <w:t xml:space="preserve">              </w:t>
          </w:r>
        </w:p>
      </w:tc>
      <w:tc>
        <w:tcPr>
          <w:tcW w:w="1923" w:type="dxa"/>
        </w:tcPr>
        <w:p w14:paraId="11F0F444" w14:textId="77777777" w:rsidR="0012674D" w:rsidRPr="008F1860" w:rsidRDefault="0012674D" w:rsidP="0012674D">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3C03D599" w14:textId="08D2EBE5" w:rsidR="00F966BD" w:rsidRDefault="00F96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02"/>
    <w:rsid w:val="0000423B"/>
    <w:rsid w:val="00027038"/>
    <w:rsid w:val="000406DB"/>
    <w:rsid w:val="00050436"/>
    <w:rsid w:val="00063E7D"/>
    <w:rsid w:val="00091EC2"/>
    <w:rsid w:val="000F6433"/>
    <w:rsid w:val="0012674D"/>
    <w:rsid w:val="001301F2"/>
    <w:rsid w:val="0015586E"/>
    <w:rsid w:val="00157DEE"/>
    <w:rsid w:val="001826D1"/>
    <w:rsid w:val="00196DAF"/>
    <w:rsid w:val="001A03A1"/>
    <w:rsid w:val="001A0552"/>
    <w:rsid w:val="001B501E"/>
    <w:rsid w:val="001D0CB5"/>
    <w:rsid w:val="001D3EE9"/>
    <w:rsid w:val="001F0323"/>
    <w:rsid w:val="001F141C"/>
    <w:rsid w:val="00210C5D"/>
    <w:rsid w:val="002137BD"/>
    <w:rsid w:val="0021402B"/>
    <w:rsid w:val="00230378"/>
    <w:rsid w:val="00235757"/>
    <w:rsid w:val="0025194F"/>
    <w:rsid w:val="00263F48"/>
    <w:rsid w:val="0028096C"/>
    <w:rsid w:val="0029542B"/>
    <w:rsid w:val="002B5140"/>
    <w:rsid w:val="002C7FFD"/>
    <w:rsid w:val="002E0762"/>
    <w:rsid w:val="002F2C80"/>
    <w:rsid w:val="00304A6D"/>
    <w:rsid w:val="003227B6"/>
    <w:rsid w:val="003253BA"/>
    <w:rsid w:val="003379E2"/>
    <w:rsid w:val="00347A6D"/>
    <w:rsid w:val="00360772"/>
    <w:rsid w:val="003721B6"/>
    <w:rsid w:val="003746CD"/>
    <w:rsid w:val="003802BD"/>
    <w:rsid w:val="003D02CB"/>
    <w:rsid w:val="003D4E03"/>
    <w:rsid w:val="003E1927"/>
    <w:rsid w:val="003F2325"/>
    <w:rsid w:val="00442250"/>
    <w:rsid w:val="004A4F78"/>
    <w:rsid w:val="00500B19"/>
    <w:rsid w:val="00507C8F"/>
    <w:rsid w:val="00514A30"/>
    <w:rsid w:val="00516932"/>
    <w:rsid w:val="005231DC"/>
    <w:rsid w:val="00562ADB"/>
    <w:rsid w:val="00576DE6"/>
    <w:rsid w:val="00577A89"/>
    <w:rsid w:val="005B0D5D"/>
    <w:rsid w:val="005C4215"/>
    <w:rsid w:val="005C5101"/>
    <w:rsid w:val="005C6751"/>
    <w:rsid w:val="0063517A"/>
    <w:rsid w:val="006574CC"/>
    <w:rsid w:val="00672DC6"/>
    <w:rsid w:val="00677959"/>
    <w:rsid w:val="006918CC"/>
    <w:rsid w:val="006A0C79"/>
    <w:rsid w:val="006B008E"/>
    <w:rsid w:val="006B0530"/>
    <w:rsid w:val="006B10C3"/>
    <w:rsid w:val="006C1C77"/>
    <w:rsid w:val="006F59DB"/>
    <w:rsid w:val="007079BE"/>
    <w:rsid w:val="00737A1F"/>
    <w:rsid w:val="00750B3F"/>
    <w:rsid w:val="00752E59"/>
    <w:rsid w:val="00761161"/>
    <w:rsid w:val="00762C23"/>
    <w:rsid w:val="00791B54"/>
    <w:rsid w:val="007A39E4"/>
    <w:rsid w:val="007C72DB"/>
    <w:rsid w:val="007D3FCC"/>
    <w:rsid w:val="007E21D8"/>
    <w:rsid w:val="008407D6"/>
    <w:rsid w:val="00841F67"/>
    <w:rsid w:val="0086310A"/>
    <w:rsid w:val="008971EE"/>
    <w:rsid w:val="008D6D9D"/>
    <w:rsid w:val="008E2C64"/>
    <w:rsid w:val="008E4D3C"/>
    <w:rsid w:val="008F11F7"/>
    <w:rsid w:val="008F5F23"/>
    <w:rsid w:val="00913A72"/>
    <w:rsid w:val="00924FF9"/>
    <w:rsid w:val="00934676"/>
    <w:rsid w:val="009534FB"/>
    <w:rsid w:val="00954324"/>
    <w:rsid w:val="00962835"/>
    <w:rsid w:val="00970642"/>
    <w:rsid w:val="00984076"/>
    <w:rsid w:val="00995B64"/>
    <w:rsid w:val="009A3162"/>
    <w:rsid w:val="009A50BB"/>
    <w:rsid w:val="009A6BFB"/>
    <w:rsid w:val="009B003D"/>
    <w:rsid w:val="009B482E"/>
    <w:rsid w:val="009D5BA5"/>
    <w:rsid w:val="009D7255"/>
    <w:rsid w:val="009F5467"/>
    <w:rsid w:val="00A108F6"/>
    <w:rsid w:val="00A16219"/>
    <w:rsid w:val="00A35C02"/>
    <w:rsid w:val="00A45D42"/>
    <w:rsid w:val="00A67329"/>
    <w:rsid w:val="00A94076"/>
    <w:rsid w:val="00AB2927"/>
    <w:rsid w:val="00AD6173"/>
    <w:rsid w:val="00AE1CD5"/>
    <w:rsid w:val="00B01573"/>
    <w:rsid w:val="00B223BD"/>
    <w:rsid w:val="00B44101"/>
    <w:rsid w:val="00B548F1"/>
    <w:rsid w:val="00B63BCB"/>
    <w:rsid w:val="00B73694"/>
    <w:rsid w:val="00B73DB8"/>
    <w:rsid w:val="00B74B42"/>
    <w:rsid w:val="00B75620"/>
    <w:rsid w:val="00B85DF0"/>
    <w:rsid w:val="00B930C3"/>
    <w:rsid w:val="00B97AB0"/>
    <w:rsid w:val="00BB2F84"/>
    <w:rsid w:val="00BB7C43"/>
    <w:rsid w:val="00BD3D2C"/>
    <w:rsid w:val="00C30849"/>
    <w:rsid w:val="00C33823"/>
    <w:rsid w:val="00C42A7D"/>
    <w:rsid w:val="00C42FE2"/>
    <w:rsid w:val="00C47DA6"/>
    <w:rsid w:val="00C55C4A"/>
    <w:rsid w:val="00C57E48"/>
    <w:rsid w:val="00C62393"/>
    <w:rsid w:val="00C66335"/>
    <w:rsid w:val="00CC0F82"/>
    <w:rsid w:val="00CE547A"/>
    <w:rsid w:val="00CE5C34"/>
    <w:rsid w:val="00DD447A"/>
    <w:rsid w:val="00DE00FC"/>
    <w:rsid w:val="00DE43C2"/>
    <w:rsid w:val="00E03169"/>
    <w:rsid w:val="00E063F6"/>
    <w:rsid w:val="00E11DFF"/>
    <w:rsid w:val="00E2220D"/>
    <w:rsid w:val="00E4502E"/>
    <w:rsid w:val="00E463BD"/>
    <w:rsid w:val="00E51FA5"/>
    <w:rsid w:val="00E62DD1"/>
    <w:rsid w:val="00E91B5E"/>
    <w:rsid w:val="00ED069D"/>
    <w:rsid w:val="00EF7427"/>
    <w:rsid w:val="00F23AD6"/>
    <w:rsid w:val="00F35787"/>
    <w:rsid w:val="00F61291"/>
    <w:rsid w:val="00F83825"/>
    <w:rsid w:val="00F966BD"/>
    <w:rsid w:val="00FA00D5"/>
    <w:rsid w:val="00FA03A7"/>
    <w:rsid w:val="00FB16A8"/>
    <w:rsid w:val="00FC4D91"/>
    <w:rsid w:val="00FD2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E324F"/>
  <w15:docId w15:val="{571D31BA-F405-41FA-BF24-C603CB43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1D8"/>
    <w:rPr>
      <w:sz w:val="24"/>
      <w:szCs w:val="24"/>
    </w:rPr>
  </w:style>
  <w:style w:type="paragraph" w:styleId="Heading1">
    <w:name w:val="heading 1"/>
    <w:basedOn w:val="Normal"/>
    <w:next w:val="Normal"/>
    <w:link w:val="Heading1Char"/>
    <w:qFormat/>
    <w:rsid w:val="005C5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qFormat/>
    <w:rsid w:val="007E21D8"/>
    <w:pPr>
      <w:keepNext/>
      <w:spacing w:after="60"/>
      <w:jc w:val="right"/>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1D8"/>
    <w:pPr>
      <w:tabs>
        <w:tab w:val="center" w:pos="4320"/>
        <w:tab w:val="right" w:pos="8640"/>
      </w:tabs>
    </w:pPr>
    <w:rPr>
      <w:szCs w:val="20"/>
    </w:rPr>
  </w:style>
  <w:style w:type="paragraph" w:styleId="Footer">
    <w:name w:val="footer"/>
    <w:basedOn w:val="Normal"/>
    <w:rsid w:val="007E21D8"/>
    <w:pPr>
      <w:tabs>
        <w:tab w:val="center" w:pos="4320"/>
        <w:tab w:val="right" w:pos="8640"/>
      </w:tabs>
    </w:pPr>
    <w:rPr>
      <w:rFonts w:ascii="Arial" w:hAnsi="Arial"/>
      <w:szCs w:val="20"/>
    </w:rPr>
  </w:style>
  <w:style w:type="paragraph" w:styleId="BodyText3">
    <w:name w:val="Body Text 3"/>
    <w:basedOn w:val="Normal"/>
    <w:rsid w:val="007E21D8"/>
    <w:pPr>
      <w:spacing w:after="80"/>
      <w:jc w:val="both"/>
    </w:pPr>
    <w:rPr>
      <w:snapToGrid w:val="0"/>
      <w:sz w:val="22"/>
      <w:szCs w:val="20"/>
    </w:rPr>
  </w:style>
  <w:style w:type="paragraph" w:styleId="Caption">
    <w:name w:val="caption"/>
    <w:basedOn w:val="Normal"/>
    <w:next w:val="Normal"/>
    <w:qFormat/>
    <w:rsid w:val="007E21D8"/>
    <w:pPr>
      <w:jc w:val="both"/>
    </w:pPr>
    <w:rPr>
      <w:rFonts w:ascii="Arial" w:hAnsi="Arial" w:cs="Arial"/>
      <w:b/>
      <w:bCs/>
      <w:sz w:val="22"/>
    </w:rPr>
  </w:style>
  <w:style w:type="paragraph" w:styleId="BalloonText">
    <w:name w:val="Balloon Text"/>
    <w:basedOn w:val="Normal"/>
    <w:semiHidden/>
    <w:rsid w:val="0028096C"/>
    <w:rPr>
      <w:rFonts w:ascii="Tahoma" w:hAnsi="Tahoma" w:cs="Tahoma"/>
      <w:sz w:val="16"/>
      <w:szCs w:val="16"/>
    </w:rPr>
  </w:style>
  <w:style w:type="character" w:styleId="CommentReference">
    <w:name w:val="annotation reference"/>
    <w:basedOn w:val="DefaultParagraphFont"/>
    <w:uiPriority w:val="99"/>
    <w:rsid w:val="002F2C80"/>
    <w:rPr>
      <w:sz w:val="16"/>
      <w:szCs w:val="16"/>
    </w:rPr>
  </w:style>
  <w:style w:type="paragraph" w:styleId="CommentText">
    <w:name w:val="annotation text"/>
    <w:basedOn w:val="Normal"/>
    <w:link w:val="CommentTextChar"/>
    <w:rsid w:val="002F2C80"/>
    <w:rPr>
      <w:sz w:val="20"/>
      <w:szCs w:val="20"/>
    </w:rPr>
  </w:style>
  <w:style w:type="character" w:customStyle="1" w:styleId="CommentTextChar">
    <w:name w:val="Comment Text Char"/>
    <w:basedOn w:val="DefaultParagraphFont"/>
    <w:link w:val="CommentText"/>
    <w:rsid w:val="002F2C80"/>
  </w:style>
  <w:style w:type="paragraph" w:styleId="CommentSubject">
    <w:name w:val="annotation subject"/>
    <w:basedOn w:val="CommentText"/>
    <w:next w:val="CommentText"/>
    <w:link w:val="CommentSubjectChar"/>
    <w:rsid w:val="00157DEE"/>
    <w:rPr>
      <w:b/>
      <w:bCs/>
    </w:rPr>
  </w:style>
  <w:style w:type="character" w:customStyle="1" w:styleId="CommentSubjectChar">
    <w:name w:val="Comment Subject Char"/>
    <w:basedOn w:val="CommentTextChar"/>
    <w:link w:val="CommentSubject"/>
    <w:rsid w:val="00157DEE"/>
    <w:rPr>
      <w:b/>
      <w:bCs/>
    </w:rPr>
  </w:style>
  <w:style w:type="character" w:styleId="Hyperlink">
    <w:name w:val="Hyperlink"/>
    <w:basedOn w:val="DefaultParagraphFont"/>
    <w:uiPriority w:val="99"/>
    <w:rsid w:val="00263F48"/>
    <w:rPr>
      <w:color w:val="0000FF"/>
      <w:u w:val="single"/>
    </w:rPr>
  </w:style>
  <w:style w:type="paragraph" w:styleId="ListParagraph">
    <w:name w:val="List Paragraph"/>
    <w:basedOn w:val="Normal"/>
    <w:uiPriority w:val="34"/>
    <w:qFormat/>
    <w:rsid w:val="00263F48"/>
    <w:pPr>
      <w:widowControl w:val="0"/>
      <w:ind w:left="720"/>
      <w:contextualSpacing/>
    </w:pPr>
    <w:rPr>
      <w:snapToGrid w:val="0"/>
      <w:szCs w:val="20"/>
    </w:rPr>
  </w:style>
  <w:style w:type="character" w:customStyle="1" w:styleId="Heading1Char">
    <w:name w:val="Heading 1 Char"/>
    <w:basedOn w:val="DefaultParagraphFont"/>
    <w:link w:val="Heading1"/>
    <w:rsid w:val="005C510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5C5101"/>
    <w:pPr>
      <w:spacing w:after="120"/>
    </w:pPr>
  </w:style>
  <w:style w:type="character" w:customStyle="1" w:styleId="BodyTextChar">
    <w:name w:val="Body Text Char"/>
    <w:basedOn w:val="DefaultParagraphFont"/>
    <w:link w:val="BodyText"/>
    <w:rsid w:val="005C5101"/>
    <w:rPr>
      <w:sz w:val="24"/>
      <w:szCs w:val="24"/>
    </w:rPr>
  </w:style>
  <w:style w:type="paragraph" w:customStyle="1" w:styleId="TableParagraph">
    <w:name w:val="Table Paragraph"/>
    <w:basedOn w:val="Normal"/>
    <w:uiPriority w:val="1"/>
    <w:qFormat/>
    <w:rsid w:val="005C5101"/>
    <w:pPr>
      <w:widowControl w:val="0"/>
    </w:pPr>
    <w:rPr>
      <w:rFonts w:asciiTheme="minorHAnsi" w:eastAsiaTheme="minorHAnsi" w:hAnsiTheme="minorHAnsi" w:cstheme="minorBidi"/>
      <w:sz w:val="22"/>
      <w:szCs w:val="22"/>
    </w:rPr>
  </w:style>
  <w:style w:type="character" w:customStyle="1" w:styleId="HeaderChar">
    <w:name w:val="Header Char"/>
    <w:link w:val="Header"/>
    <w:rsid w:val="00C62393"/>
    <w:rPr>
      <w:sz w:val="24"/>
    </w:rPr>
  </w:style>
  <w:style w:type="paragraph" w:customStyle="1" w:styleId="body">
    <w:name w:val="body"/>
    <w:basedOn w:val="Normal"/>
    <w:qFormat/>
    <w:rsid w:val="00196DAF"/>
    <w:pPr>
      <w:spacing w:line="260" w:lineRule="exact"/>
      <w:ind w:right="720"/>
    </w:pPr>
    <w:rPr>
      <w:rFonts w:ascii="Trebuchet MS" w:eastAsiaTheme="minorEastAsia" w:hAnsi="Trebuchet MS"/>
      <w:noProof/>
      <w:color w:val="595959" w:themeColor="text1" w:themeTint="A6"/>
      <w:sz w:val="18"/>
    </w:rPr>
  </w:style>
  <w:style w:type="table" w:styleId="TableGrid">
    <w:name w:val="Table Grid"/>
    <w:basedOn w:val="TableNormal"/>
    <w:rsid w:val="00196DAF"/>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2.ed.gov/policy/elsec/guid/equitableserguidan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9362EEEE-B23E-4907-AE7B-A3210B13A45E}">
  <ds:schemaRefs>
    <ds:schemaRef ds:uri="http://schemas.microsoft.com/sharepoint/v3/contenttype/forms"/>
  </ds:schemaRefs>
</ds:datastoreItem>
</file>

<file path=customXml/itemProps2.xml><?xml version="1.0" encoding="utf-8"?>
<ds:datastoreItem xmlns:ds="http://schemas.openxmlformats.org/officeDocument/2006/customXml" ds:itemID="{0D46CA65-334B-4F47-BD00-F88B661F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98EEF-2335-4B21-BA69-641808C1BA67}">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Addendum CPRIVATE SCHOOLS CONSULTATION FORM</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C: Private Schools Consulation Form</dc:title>
  <dc:subject/>
  <dc:creator>DESE</dc:creator>
  <cp:keywords/>
  <cp:lastModifiedBy>Zou, Dong (EOE)</cp:lastModifiedBy>
  <cp:revision>23</cp:revision>
  <cp:lastPrinted>2008-04-11T19:03:00Z</cp:lastPrinted>
  <dcterms:created xsi:type="dcterms:W3CDTF">2022-03-03T15:29:00Z</dcterms:created>
  <dcterms:modified xsi:type="dcterms:W3CDTF">2022-04-08T18:54:00Z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