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8AD0" w14:textId="77777777" w:rsidR="00AF1E62" w:rsidRPr="00AF1E62" w:rsidRDefault="00AF1E62" w:rsidP="00AF1E62"/>
    <w:p w14:paraId="0DF22289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8513AB">
        <w:rPr>
          <w:rFonts w:ascii="Arial" w:hAnsi="Arial" w:cs="Arial"/>
        </w:rPr>
        <w:t>3</w:t>
      </w:r>
    </w:p>
    <w:p w14:paraId="1D239480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03013129" w14:textId="77777777">
        <w:tblPrEx>
          <w:tblCellMar>
            <w:top w:w="0" w:type="dxa"/>
            <w:bottom w:w="0" w:type="dxa"/>
          </w:tblCellMar>
        </w:tblPrEx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904A4D9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0531F9" w:rsidRPr="008E352C">
              <w:rPr>
                <w:sz w:val="22"/>
                <w:szCs w:val="22"/>
              </w:rPr>
              <w:t>Research to Practice:  Evidence-based Early Literacy</w:t>
            </w:r>
          </w:p>
          <w:p w14:paraId="42351B6F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  <w:r w:rsidRPr="008E352C">
              <w:rPr>
                <w:sz w:val="22"/>
                <w:szCs w:val="22"/>
              </w:rPr>
              <w:t>Early Grades Literacy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6A3BE2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="008513AB">
              <w:rPr>
                <w:sz w:val="22"/>
                <w:szCs w:val="22"/>
              </w:rPr>
              <w:t>a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2887F650" w14:textId="77777777" w:rsidR="0007724C" w:rsidRPr="000531F9" w:rsidRDefault="0007724C">
            <w:pPr>
              <w:jc w:val="both"/>
            </w:pPr>
          </w:p>
        </w:tc>
      </w:tr>
    </w:tbl>
    <w:p w14:paraId="5FC79A0E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200528FB" w14:textId="77777777" w:rsidTr="001C1799">
        <w:tc>
          <w:tcPr>
            <w:tcW w:w="9576" w:type="dxa"/>
            <w:shd w:val="clear" w:color="auto" w:fill="auto"/>
          </w:tcPr>
          <w:p w14:paraId="076DF2B8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</w:t>
            </w:r>
            <w:r w:rsidR="00D35621">
              <w:rPr>
                <w:rFonts w:eastAsia="Arial"/>
                <w:sz w:val="22"/>
                <w:szCs w:val="22"/>
              </w:rPr>
              <w:t xml:space="preserve"> DISTRICT</w:t>
            </w:r>
            <w:r w:rsidR="004961B9">
              <w:rPr>
                <w:rFonts w:eastAsia="Arial"/>
                <w:sz w:val="22"/>
                <w:szCs w:val="22"/>
              </w:rPr>
              <w:t xml:space="preserve"> ASSURANCE FORM</w:t>
            </w:r>
          </w:p>
        </w:tc>
      </w:tr>
    </w:tbl>
    <w:p w14:paraId="0101D824" w14:textId="77777777" w:rsidR="00D35621" w:rsidRDefault="00D35621" w:rsidP="00D35621">
      <w:pPr>
        <w:jc w:val="both"/>
        <w:rPr>
          <w:rFonts w:ascii="Arial" w:hAnsi="Arial" w:cs="Arial"/>
        </w:rPr>
      </w:pPr>
    </w:p>
    <w:p w14:paraId="3ECD7DF9" w14:textId="77777777" w:rsidR="00D35621" w:rsidRPr="007311C5" w:rsidRDefault="00D35621" w:rsidP="00D35621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support the participation of ___________________ School in </w:t>
      </w:r>
      <w:r>
        <w:rPr>
          <w:rFonts w:cs="Arial"/>
          <w:sz w:val="22"/>
          <w:szCs w:val="22"/>
        </w:rPr>
        <w:t xml:space="preserve">the Early Grades </w:t>
      </w:r>
      <w:r w:rsidRPr="007311C5">
        <w:rPr>
          <w:rFonts w:cs="Arial"/>
          <w:sz w:val="22"/>
          <w:szCs w:val="22"/>
        </w:rPr>
        <w:t>Literacy grant as outlined below:</w:t>
      </w:r>
    </w:p>
    <w:p w14:paraId="6C668954" w14:textId="77777777" w:rsidR="00D35621" w:rsidRPr="007311C5" w:rsidRDefault="00D35621" w:rsidP="00D3562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34AF58F2" w14:textId="77777777" w:rsidR="00D35621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ensure that t</w:t>
      </w:r>
      <w:r w:rsidRPr="007311C5">
        <w:rPr>
          <w:rFonts w:ascii="Arial" w:hAnsi="Arial" w:cs="Arial"/>
          <w:sz w:val="22"/>
          <w:szCs w:val="22"/>
        </w:rPr>
        <w:t>he principal</w:t>
      </w:r>
      <w:r>
        <w:rPr>
          <w:rFonts w:ascii="Arial" w:hAnsi="Arial" w:cs="Arial"/>
          <w:sz w:val="22"/>
          <w:szCs w:val="22"/>
        </w:rPr>
        <w:t>s, involved teachers</w:t>
      </w:r>
      <w:r w:rsidR="008513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district and/or school-based literacy coaches (if applicable)</w:t>
      </w:r>
      <w:r w:rsidRPr="007311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participate in all grant activities</w:t>
      </w:r>
      <w:r w:rsidR="002A27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5F41873" w14:textId="77777777" w:rsidR="002A2725" w:rsidRPr="00454F75" w:rsidRDefault="002A2725" w:rsidP="002A2725">
      <w:pPr>
        <w:numPr>
          <w:ilvl w:val="1"/>
          <w:numId w:val="17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454F75">
        <w:rPr>
          <w:rFonts w:ascii="Arial" w:hAnsi="Arial" w:cs="Arial"/>
          <w:b/>
          <w:bCs/>
          <w:sz w:val="22"/>
          <w:szCs w:val="22"/>
        </w:rPr>
        <w:t>District Administration/School-Based Leadership</w:t>
      </w:r>
    </w:p>
    <w:p w14:paraId="405ADA21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relevant, high-quality instructional materials</w:t>
      </w:r>
    </w:p>
    <w:p w14:paraId="786F0278" w14:textId="77777777" w:rsidR="002A2725" w:rsidRDefault="002A2725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(grant-funded) and </w:t>
      </w:r>
      <w:r w:rsidRPr="004044FC">
        <w:rPr>
          <w:rFonts w:ascii="Arial" w:hAnsi="Arial" w:cs="Arial"/>
          <w:sz w:val="22"/>
          <w:szCs w:val="22"/>
        </w:rPr>
        <w:t>administ</w:t>
      </w:r>
      <w:r>
        <w:rPr>
          <w:rFonts w:ascii="Arial" w:hAnsi="Arial" w:cs="Arial"/>
          <w:sz w:val="22"/>
          <w:szCs w:val="22"/>
        </w:rPr>
        <w:t>er DIBELS 8</w:t>
      </w:r>
      <w:r w:rsidRPr="008513A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 as a screener and progress monitoring assessment</w:t>
      </w:r>
    </w:p>
    <w:p w14:paraId="55BEB7AB" w14:textId="77777777" w:rsidR="002A2725" w:rsidRDefault="002A2725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classroom walkthroughs to observe and collect evidence of evidence-based, inclusive, culturally responsive, early literacy instruction using a consistent observation tool</w:t>
      </w:r>
    </w:p>
    <w:p w14:paraId="1099018D" w14:textId="77777777" w:rsidR="00D35621" w:rsidRPr="002A2725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2A2725">
        <w:rPr>
          <w:rFonts w:ascii="Arial" w:hAnsi="Arial" w:cs="Arial"/>
          <w:sz w:val="22"/>
          <w:szCs w:val="22"/>
        </w:rPr>
        <w:t>participate in two, full-day statewide institutes</w:t>
      </w:r>
      <w:r w:rsidR="008513AB" w:rsidRPr="002A2725">
        <w:rPr>
          <w:rFonts w:ascii="Arial" w:hAnsi="Arial" w:cs="Arial"/>
          <w:sz w:val="22"/>
          <w:szCs w:val="22"/>
        </w:rPr>
        <w:t xml:space="preserve"> (October 2022/January 2023)</w:t>
      </w:r>
    </w:p>
    <w:p w14:paraId="58DD3D50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r w:rsidR="008513AB">
        <w:rPr>
          <w:rFonts w:ascii="Arial" w:hAnsi="Arial" w:cs="Arial"/>
          <w:sz w:val="22"/>
          <w:szCs w:val="22"/>
        </w:rPr>
        <w:t>one Showcase</w:t>
      </w:r>
      <w:r>
        <w:rPr>
          <w:rFonts w:ascii="Arial" w:hAnsi="Arial" w:cs="Arial"/>
          <w:sz w:val="22"/>
          <w:szCs w:val="22"/>
        </w:rPr>
        <w:t xml:space="preserve"> meeting</w:t>
      </w:r>
      <w:r w:rsidR="008513AB">
        <w:rPr>
          <w:rFonts w:ascii="Arial" w:hAnsi="Arial" w:cs="Arial"/>
          <w:sz w:val="22"/>
          <w:szCs w:val="22"/>
        </w:rPr>
        <w:t xml:space="preserve"> (June 2023)</w:t>
      </w:r>
    </w:p>
    <w:p w14:paraId="3A85FDA8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r w:rsidR="008513AB">
        <w:rPr>
          <w:rFonts w:ascii="Arial" w:hAnsi="Arial" w:cs="Arial"/>
          <w:sz w:val="22"/>
          <w:szCs w:val="22"/>
        </w:rPr>
        <w:t>six, 90-minute,</w:t>
      </w:r>
      <w:r>
        <w:rPr>
          <w:rFonts w:ascii="Arial" w:hAnsi="Arial" w:cs="Arial"/>
          <w:sz w:val="22"/>
          <w:szCs w:val="22"/>
        </w:rPr>
        <w:t xml:space="preserve"> afterschool professional learning sessions</w:t>
      </w:r>
      <w:r w:rsidR="00575248">
        <w:rPr>
          <w:rFonts w:ascii="Arial" w:hAnsi="Arial" w:cs="Arial"/>
          <w:sz w:val="22"/>
          <w:szCs w:val="22"/>
        </w:rPr>
        <w:t xml:space="preserve"> that will include deep</w:t>
      </w:r>
      <w:r w:rsidR="008513AB">
        <w:rPr>
          <w:rFonts w:ascii="Arial" w:hAnsi="Arial" w:cs="Arial"/>
          <w:sz w:val="22"/>
          <w:szCs w:val="22"/>
        </w:rPr>
        <w:t>en</w:t>
      </w:r>
      <w:r w:rsidR="00575248">
        <w:rPr>
          <w:rFonts w:ascii="Arial" w:hAnsi="Arial" w:cs="Arial"/>
          <w:sz w:val="22"/>
          <w:szCs w:val="22"/>
        </w:rPr>
        <w:t>ing knowledge of evidence-based</w:t>
      </w:r>
      <w:r w:rsidR="008513AB">
        <w:rPr>
          <w:rFonts w:ascii="Arial" w:hAnsi="Arial" w:cs="Arial"/>
          <w:sz w:val="22"/>
          <w:szCs w:val="22"/>
        </w:rPr>
        <w:t>, inclusive, culturally responsive, early</w:t>
      </w:r>
      <w:r w:rsidR="00575248">
        <w:rPr>
          <w:rFonts w:ascii="Arial" w:hAnsi="Arial" w:cs="Arial"/>
          <w:sz w:val="22"/>
          <w:szCs w:val="22"/>
        </w:rPr>
        <w:t xml:space="preserve"> literacy practices specific to </w:t>
      </w:r>
      <w:r w:rsidR="008513AB">
        <w:rPr>
          <w:rFonts w:ascii="Arial" w:hAnsi="Arial" w:cs="Arial"/>
          <w:sz w:val="22"/>
          <w:szCs w:val="22"/>
        </w:rPr>
        <w:t xml:space="preserve">evidence-based. </w:t>
      </w:r>
      <w:r w:rsidR="00575248">
        <w:rPr>
          <w:rFonts w:ascii="Arial" w:hAnsi="Arial" w:cs="Arial"/>
          <w:sz w:val="22"/>
          <w:szCs w:val="22"/>
        </w:rPr>
        <w:t>and culturally responsive practices</w:t>
      </w:r>
    </w:p>
    <w:p w14:paraId="4160D678" w14:textId="77777777" w:rsidR="00D35621" w:rsidRDefault="002A2725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distribute and </w:t>
      </w:r>
      <w:r w:rsidR="00D35621">
        <w:rPr>
          <w:rFonts w:ascii="Arial" w:hAnsi="Arial" w:cs="Arial"/>
          <w:sz w:val="22"/>
          <w:szCs w:val="22"/>
        </w:rPr>
        <w:t xml:space="preserve">complete a </w:t>
      </w:r>
      <w:r>
        <w:rPr>
          <w:rFonts w:ascii="Arial" w:hAnsi="Arial" w:cs="Arial"/>
          <w:sz w:val="22"/>
          <w:szCs w:val="22"/>
        </w:rPr>
        <w:t>pre</w:t>
      </w:r>
      <w:r w:rsidR="00D35621">
        <w:rPr>
          <w:rFonts w:ascii="Arial" w:hAnsi="Arial" w:cs="Arial"/>
          <w:sz w:val="22"/>
          <w:szCs w:val="22"/>
        </w:rPr>
        <w:t xml:space="preserve">-and </w:t>
      </w:r>
      <w:r>
        <w:rPr>
          <w:rFonts w:ascii="Arial" w:hAnsi="Arial" w:cs="Arial"/>
          <w:sz w:val="22"/>
          <w:szCs w:val="22"/>
        </w:rPr>
        <w:t>post-</w:t>
      </w:r>
      <w:r w:rsidR="00D35621">
        <w:rPr>
          <w:rFonts w:ascii="Arial" w:hAnsi="Arial" w:cs="Arial"/>
          <w:sz w:val="22"/>
          <w:szCs w:val="22"/>
        </w:rPr>
        <w:t>survey</w:t>
      </w:r>
      <w:r w:rsidR="008513AB">
        <w:rPr>
          <w:rFonts w:ascii="Arial" w:hAnsi="Arial" w:cs="Arial"/>
          <w:sz w:val="22"/>
          <w:szCs w:val="22"/>
        </w:rPr>
        <w:t xml:space="preserve"> (October 2022/May 2023)</w:t>
      </w:r>
      <w:r>
        <w:rPr>
          <w:rFonts w:ascii="Arial" w:hAnsi="Arial" w:cs="Arial"/>
          <w:sz w:val="22"/>
          <w:szCs w:val="22"/>
        </w:rPr>
        <w:t>.  All teachers in grades K-3, coaches and school-based leaders will complete the pre-and post-survey.</w:t>
      </w:r>
    </w:p>
    <w:p w14:paraId="3B109B87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>data-</w:t>
      </w:r>
      <w:r w:rsidR="008513AB">
        <w:rPr>
          <w:rFonts w:ascii="Arial" w:hAnsi="Arial" w:cs="Arial"/>
          <w:sz w:val="22"/>
          <w:szCs w:val="22"/>
        </w:rPr>
        <w:t>driven</w:t>
      </w:r>
      <w:r w:rsidRPr="0040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decision making </w:t>
      </w:r>
      <w:r w:rsidR="008513AB">
        <w:rPr>
          <w:rFonts w:ascii="Arial" w:hAnsi="Arial" w:cs="Arial"/>
          <w:sz w:val="22"/>
          <w:szCs w:val="22"/>
        </w:rPr>
        <w:t>during scheduled data meetings (a minimum of three times/year)</w:t>
      </w:r>
    </w:p>
    <w:p w14:paraId="072B4D08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</w:t>
      </w:r>
      <w:r w:rsidRPr="004044FC">
        <w:rPr>
          <w:rFonts w:ascii="Arial" w:hAnsi="Arial" w:cs="Arial"/>
          <w:sz w:val="22"/>
          <w:szCs w:val="22"/>
        </w:rPr>
        <w:t>collaborat</w:t>
      </w:r>
      <w:r w:rsidR="002A2725">
        <w:rPr>
          <w:rFonts w:ascii="Arial" w:hAnsi="Arial" w:cs="Arial"/>
          <w:sz w:val="22"/>
          <w:szCs w:val="22"/>
        </w:rPr>
        <w:t>ively</w:t>
      </w:r>
      <w:r w:rsidRPr="004044F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the</w:t>
      </w:r>
      <w:r w:rsidRPr="004044FC">
        <w:rPr>
          <w:rFonts w:ascii="Arial" w:hAnsi="Arial" w:cs="Arial"/>
          <w:sz w:val="22"/>
          <w:szCs w:val="22"/>
        </w:rPr>
        <w:t xml:space="preserve"> literacy consultant</w:t>
      </w:r>
      <w:r>
        <w:rPr>
          <w:rFonts w:ascii="Arial" w:hAnsi="Arial" w:cs="Arial"/>
          <w:sz w:val="22"/>
          <w:szCs w:val="22"/>
        </w:rPr>
        <w:t xml:space="preserve"> (at a minimum once per month)</w:t>
      </w:r>
    </w:p>
    <w:p w14:paraId="2336EE38" w14:textId="77777777" w:rsidR="006D1453" w:rsidRDefault="006D1453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quarterly, 90-minute, administrator round-tables</w:t>
      </w:r>
      <w:r w:rsidR="003D3AD2">
        <w:rPr>
          <w:rFonts w:ascii="Arial" w:hAnsi="Arial" w:cs="Arial"/>
          <w:sz w:val="22"/>
          <w:szCs w:val="22"/>
        </w:rPr>
        <w:t xml:space="preserve"> (administrators only)</w:t>
      </w:r>
    </w:p>
    <w:p w14:paraId="0D5DAAAC" w14:textId="77777777" w:rsidR="006D1453" w:rsidRDefault="006D1453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composite data to the DESE in January 2023 and June 2023</w:t>
      </w:r>
    </w:p>
    <w:p w14:paraId="5D69312B" w14:textId="77777777" w:rsidR="006D1453" w:rsidRDefault="006D1453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a School Assurance Form by October 15, 2022</w:t>
      </w:r>
      <w:r w:rsidR="00454F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 all grant participants (</w:t>
      </w:r>
      <w:proofErr w:type="gramStart"/>
      <w:r>
        <w:rPr>
          <w:rFonts w:ascii="Arial" w:hAnsi="Arial" w:cs="Arial"/>
          <w:sz w:val="22"/>
          <w:szCs w:val="22"/>
        </w:rPr>
        <w:t>6 member</w:t>
      </w:r>
      <w:proofErr w:type="gramEnd"/>
      <w:r>
        <w:rPr>
          <w:rFonts w:ascii="Arial" w:hAnsi="Arial" w:cs="Arial"/>
          <w:sz w:val="22"/>
          <w:szCs w:val="22"/>
        </w:rPr>
        <w:t xml:space="preserve"> grant team and up to 32 additional members to attend after-school meetings)</w:t>
      </w:r>
      <w:r w:rsidR="00454F75">
        <w:rPr>
          <w:rFonts w:ascii="Arial" w:hAnsi="Arial" w:cs="Arial"/>
          <w:sz w:val="22"/>
          <w:szCs w:val="22"/>
        </w:rPr>
        <w:t xml:space="preserve"> and their contact information</w:t>
      </w:r>
    </w:p>
    <w:p w14:paraId="279030AA" w14:textId="77777777" w:rsidR="006D1453" w:rsidRPr="00454F75" w:rsidRDefault="006D1453" w:rsidP="006D1453">
      <w:pPr>
        <w:numPr>
          <w:ilvl w:val="1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454F75">
        <w:rPr>
          <w:rFonts w:ascii="Arial" w:hAnsi="Arial" w:cs="Arial"/>
          <w:b/>
          <w:bCs/>
          <w:sz w:val="22"/>
          <w:szCs w:val="22"/>
        </w:rPr>
        <w:t>Teachers and Coaches</w:t>
      </w:r>
    </w:p>
    <w:p w14:paraId="61A7AEC4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>embedded coaching and professional learning</w:t>
      </w:r>
      <w:r>
        <w:rPr>
          <w:rFonts w:ascii="Arial" w:hAnsi="Arial" w:cs="Arial"/>
          <w:sz w:val="22"/>
          <w:szCs w:val="22"/>
        </w:rPr>
        <w:t xml:space="preserve"> provided by the school-based literacy consultant</w:t>
      </w:r>
    </w:p>
    <w:p w14:paraId="78E87A34" w14:textId="77777777" w:rsidR="006D1453" w:rsidRPr="002A2725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2A2725">
        <w:rPr>
          <w:rFonts w:ascii="Arial" w:hAnsi="Arial" w:cs="Arial"/>
          <w:sz w:val="22"/>
          <w:szCs w:val="22"/>
        </w:rPr>
        <w:t>participate in two, full-day statewide institutes (October 2022/January 2023)</w:t>
      </w:r>
    </w:p>
    <w:p w14:paraId="09A51767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one Showcase meeting (June 2023)</w:t>
      </w:r>
    </w:p>
    <w:p w14:paraId="1D7F7D4C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six, 90-minute, afterschool professional learning sessions that will include deepening knowledge of evidence-based, inclusive, culturally responsive, early literacy practices specific to evidence-based. and culturally responsive practices</w:t>
      </w:r>
    </w:p>
    <w:p w14:paraId="3EF68CE6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pre-and post-survey (October 2022/May 2023)</w:t>
      </w:r>
    </w:p>
    <w:p w14:paraId="1388278D" w14:textId="77777777" w:rsidR="00454F75" w:rsidRPr="00454F75" w:rsidRDefault="00454F75" w:rsidP="00454F7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all end-of-meeting surveys (institutes, Showcase, six after-school meetings) </w:t>
      </w:r>
    </w:p>
    <w:p w14:paraId="69621773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collaboratively plan with the school-based literacy consultant</w:t>
      </w:r>
    </w:p>
    <w:p w14:paraId="732A7EB3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in data-driven, decision-making a minimum of three times per year</w:t>
      </w:r>
    </w:p>
    <w:p w14:paraId="404B96C2" w14:textId="77777777" w:rsidR="00454F75" w:rsidRPr="00454F75" w:rsidRDefault="00454F75" w:rsidP="00454F7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progress monitor students who are below benchmark</w:t>
      </w:r>
    </w:p>
    <w:p w14:paraId="2EE36286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with the school-based literacy consultant during PLCs, staff meetings, grade-level meetings, etc.</w:t>
      </w:r>
    </w:p>
    <w:p w14:paraId="6447848C" w14:textId="77777777" w:rsidR="00D35621" w:rsidRDefault="00454F75" w:rsidP="00454F7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with the literacy consultant a Showcase presentation (June 2023)</w:t>
      </w:r>
    </w:p>
    <w:p w14:paraId="26B4CED8" w14:textId="77777777" w:rsidR="00454F75" w:rsidRDefault="00454F75" w:rsidP="00454F75">
      <w:pPr>
        <w:ind w:left="2160"/>
        <w:rPr>
          <w:rFonts w:ascii="Arial" w:hAnsi="Arial" w:cs="Arial"/>
          <w:sz w:val="22"/>
          <w:szCs w:val="22"/>
        </w:rPr>
      </w:pPr>
    </w:p>
    <w:p w14:paraId="01700219" w14:textId="77777777" w:rsidR="00D35621" w:rsidRPr="009A5857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(DESE)</w:t>
      </w:r>
      <w:r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>
        <w:rPr>
          <w:rFonts w:ascii="Arial" w:hAnsi="Arial" w:cs="Arial"/>
          <w:sz w:val="22"/>
          <w:szCs w:val="22"/>
        </w:rPr>
        <w:t>.</w:t>
      </w:r>
    </w:p>
    <w:p w14:paraId="410D3374" w14:textId="77777777" w:rsidR="00D35621" w:rsidRPr="007311C5" w:rsidRDefault="00D35621" w:rsidP="00D3562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D35621" w:rsidRPr="007311C5" w14:paraId="05407144" w14:textId="77777777" w:rsidTr="00575248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7BAFBA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E11358E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063157E1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1445E7AA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58D533CE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2FC2D379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2E0517C0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146CDF65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066E4209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6037A21F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51535EF2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337B21B5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4EE7F7C2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3418B8ED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540C328A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15C8ECC8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583067D5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447BA2FB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72FBC201" w14:textId="77777777" w:rsidR="00D35621" w:rsidRPr="007311C5" w:rsidRDefault="00D35621" w:rsidP="0057524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3F4E9374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2848DB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627FD2F2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5CCC8280" w14:textId="77777777" w:rsidR="00D35621" w:rsidRPr="008C2989" w:rsidRDefault="00D35621" w:rsidP="00D35621">
      <w:pPr>
        <w:jc w:val="both"/>
        <w:rPr>
          <w:b/>
          <w:sz w:val="22"/>
          <w:szCs w:val="22"/>
        </w:rPr>
      </w:pPr>
    </w:p>
    <w:p w14:paraId="2CB75A9E" w14:textId="77777777" w:rsidR="00CE1872" w:rsidRPr="00B72C63" w:rsidRDefault="00CE1872" w:rsidP="00D35621">
      <w:pPr>
        <w:pStyle w:val="Heading7"/>
        <w:spacing w:before="0" w:after="0"/>
        <w:rPr>
          <w:sz w:val="22"/>
          <w:szCs w:val="22"/>
        </w:rPr>
      </w:pPr>
    </w:p>
    <w:sectPr w:rsidR="00CE1872" w:rsidRPr="00B72C63" w:rsidSect="004961B9">
      <w:pgSz w:w="12240" w:h="15840"/>
      <w:pgMar w:top="720" w:right="144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845076"/>
    <w:multiLevelType w:val="hybridMultilevel"/>
    <w:tmpl w:val="1708E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6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71704"/>
    <w:rsid w:val="001A2182"/>
    <w:rsid w:val="001C1799"/>
    <w:rsid w:val="00290225"/>
    <w:rsid w:val="002A2725"/>
    <w:rsid w:val="002D4966"/>
    <w:rsid w:val="003D3AD2"/>
    <w:rsid w:val="00430CA7"/>
    <w:rsid w:val="00454F75"/>
    <w:rsid w:val="00487527"/>
    <w:rsid w:val="004961B9"/>
    <w:rsid w:val="004C7E93"/>
    <w:rsid w:val="00575248"/>
    <w:rsid w:val="005D0369"/>
    <w:rsid w:val="00642536"/>
    <w:rsid w:val="006633E2"/>
    <w:rsid w:val="006C47EC"/>
    <w:rsid w:val="006D0080"/>
    <w:rsid w:val="006D1453"/>
    <w:rsid w:val="006D1CBF"/>
    <w:rsid w:val="006F5030"/>
    <w:rsid w:val="00701584"/>
    <w:rsid w:val="00777C47"/>
    <w:rsid w:val="00837197"/>
    <w:rsid w:val="008513AB"/>
    <w:rsid w:val="00862CD2"/>
    <w:rsid w:val="008E352C"/>
    <w:rsid w:val="008E6FAC"/>
    <w:rsid w:val="008F4FBC"/>
    <w:rsid w:val="009B5090"/>
    <w:rsid w:val="00A23ED5"/>
    <w:rsid w:val="00A76D28"/>
    <w:rsid w:val="00A836DF"/>
    <w:rsid w:val="00AF1E62"/>
    <w:rsid w:val="00B1215F"/>
    <w:rsid w:val="00B6776A"/>
    <w:rsid w:val="00B72C63"/>
    <w:rsid w:val="00BA7B68"/>
    <w:rsid w:val="00C04B28"/>
    <w:rsid w:val="00C75582"/>
    <w:rsid w:val="00CE1872"/>
    <w:rsid w:val="00D31D9A"/>
    <w:rsid w:val="00D35621"/>
    <w:rsid w:val="00D60676"/>
    <w:rsid w:val="00D800F5"/>
    <w:rsid w:val="00DD14B2"/>
    <w:rsid w:val="00E4074B"/>
    <w:rsid w:val="00E95DC3"/>
    <w:rsid w:val="00EC55CA"/>
    <w:rsid w:val="00ED28A7"/>
    <w:rsid w:val="00F50EB4"/>
    <w:rsid w:val="00F54D5C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B8E2C3"/>
  <w15:chartTrackingRefBased/>
  <w15:docId w15:val="{12C58043-C0E2-425F-97C8-D3234C8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al"/>
    <w:rsid w:val="00D35621"/>
    <w:pPr>
      <w:spacing w:before="100" w:after="10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298EAC6-5917-4C3C-BFD8-67E6BE2366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940CEC-20AD-4496-922C-40329BD78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F55ED-B008-4FC2-B41D-FAB176460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88A9A-7F67-4A4B-8C38-F2DB22EB90CB}">
  <ds:schemaRefs>
    <ds:schemaRef ds:uri="14c63040-5e06-4c4a-8b07-ca5832d9b241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734A Evidence-Based Literacy Part IV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734A Evidence-Based Literacy Part IV</dc:title>
  <dc:subject/>
  <dc:creator>DESE</dc:creator>
  <cp:keywords/>
  <cp:lastModifiedBy>Zou, Dong (EOE)</cp:lastModifiedBy>
  <cp:revision>2</cp:revision>
  <cp:lastPrinted>2009-08-14T19:15:00Z</cp:lastPrinted>
  <dcterms:created xsi:type="dcterms:W3CDTF">2022-06-14T20:14:00Z</dcterms:created>
  <dcterms:modified xsi:type="dcterms:W3CDTF">2022-06-14T20:14:00Z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14 2022</vt:lpwstr>
  </property>
</Properties>
</file>