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3"/>
        <w:gridCol w:w="1978"/>
        <w:gridCol w:w="2729"/>
        <w:gridCol w:w="2700"/>
      </w:tblGrid>
      <w:tr w:rsidR="00410797" w14:paraId="0C3258D4" w14:textId="77777777" w:rsidTr="655E3027">
        <w:trPr>
          <w:cantSplit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14:paraId="2E8555FB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NAME OF GRANT PROGRAM:   </w:t>
            </w:r>
          </w:p>
        </w:tc>
        <w:tc>
          <w:tcPr>
            <w:tcW w:w="4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2D3698" w14:textId="35852767" w:rsidR="00410797" w:rsidRDefault="5A0AE7B3" w:rsidP="6326D145">
            <w:pPr>
              <w:pStyle w:val="Heading1"/>
              <w:jc w:val="both"/>
              <w:rPr>
                <w:sz w:val="22"/>
                <w:szCs w:val="22"/>
              </w:rPr>
            </w:pPr>
            <w:r w:rsidRPr="6326D145">
              <w:rPr>
                <w:sz w:val="22"/>
                <w:szCs w:val="22"/>
              </w:rPr>
              <w:t>Playful Learning Institute Competitive Grant Program</w:t>
            </w:r>
          </w:p>
          <w:p w14:paraId="4C40413E" w14:textId="07CEF0B3" w:rsidR="00410797" w:rsidRDefault="00410797" w:rsidP="6326D145"/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813D72A" w14:textId="380778BA" w:rsidR="00410797" w:rsidRDefault="00410797" w:rsidP="6326D145">
            <w:pPr>
              <w:spacing w:after="120"/>
              <w:jc w:val="both"/>
              <w:rPr>
                <w:sz w:val="22"/>
                <w:szCs w:val="22"/>
              </w:rPr>
            </w:pPr>
            <w:r w:rsidRPr="6326D145">
              <w:rPr>
                <w:b/>
                <w:bCs/>
                <w:sz w:val="22"/>
                <w:szCs w:val="22"/>
              </w:rPr>
              <w:t>FUND CODE:</w:t>
            </w:r>
            <w:r w:rsidR="00372996" w:rsidRPr="6326D145">
              <w:rPr>
                <w:sz w:val="22"/>
                <w:szCs w:val="22"/>
              </w:rPr>
              <w:t xml:space="preserve"> </w:t>
            </w:r>
            <w:r w:rsidR="31C28318" w:rsidRPr="6326D145">
              <w:rPr>
                <w:sz w:val="22"/>
                <w:szCs w:val="22"/>
              </w:rPr>
              <w:t>347</w:t>
            </w:r>
          </w:p>
        </w:tc>
      </w:tr>
      <w:tr w:rsidR="00410797" w14:paraId="16366702" w14:textId="77777777" w:rsidTr="655E3027">
        <w:trPr>
          <w:cantSplit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14:paraId="02866615" w14:textId="3CE88772" w:rsidR="00410797" w:rsidRDefault="2596C72A" w:rsidP="6326D145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655E3027">
              <w:rPr>
                <w:b/>
                <w:bCs/>
                <w:sz w:val="22"/>
                <w:szCs w:val="22"/>
              </w:rPr>
              <w:t xml:space="preserve">FUNDS ALLOCATED:     </w:t>
            </w:r>
          </w:p>
        </w:tc>
        <w:tc>
          <w:tcPr>
            <w:tcW w:w="74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6D56B" w14:textId="3432C490" w:rsidR="00410797" w:rsidRPr="00B86D9E" w:rsidRDefault="001F354D" w:rsidP="6326D145">
            <w:pPr>
              <w:spacing w:after="120"/>
              <w:jc w:val="both"/>
              <w:rPr>
                <w:sz w:val="22"/>
                <w:szCs w:val="22"/>
              </w:rPr>
            </w:pPr>
            <w:r w:rsidRPr="00B86D9E">
              <w:rPr>
                <w:sz w:val="22"/>
                <w:szCs w:val="22"/>
              </w:rPr>
              <w:t>$</w:t>
            </w:r>
            <w:r w:rsidR="00E9037C" w:rsidRPr="00B86D9E">
              <w:rPr>
                <w:snapToGrid w:val="0"/>
                <w:color w:val="000000"/>
                <w:sz w:val="22"/>
                <w:szCs w:val="22"/>
              </w:rPr>
              <w:t>282,240</w:t>
            </w:r>
            <w:r w:rsidR="00E9037C" w:rsidRPr="00B86D9E">
              <w:rPr>
                <w:sz w:val="22"/>
                <w:szCs w:val="22"/>
              </w:rPr>
              <w:t xml:space="preserve"> </w:t>
            </w:r>
            <w:r w:rsidR="009F3255" w:rsidRPr="00B86D9E">
              <w:rPr>
                <w:sz w:val="22"/>
                <w:szCs w:val="22"/>
              </w:rPr>
              <w:t>(</w:t>
            </w:r>
            <w:r w:rsidR="00410797" w:rsidRPr="00B86D9E">
              <w:rPr>
                <w:sz w:val="22"/>
                <w:szCs w:val="22"/>
              </w:rPr>
              <w:t>Federal)</w:t>
            </w:r>
          </w:p>
        </w:tc>
      </w:tr>
      <w:tr w:rsidR="00410797" w14:paraId="3F43B3FC" w14:textId="77777777" w:rsidTr="655E3027">
        <w:trPr>
          <w:cantSplit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14:paraId="5935EFA7" w14:textId="07E4AE93" w:rsidR="00410797" w:rsidRDefault="00410797" w:rsidP="6326D145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6326D145">
              <w:rPr>
                <w:b/>
                <w:bCs/>
                <w:sz w:val="22"/>
                <w:szCs w:val="22"/>
              </w:rPr>
              <w:t>FUNDS REQUESTED:</w:t>
            </w:r>
            <w:r w:rsidR="36F79778" w:rsidRPr="6326D145">
              <w:rPr>
                <w:b/>
                <w:bCs/>
                <w:sz w:val="22"/>
                <w:szCs w:val="22"/>
              </w:rPr>
              <w:t xml:space="preserve">      </w:t>
            </w:r>
          </w:p>
          <w:p w14:paraId="401A68F4" w14:textId="594B26AB" w:rsidR="00410797" w:rsidRDefault="00410797" w:rsidP="6326D145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393F71" w14:textId="6B09F4B2" w:rsidR="00410797" w:rsidRPr="00B86D9E" w:rsidRDefault="001F354D" w:rsidP="6326D145">
            <w:pPr>
              <w:spacing w:after="120"/>
              <w:jc w:val="both"/>
              <w:rPr>
                <w:sz w:val="22"/>
                <w:szCs w:val="22"/>
              </w:rPr>
            </w:pPr>
            <w:r w:rsidRPr="00B86D9E">
              <w:rPr>
                <w:sz w:val="22"/>
                <w:szCs w:val="22"/>
              </w:rPr>
              <w:t>$497,944</w:t>
            </w:r>
          </w:p>
        </w:tc>
      </w:tr>
      <w:tr w:rsidR="00410797" w14:paraId="30AE8315" w14:textId="77777777" w:rsidTr="655E3027">
        <w:trPr>
          <w:cantSplit/>
        </w:trPr>
        <w:tc>
          <w:tcPr>
            <w:tcW w:w="11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5C8D89" w14:textId="5BE40F6D" w:rsidR="00410797" w:rsidRDefault="2596C72A" w:rsidP="001F354D">
            <w:pPr>
              <w:spacing w:after="120"/>
              <w:jc w:val="both"/>
              <w:rPr>
                <w:sz w:val="22"/>
                <w:szCs w:val="22"/>
              </w:rPr>
            </w:pPr>
            <w:r w:rsidRPr="655E3027">
              <w:rPr>
                <w:b/>
                <w:bCs/>
                <w:sz w:val="22"/>
                <w:szCs w:val="22"/>
              </w:rPr>
              <w:t xml:space="preserve">PURPOSE: </w:t>
            </w:r>
            <w:r w:rsidR="5457BA66" w:rsidRPr="655E3027">
              <w:rPr>
                <w:sz w:val="22"/>
                <w:szCs w:val="22"/>
              </w:rPr>
              <w:t xml:space="preserve">The Department of Elementary and Secondary Education's (Department's) Early Learning Team will </w:t>
            </w:r>
            <w:r w:rsidR="00DC11B1">
              <w:rPr>
                <w:sz w:val="22"/>
                <w:szCs w:val="22"/>
              </w:rPr>
              <w:t xml:space="preserve">engage </w:t>
            </w:r>
            <w:r w:rsidR="00113CCF">
              <w:rPr>
                <w:sz w:val="22"/>
                <w:szCs w:val="22"/>
              </w:rPr>
              <w:t>grantees in</w:t>
            </w:r>
            <w:r w:rsidR="5457BA66" w:rsidRPr="655E3027">
              <w:rPr>
                <w:sz w:val="22"/>
                <w:szCs w:val="22"/>
              </w:rPr>
              <w:t xml:space="preserve"> a Playful Learning Institute (Institute) pilot initiative</w:t>
            </w:r>
            <w:r w:rsidR="00DC11B1">
              <w:rPr>
                <w:sz w:val="22"/>
                <w:szCs w:val="22"/>
              </w:rPr>
              <w:t xml:space="preserve"> </w:t>
            </w:r>
            <w:r w:rsidR="5457BA66" w:rsidRPr="655E3027">
              <w:rPr>
                <w:sz w:val="22"/>
                <w:szCs w:val="22"/>
              </w:rPr>
              <w:t xml:space="preserve">beginning in the spring of 2023 and continuing through the 2023-24 school year. </w:t>
            </w:r>
            <w:r w:rsidR="00113CCF">
              <w:rPr>
                <w:sz w:val="22"/>
                <w:szCs w:val="22"/>
              </w:rPr>
              <w:t>District</w:t>
            </w:r>
            <w:r w:rsidR="5457BA66" w:rsidRPr="655E3027">
              <w:rPr>
                <w:sz w:val="22"/>
                <w:szCs w:val="22"/>
              </w:rPr>
              <w:t xml:space="preserve"> and school administrators, Preschool through 3rd grade (PK–3) inclusive classroom educators, and Out-of-School Time (OST) program staff and administrators</w:t>
            </w:r>
            <w:r w:rsidR="00113CCF">
              <w:rPr>
                <w:sz w:val="22"/>
                <w:szCs w:val="22"/>
              </w:rPr>
              <w:t xml:space="preserve"> that attend the Institute and engage in the pilot</w:t>
            </w:r>
            <w:r w:rsidR="5457BA66" w:rsidRPr="655E3027">
              <w:rPr>
                <w:sz w:val="22"/>
                <w:szCs w:val="22"/>
              </w:rPr>
              <w:t xml:space="preserve"> will gain tools and strategies needed to intentionally design and embed playful learning across the course of the day. The </w:t>
            </w:r>
            <w:r w:rsidR="00113CCF">
              <w:rPr>
                <w:sz w:val="22"/>
                <w:szCs w:val="22"/>
              </w:rPr>
              <w:t xml:space="preserve">Institute </w:t>
            </w:r>
            <w:r w:rsidR="5457BA66" w:rsidRPr="655E3027">
              <w:rPr>
                <w:sz w:val="22"/>
                <w:szCs w:val="22"/>
              </w:rPr>
              <w:t>will support deep dives into content, create equitable access to learning for all children, and create many varied opportunities for authentic assessment, particularly during instructional blocks across the content areas.</w:t>
            </w:r>
            <w:r w:rsidR="6D58785C" w:rsidRPr="655E3027">
              <w:rPr>
                <w:sz w:val="22"/>
                <w:szCs w:val="22"/>
              </w:rPr>
              <w:t xml:space="preserve"> </w:t>
            </w:r>
            <w:r w:rsidR="5457BA66" w:rsidRPr="655E3027">
              <w:rPr>
                <w:sz w:val="22"/>
                <w:szCs w:val="22"/>
              </w:rPr>
              <w:t xml:space="preserve">The Institute will include professional development </w:t>
            </w:r>
            <w:r w:rsidR="0F7BEDFD" w:rsidRPr="655E3027">
              <w:rPr>
                <w:sz w:val="22"/>
                <w:szCs w:val="22"/>
              </w:rPr>
              <w:t xml:space="preserve">and coaching </w:t>
            </w:r>
            <w:r w:rsidR="00113CCF">
              <w:rPr>
                <w:sz w:val="22"/>
                <w:szCs w:val="22"/>
              </w:rPr>
              <w:t>for</w:t>
            </w:r>
            <w:r w:rsidR="5457BA66" w:rsidRPr="655E3027">
              <w:rPr>
                <w:sz w:val="22"/>
                <w:szCs w:val="22"/>
              </w:rPr>
              <w:t xml:space="preserve"> district and school administrators as well as two (2) educators each in PK–3. </w:t>
            </w:r>
            <w:r w:rsidR="00113CCF">
              <w:rPr>
                <w:sz w:val="22"/>
                <w:szCs w:val="22"/>
              </w:rPr>
              <w:t xml:space="preserve">Grantees will develop </w:t>
            </w:r>
            <w:r w:rsidR="5457BA66" w:rsidRPr="655E3027">
              <w:rPr>
                <w:sz w:val="22"/>
                <w:szCs w:val="22"/>
              </w:rPr>
              <w:t xml:space="preserve">grade-level action plans </w:t>
            </w:r>
            <w:r w:rsidR="00113CCF">
              <w:rPr>
                <w:sz w:val="22"/>
                <w:szCs w:val="22"/>
              </w:rPr>
              <w:t>that</w:t>
            </w:r>
            <w:r w:rsidR="5457BA66" w:rsidRPr="655E3027">
              <w:rPr>
                <w:sz w:val="22"/>
                <w:szCs w:val="22"/>
              </w:rPr>
              <w:t xml:space="preserve"> focus on implementation strategies at each grade level of at least one of the following:</w:t>
            </w:r>
            <w:r w:rsidR="2E7853BD" w:rsidRPr="655E3027">
              <w:rPr>
                <w:sz w:val="22"/>
                <w:szCs w:val="22"/>
              </w:rPr>
              <w:t xml:space="preserve"> </w:t>
            </w:r>
            <w:r w:rsidR="5457BA66" w:rsidRPr="655E3027">
              <w:rPr>
                <w:sz w:val="22"/>
                <w:szCs w:val="22"/>
              </w:rPr>
              <w:t>Boston Public Schools' Focus Curriculum; and/or</w:t>
            </w:r>
            <w:r w:rsidR="36C23CE0" w:rsidRPr="655E3027">
              <w:rPr>
                <w:sz w:val="22"/>
                <w:szCs w:val="22"/>
              </w:rPr>
              <w:t xml:space="preserve"> i</w:t>
            </w:r>
            <w:r w:rsidR="5457BA66" w:rsidRPr="655E3027">
              <w:rPr>
                <w:sz w:val="22"/>
                <w:szCs w:val="22"/>
              </w:rPr>
              <w:t>mplementation of two or more of the playful learning instructional practices (Read Alouds, Center/Studios, Writing, Storytelling/Story Acting, and Thinking and Feedback) that are utilized in this integrated curriculum; and/or</w:t>
            </w:r>
            <w:r w:rsidR="06D6C8C1" w:rsidRPr="655E3027">
              <w:rPr>
                <w:sz w:val="22"/>
                <w:szCs w:val="22"/>
              </w:rPr>
              <w:t xml:space="preserve"> o</w:t>
            </w:r>
            <w:r w:rsidR="5457BA66" w:rsidRPr="655E3027">
              <w:rPr>
                <w:sz w:val="22"/>
                <w:szCs w:val="22"/>
              </w:rPr>
              <w:t>ther playful learning strategies learned through the professional development.</w:t>
            </w:r>
          </w:p>
        </w:tc>
      </w:tr>
      <w:tr w:rsidR="00410797" w14:paraId="6559C0FA" w14:textId="77777777" w:rsidTr="655E3027">
        <w:tc>
          <w:tcPr>
            <w:tcW w:w="5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78CF4" w14:textId="32CA5C21" w:rsidR="00410797" w:rsidRDefault="00410797" w:rsidP="6326D145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6326D145">
              <w:rPr>
                <w:b/>
                <w:bCs/>
                <w:sz w:val="22"/>
                <w:szCs w:val="22"/>
              </w:rPr>
              <w:t>NUMBER OF PROPOSALS RECEIVED:</w:t>
            </w:r>
            <w:r w:rsidR="00506410" w:rsidRPr="6326D145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73BB1" w14:textId="7B71C147" w:rsidR="00410797" w:rsidRDefault="00951FF1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 w:rsidR="00410797" w14:paraId="761730FA" w14:textId="77777777" w:rsidTr="655E3027">
        <w:trPr>
          <w:trHeight w:val="224"/>
        </w:trPr>
        <w:tc>
          <w:tcPr>
            <w:tcW w:w="5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D2231" w14:textId="5610AE90" w:rsidR="00410797" w:rsidRDefault="00410797" w:rsidP="6326D145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6326D145">
              <w:rPr>
                <w:b/>
                <w:bCs/>
                <w:sz w:val="22"/>
                <w:szCs w:val="22"/>
              </w:rPr>
              <w:t>NUMBER OF PROPOSALS RECOMMENDED:</w:t>
            </w:r>
            <w:r w:rsidR="00506410" w:rsidRPr="6326D145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596CF" w14:textId="5905A832" w:rsidR="00410797" w:rsidRDefault="00951FF1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410797" w14:paraId="794D6562" w14:textId="77777777" w:rsidTr="655E3027">
        <w:trPr>
          <w:trHeight w:val="117"/>
        </w:trPr>
        <w:tc>
          <w:tcPr>
            <w:tcW w:w="5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EE658" w14:textId="491276DB" w:rsidR="00410797" w:rsidRDefault="00410797" w:rsidP="6326D145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6326D145">
              <w:rPr>
                <w:b/>
                <w:bCs/>
                <w:sz w:val="22"/>
                <w:szCs w:val="22"/>
              </w:rPr>
              <w:t>NUMBER OF PROPOSALS NOT RECOMMENDED:</w:t>
            </w:r>
            <w:r w:rsidR="00506410" w:rsidRPr="6326D145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7C42B" w14:textId="64669097" w:rsidR="00410797" w:rsidRDefault="00951FF1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410797" w14:paraId="6A89E767" w14:textId="77777777" w:rsidTr="655E3027">
        <w:trPr>
          <w:cantSplit/>
          <w:trHeight w:val="828"/>
        </w:trPr>
        <w:tc>
          <w:tcPr>
            <w:tcW w:w="11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CFA215" w14:textId="0EB65D99" w:rsidR="00D85054" w:rsidRPr="005347CA" w:rsidRDefault="2596C72A" w:rsidP="6326D145">
            <w:pPr>
              <w:rPr>
                <w:rStyle w:val="normaltextrun"/>
                <w:color w:val="000000" w:themeColor="text1"/>
                <w:sz w:val="22"/>
                <w:szCs w:val="22"/>
              </w:rPr>
            </w:pPr>
            <w:r w:rsidRPr="6326D145">
              <w:rPr>
                <w:b/>
                <w:bCs/>
                <w:sz w:val="22"/>
                <w:szCs w:val="22"/>
              </w:rPr>
              <w:t xml:space="preserve">RESULT OF FUNDING: </w:t>
            </w:r>
            <w:r w:rsidR="6E8ABA9D" w:rsidRPr="001A3C62">
              <w:rPr>
                <w:rStyle w:val="normaltextrun"/>
                <w:color w:val="000000"/>
                <w:sz w:val="22"/>
                <w:szCs w:val="22"/>
              </w:rPr>
              <w:t xml:space="preserve">The Department received a total of </w:t>
            </w:r>
            <w:r w:rsidR="00633DA0" w:rsidRPr="001A3C62">
              <w:rPr>
                <w:rStyle w:val="normaltextrun"/>
                <w:color w:val="000000"/>
                <w:sz w:val="22"/>
                <w:szCs w:val="22"/>
              </w:rPr>
              <w:t>eleven (11</w:t>
            </w:r>
            <w:r w:rsidR="0E3C7669">
              <w:rPr>
                <w:rStyle w:val="normaltextrun"/>
                <w:color w:val="000000"/>
                <w:sz w:val="22"/>
                <w:szCs w:val="22"/>
              </w:rPr>
              <w:t>)</w:t>
            </w:r>
            <w:r w:rsidR="6E8ABA9D" w:rsidRPr="001A3C62">
              <w:rPr>
                <w:rStyle w:val="normaltextrun"/>
                <w:color w:val="000000"/>
                <w:sz w:val="22"/>
                <w:szCs w:val="22"/>
              </w:rPr>
              <w:t xml:space="preserve"> proposal</w:t>
            </w:r>
            <w:r w:rsidR="77DEBDDB">
              <w:rPr>
                <w:rStyle w:val="normaltextrun"/>
                <w:color w:val="000000"/>
                <w:sz w:val="22"/>
                <w:szCs w:val="22"/>
              </w:rPr>
              <w:t>s</w:t>
            </w:r>
            <w:r w:rsidR="79161A23">
              <w:rPr>
                <w:rStyle w:val="normaltextrun"/>
                <w:color w:val="000000"/>
                <w:sz w:val="22"/>
                <w:szCs w:val="22"/>
              </w:rPr>
              <w:t xml:space="preserve"> </w:t>
            </w:r>
            <w:r w:rsidR="7CA92839">
              <w:rPr>
                <w:rStyle w:val="normaltextrun"/>
                <w:color w:val="000000"/>
                <w:sz w:val="22"/>
                <w:szCs w:val="22"/>
              </w:rPr>
              <w:t xml:space="preserve">of </w:t>
            </w:r>
            <w:r w:rsidR="7CA92839" w:rsidRPr="001A3C62">
              <w:rPr>
                <w:rStyle w:val="normaltextrun"/>
                <w:color w:val="000000"/>
                <w:sz w:val="22"/>
                <w:szCs w:val="22"/>
              </w:rPr>
              <w:t>which</w:t>
            </w:r>
            <w:r w:rsidR="79161A23">
              <w:rPr>
                <w:rStyle w:val="normaltextrun"/>
                <w:color w:val="000000"/>
                <w:sz w:val="22"/>
                <w:szCs w:val="22"/>
              </w:rPr>
              <w:t xml:space="preserve"> </w:t>
            </w:r>
            <w:r w:rsidR="5BBF3B2C">
              <w:rPr>
                <w:rStyle w:val="normaltextrun"/>
                <w:color w:val="000000"/>
                <w:sz w:val="22"/>
                <w:szCs w:val="22"/>
              </w:rPr>
              <w:t>five (5</w:t>
            </w:r>
            <w:r w:rsidR="79161A23">
              <w:rPr>
                <w:rStyle w:val="normaltextrun"/>
                <w:color w:val="000000"/>
                <w:sz w:val="22"/>
                <w:szCs w:val="22"/>
              </w:rPr>
              <w:t>) are</w:t>
            </w:r>
            <w:r w:rsidR="6E8ABA9D" w:rsidRPr="001A3C62">
              <w:rPr>
                <w:rStyle w:val="normaltextrun"/>
                <w:color w:val="000000"/>
                <w:sz w:val="22"/>
                <w:szCs w:val="22"/>
              </w:rPr>
              <w:t xml:space="preserve"> being recommended for funding</w:t>
            </w:r>
            <w:r w:rsidR="2BFE684D" w:rsidRPr="001A3C62">
              <w:rPr>
                <w:rStyle w:val="normaltextrun"/>
                <w:color w:val="000000"/>
                <w:sz w:val="22"/>
                <w:szCs w:val="22"/>
              </w:rPr>
              <w:t xml:space="preserve">. </w:t>
            </w:r>
            <w:r w:rsidR="654F804C" w:rsidRPr="001A3C62">
              <w:rPr>
                <w:rStyle w:val="normaltextrun"/>
                <w:color w:val="000000"/>
                <w:sz w:val="22"/>
                <w:szCs w:val="22"/>
              </w:rPr>
              <w:t xml:space="preserve">Funds will be used </w:t>
            </w:r>
            <w:r w:rsidR="6544991D" w:rsidRPr="001A3C62">
              <w:rPr>
                <w:rStyle w:val="normaltextrun"/>
                <w:color w:val="000000"/>
                <w:sz w:val="22"/>
                <w:szCs w:val="22"/>
              </w:rPr>
              <w:t xml:space="preserve">for </w:t>
            </w:r>
            <w:r w:rsidR="654F804C" w:rsidRPr="001A3C62">
              <w:rPr>
                <w:rStyle w:val="normaltextrun"/>
                <w:color w:val="000000"/>
                <w:sz w:val="22"/>
                <w:szCs w:val="22"/>
              </w:rPr>
              <w:t>materials, participation in professional development, stipends, and substitutes. Teachers</w:t>
            </w:r>
            <w:r w:rsidR="5259F64B" w:rsidRPr="001A3C62">
              <w:rPr>
                <w:rStyle w:val="normaltextrun"/>
                <w:color w:val="000000"/>
                <w:sz w:val="22"/>
                <w:szCs w:val="22"/>
              </w:rPr>
              <w:t>, administrators, and support staff</w:t>
            </w:r>
            <w:r w:rsidR="654F804C" w:rsidRPr="001A3C62">
              <w:rPr>
                <w:rStyle w:val="normaltextrun"/>
                <w:color w:val="000000"/>
                <w:sz w:val="22"/>
                <w:szCs w:val="22"/>
              </w:rPr>
              <w:t xml:space="preserve"> from seven scho</w:t>
            </w:r>
            <w:r w:rsidR="44EC8EBB" w:rsidRPr="001A3C62">
              <w:rPr>
                <w:rStyle w:val="normaltextrun"/>
                <w:color w:val="000000"/>
                <w:sz w:val="22"/>
                <w:szCs w:val="22"/>
              </w:rPr>
              <w:t>ols</w:t>
            </w:r>
            <w:r w:rsidR="5AE85284" w:rsidRPr="001A3C62">
              <w:rPr>
                <w:rStyle w:val="normaltextrun"/>
                <w:color w:val="000000"/>
                <w:sz w:val="22"/>
                <w:szCs w:val="22"/>
              </w:rPr>
              <w:t>,</w:t>
            </w:r>
            <w:r w:rsidR="44EC8EBB" w:rsidRPr="001A3C62">
              <w:rPr>
                <w:rStyle w:val="normaltextrun"/>
                <w:color w:val="000000"/>
                <w:sz w:val="22"/>
                <w:szCs w:val="22"/>
              </w:rPr>
              <w:t xml:space="preserve"> in pre-k-3</w:t>
            </w:r>
            <w:r w:rsidR="44EC8EBB" w:rsidRPr="6326D145">
              <w:rPr>
                <w:rStyle w:val="normaltextrun"/>
                <w:color w:val="000000"/>
                <w:sz w:val="22"/>
                <w:szCs w:val="22"/>
                <w:vertAlign w:val="superscript"/>
              </w:rPr>
              <w:t>rd</w:t>
            </w:r>
            <w:r w:rsidR="44EC8EBB" w:rsidRPr="001A3C62">
              <w:rPr>
                <w:rStyle w:val="normaltextrun"/>
                <w:color w:val="000000"/>
                <w:sz w:val="22"/>
                <w:szCs w:val="22"/>
              </w:rPr>
              <w:t xml:space="preserve"> grade</w:t>
            </w:r>
            <w:r w:rsidR="6CFD9B66" w:rsidRPr="001A3C62">
              <w:rPr>
                <w:rStyle w:val="normaltextrun"/>
                <w:color w:val="000000"/>
                <w:sz w:val="22"/>
                <w:szCs w:val="22"/>
              </w:rPr>
              <w:t>,</w:t>
            </w:r>
            <w:r w:rsidR="44EC8EBB" w:rsidRPr="001A3C62">
              <w:rPr>
                <w:rStyle w:val="normaltextrun"/>
                <w:color w:val="000000"/>
                <w:sz w:val="22"/>
                <w:szCs w:val="22"/>
              </w:rPr>
              <w:t xml:space="preserve"> will learn how to implement playful learning instructional strategies throughout the school day across multiple subject areas. </w:t>
            </w:r>
            <w:r w:rsidR="654F804C" w:rsidRPr="001A3C62">
              <w:rPr>
                <w:rStyle w:val="normaltextrun"/>
                <w:color w:val="000000"/>
                <w:sz w:val="22"/>
                <w:szCs w:val="22"/>
              </w:rPr>
              <w:t>G</w:t>
            </w:r>
            <w:r w:rsidR="78EBE04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rant awards range from $1</w:t>
            </w:r>
            <w:r w:rsidR="3EC712EE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8,500</w:t>
            </w:r>
            <w:r w:rsidR="78EBE04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 to $</w:t>
            </w:r>
            <w:r w:rsidR="6B672901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68,000</w:t>
            </w:r>
            <w:r w:rsidR="78EBE04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9256EA7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</w:tbl>
    <w:p w14:paraId="477F4A36" w14:textId="77777777" w:rsidR="00410797" w:rsidRDefault="00410797" w:rsidP="6326D145">
      <w:pPr>
        <w:jc w:val="both"/>
        <w:rPr>
          <w:sz w:val="22"/>
          <w:szCs w:val="22"/>
          <w:highlight w:val="yellow"/>
        </w:rPr>
      </w:pPr>
      <w:r>
        <w:rPr>
          <w:sz w:val="22"/>
        </w:rPr>
        <w:tab/>
      </w:r>
    </w:p>
    <w:tbl>
      <w:tblPr>
        <w:tblW w:w="108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  <w:gridCol w:w="1440"/>
      </w:tblGrid>
      <w:tr w:rsidR="00410797" w14:paraId="0D3A9C74" w14:textId="77777777" w:rsidTr="655E3027">
        <w:trPr>
          <w:cantSplit/>
          <w:trHeight w:val="264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4ED3C1" w14:textId="77777777" w:rsidR="00410797" w:rsidRDefault="00410797" w:rsidP="6326D145">
            <w:pPr>
              <w:spacing w:before="20" w:after="20"/>
              <w:jc w:val="center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6326D145">
              <w:rPr>
                <w:b/>
                <w:bCs/>
                <w:snapToGrid w:val="0"/>
                <w:color w:val="000000"/>
                <w:sz w:val="22"/>
                <w:szCs w:val="22"/>
              </w:rPr>
              <w:t>RECIPIENTS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1E80A8" w14:textId="77777777" w:rsidR="00410797" w:rsidRDefault="00410797" w:rsidP="6326D145">
            <w:pPr>
              <w:spacing w:before="20" w:after="20"/>
              <w:jc w:val="center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6326D145">
              <w:rPr>
                <w:b/>
                <w:bCs/>
                <w:snapToGrid w:val="0"/>
                <w:color w:val="000000"/>
                <w:sz w:val="22"/>
                <w:szCs w:val="22"/>
              </w:rPr>
              <w:t>AMOUNTS</w:t>
            </w:r>
          </w:p>
        </w:tc>
      </w:tr>
      <w:tr w:rsidR="00372996" w14:paraId="2557505B" w14:textId="77777777" w:rsidTr="655E3027">
        <w:trPr>
          <w:cantSplit/>
          <w:trHeight w:val="5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0C571" w14:textId="0353725E" w:rsidR="00372996" w:rsidRPr="00EB379F" w:rsidRDefault="008D187C" w:rsidP="51D454EF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Beverly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33579" w14:textId="4960194E" w:rsidR="00372996" w:rsidRPr="00B329DA" w:rsidRDefault="008D187C" w:rsidP="0056602C">
            <w:pPr>
              <w:spacing w:before="20" w:after="20"/>
              <w:jc w:val="right"/>
              <w:rPr>
                <w:sz w:val="22"/>
                <w:szCs w:val="22"/>
              </w:rPr>
            </w:pPr>
            <w:r w:rsidRPr="6326D145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$68,000</w:t>
            </w:r>
          </w:p>
        </w:tc>
      </w:tr>
      <w:tr w:rsidR="008D187C" w14:paraId="50930D1B" w14:textId="77777777" w:rsidTr="655E3027">
        <w:trPr>
          <w:cantSplit/>
          <w:trHeight w:val="5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41311" w14:textId="02C34EB2" w:rsidR="008D187C" w:rsidRPr="6326D145" w:rsidRDefault="008D187C" w:rsidP="51D454EF">
            <w:pPr>
              <w:spacing w:before="20" w:after="20"/>
              <w:rPr>
                <w:sz w:val="22"/>
                <w:szCs w:val="22"/>
              </w:rPr>
            </w:pPr>
            <w:r w:rsidRPr="6326D145">
              <w:rPr>
                <w:sz w:val="22"/>
                <w:szCs w:val="22"/>
              </w:rPr>
              <w:t>Boston Renaissance Charter Public School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C5A5A" w14:textId="405803D6" w:rsidR="008D187C" w:rsidRPr="6326D145" w:rsidRDefault="008D187C" w:rsidP="0056602C">
            <w:pPr>
              <w:spacing w:before="20" w:after="20"/>
              <w:jc w:val="right"/>
              <w:rPr>
                <w:sz w:val="22"/>
                <w:szCs w:val="22"/>
              </w:rPr>
            </w:pPr>
            <w:r w:rsidRPr="6326D145">
              <w:rPr>
                <w:sz w:val="22"/>
                <w:szCs w:val="22"/>
              </w:rPr>
              <w:t>$59,740</w:t>
            </w:r>
          </w:p>
        </w:tc>
      </w:tr>
      <w:tr w:rsidR="008D187C" w14:paraId="2828036B" w14:textId="77777777" w:rsidTr="655E3027">
        <w:trPr>
          <w:cantSplit/>
          <w:trHeight w:val="5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3CD3E" w14:textId="09471885" w:rsidR="008D187C" w:rsidRDefault="008D187C" w:rsidP="51D454EF">
            <w:pPr>
              <w:spacing w:before="20" w:after="20"/>
              <w:rPr>
                <w:sz w:val="22"/>
                <w:szCs w:val="22"/>
              </w:rPr>
            </w:pPr>
            <w:r w:rsidRPr="6326D145">
              <w:rPr>
                <w:sz w:val="22"/>
                <w:szCs w:val="22"/>
              </w:rPr>
              <w:t>Pioneer Valley Regional School District (Northfield)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58EE6" w14:textId="06B7B2BC" w:rsidR="008D187C" w:rsidRPr="6326D145" w:rsidRDefault="008D187C" w:rsidP="0056602C">
            <w:pPr>
              <w:spacing w:before="20" w:after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Pr="6326D145">
              <w:rPr>
                <w:sz w:val="22"/>
                <w:szCs w:val="22"/>
              </w:rPr>
              <w:t>68,000</w:t>
            </w:r>
          </w:p>
        </w:tc>
      </w:tr>
      <w:tr w:rsidR="00E46230" w14:paraId="282D2AAE" w14:textId="77777777" w:rsidTr="655E3027">
        <w:trPr>
          <w:cantSplit/>
          <w:trHeight w:val="5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646B8" w14:textId="62E51092" w:rsidR="00E46230" w:rsidRPr="00EB379F" w:rsidRDefault="22EFE166" w:rsidP="6326D145">
            <w:pPr>
              <w:spacing w:before="20" w:after="20"/>
              <w:rPr>
                <w:sz w:val="22"/>
                <w:szCs w:val="22"/>
              </w:rPr>
            </w:pPr>
            <w:r w:rsidRPr="6326D145">
              <w:rPr>
                <w:sz w:val="22"/>
                <w:szCs w:val="22"/>
              </w:rPr>
              <w:t>Sharon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3F7FB" w14:textId="50509144" w:rsidR="00E46230" w:rsidRPr="00B329DA" w:rsidRDefault="008D187C" w:rsidP="6326D145">
            <w:pPr>
              <w:spacing w:before="20" w:after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4A79FE39" w:rsidRPr="6326D145">
              <w:rPr>
                <w:sz w:val="22"/>
                <w:szCs w:val="22"/>
              </w:rPr>
              <w:t>68,000</w:t>
            </w:r>
          </w:p>
        </w:tc>
      </w:tr>
      <w:tr w:rsidR="00E46230" w14:paraId="0EE3CF79" w14:textId="77777777" w:rsidTr="655E3027">
        <w:trPr>
          <w:cantSplit/>
          <w:trHeight w:val="5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F31D9" w14:textId="16635CE5" w:rsidR="00E46230" w:rsidRPr="00EB379F" w:rsidRDefault="22EFE166" w:rsidP="6326D145">
            <w:pPr>
              <w:spacing w:before="20" w:after="20"/>
              <w:rPr>
                <w:sz w:val="22"/>
                <w:szCs w:val="22"/>
              </w:rPr>
            </w:pPr>
            <w:r w:rsidRPr="6326D145">
              <w:rPr>
                <w:sz w:val="22"/>
                <w:szCs w:val="22"/>
              </w:rPr>
              <w:t>Woburn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81D95" w14:textId="3DE1B5AB" w:rsidR="00E46230" w:rsidRPr="00B329DA" w:rsidRDefault="008D187C" w:rsidP="0056602C">
            <w:pPr>
              <w:spacing w:before="20" w:after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1D83762C" w:rsidRPr="6326D145">
              <w:rPr>
                <w:sz w:val="22"/>
                <w:szCs w:val="22"/>
              </w:rPr>
              <w:t>18,500</w:t>
            </w:r>
          </w:p>
        </w:tc>
      </w:tr>
      <w:tr w:rsidR="00372996" w14:paraId="1AE7CC78" w14:textId="77777777" w:rsidTr="655E3027">
        <w:trPr>
          <w:cantSplit/>
          <w:trHeight w:val="138"/>
        </w:trPr>
        <w:tc>
          <w:tcPr>
            <w:tcW w:w="939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ED64A" w14:textId="5FAE1D61" w:rsidR="00372996" w:rsidRPr="00B329DA" w:rsidRDefault="00372996" w:rsidP="00FA17BE">
            <w:pPr>
              <w:pStyle w:val="Heading2"/>
              <w:spacing w:before="20" w:after="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6326D145">
              <w:rPr>
                <w:rFonts w:ascii="Times New Roman" w:hAnsi="Times New Roman"/>
                <w:sz w:val="22"/>
                <w:szCs w:val="22"/>
              </w:rPr>
              <w:t>TOTAL FEDERAL FUNDS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3FBAA4" w14:textId="7FF8B749" w:rsidR="00372996" w:rsidRPr="001D639A" w:rsidRDefault="0780327B" w:rsidP="007B2582">
            <w:pPr>
              <w:spacing w:before="20" w:after="20"/>
              <w:jc w:val="right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1D639A">
              <w:rPr>
                <w:b/>
                <w:bCs/>
                <w:snapToGrid w:val="0"/>
                <w:color w:val="000000"/>
                <w:sz w:val="22"/>
                <w:szCs w:val="22"/>
              </w:rPr>
              <w:t>$2</w:t>
            </w:r>
            <w:r w:rsidR="007A5F4E" w:rsidRPr="001D639A">
              <w:rPr>
                <w:b/>
                <w:bCs/>
                <w:snapToGrid w:val="0"/>
                <w:color w:val="000000"/>
                <w:sz w:val="22"/>
                <w:szCs w:val="22"/>
              </w:rPr>
              <w:t>82,240</w:t>
            </w:r>
          </w:p>
        </w:tc>
      </w:tr>
    </w:tbl>
    <w:p w14:paraId="499BD57C" w14:textId="77777777" w:rsidR="00410797" w:rsidRDefault="00410797" w:rsidP="6326D145">
      <w:pPr>
        <w:spacing w:before="60" w:after="60"/>
        <w:jc w:val="both"/>
        <w:rPr>
          <w:sz w:val="22"/>
          <w:szCs w:val="22"/>
          <w:highlight w:val="yellow"/>
        </w:rPr>
      </w:pPr>
    </w:p>
    <w:sectPr w:rsidR="00410797" w:rsidSect="00F11240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21AA9"/>
    <w:rsid w:val="00024FA2"/>
    <w:rsid w:val="000C6C68"/>
    <w:rsid w:val="000E0C32"/>
    <w:rsid w:val="000E1941"/>
    <w:rsid w:val="000F684E"/>
    <w:rsid w:val="000F7542"/>
    <w:rsid w:val="000F7A71"/>
    <w:rsid w:val="00102C0E"/>
    <w:rsid w:val="00113CCF"/>
    <w:rsid w:val="001522C7"/>
    <w:rsid w:val="0017128A"/>
    <w:rsid w:val="0018782A"/>
    <w:rsid w:val="0019624A"/>
    <w:rsid w:val="001A3C62"/>
    <w:rsid w:val="001A433F"/>
    <w:rsid w:val="001A7885"/>
    <w:rsid w:val="001B5362"/>
    <w:rsid w:val="001B78A6"/>
    <w:rsid w:val="001C6572"/>
    <w:rsid w:val="001D639A"/>
    <w:rsid w:val="001E2790"/>
    <w:rsid w:val="001F354D"/>
    <w:rsid w:val="001F4BF4"/>
    <w:rsid w:val="001F4D3A"/>
    <w:rsid w:val="00224F8E"/>
    <w:rsid w:val="00253BF2"/>
    <w:rsid w:val="002630C1"/>
    <w:rsid w:val="002655F3"/>
    <w:rsid w:val="00265939"/>
    <w:rsid w:val="002D5121"/>
    <w:rsid w:val="002F342D"/>
    <w:rsid w:val="0031794D"/>
    <w:rsid w:val="003226AE"/>
    <w:rsid w:val="00330653"/>
    <w:rsid w:val="00351281"/>
    <w:rsid w:val="00372996"/>
    <w:rsid w:val="003730FF"/>
    <w:rsid w:val="003759DF"/>
    <w:rsid w:val="00377CFA"/>
    <w:rsid w:val="00385A55"/>
    <w:rsid w:val="0039663A"/>
    <w:rsid w:val="003D2956"/>
    <w:rsid w:val="003E22D0"/>
    <w:rsid w:val="00410797"/>
    <w:rsid w:val="00417ACD"/>
    <w:rsid w:val="00427DA8"/>
    <w:rsid w:val="004450B7"/>
    <w:rsid w:val="004655B8"/>
    <w:rsid w:val="004A28AB"/>
    <w:rsid w:val="004B79B2"/>
    <w:rsid w:val="005056CB"/>
    <w:rsid w:val="00506410"/>
    <w:rsid w:val="00521A12"/>
    <w:rsid w:val="005256B5"/>
    <w:rsid w:val="005347CA"/>
    <w:rsid w:val="00534FE7"/>
    <w:rsid w:val="00542157"/>
    <w:rsid w:val="0056602C"/>
    <w:rsid w:val="005736D2"/>
    <w:rsid w:val="005E241D"/>
    <w:rsid w:val="005E7C37"/>
    <w:rsid w:val="006040C0"/>
    <w:rsid w:val="006152F8"/>
    <w:rsid w:val="00633DA0"/>
    <w:rsid w:val="00634CDE"/>
    <w:rsid w:val="00652A79"/>
    <w:rsid w:val="00666F50"/>
    <w:rsid w:val="006D71B2"/>
    <w:rsid w:val="006F7EBF"/>
    <w:rsid w:val="00730E52"/>
    <w:rsid w:val="00750443"/>
    <w:rsid w:val="007506C8"/>
    <w:rsid w:val="007811F1"/>
    <w:rsid w:val="007911BB"/>
    <w:rsid w:val="007A5A20"/>
    <w:rsid w:val="007A5F4E"/>
    <w:rsid w:val="007B2582"/>
    <w:rsid w:val="007D0D4F"/>
    <w:rsid w:val="007D57EE"/>
    <w:rsid w:val="007E24F3"/>
    <w:rsid w:val="007E6D3C"/>
    <w:rsid w:val="008256FF"/>
    <w:rsid w:val="00837F08"/>
    <w:rsid w:val="00842E20"/>
    <w:rsid w:val="00845956"/>
    <w:rsid w:val="008941CA"/>
    <w:rsid w:val="008A0F3E"/>
    <w:rsid w:val="008B2255"/>
    <w:rsid w:val="008D1631"/>
    <w:rsid w:val="008D187C"/>
    <w:rsid w:val="008F2001"/>
    <w:rsid w:val="00920656"/>
    <w:rsid w:val="00951FF1"/>
    <w:rsid w:val="009D6517"/>
    <w:rsid w:val="009F3255"/>
    <w:rsid w:val="00A257C7"/>
    <w:rsid w:val="00A50BD2"/>
    <w:rsid w:val="00A8482D"/>
    <w:rsid w:val="00AF1A04"/>
    <w:rsid w:val="00AF2411"/>
    <w:rsid w:val="00AF6261"/>
    <w:rsid w:val="00B23916"/>
    <w:rsid w:val="00B329DA"/>
    <w:rsid w:val="00B86D9E"/>
    <w:rsid w:val="00BA484A"/>
    <w:rsid w:val="00BD21A9"/>
    <w:rsid w:val="00BE66B4"/>
    <w:rsid w:val="00C056D3"/>
    <w:rsid w:val="00C34967"/>
    <w:rsid w:val="00C44806"/>
    <w:rsid w:val="00C721A9"/>
    <w:rsid w:val="00CA7EE9"/>
    <w:rsid w:val="00CC4047"/>
    <w:rsid w:val="00CD6295"/>
    <w:rsid w:val="00CD6F60"/>
    <w:rsid w:val="00CF534A"/>
    <w:rsid w:val="00CF5517"/>
    <w:rsid w:val="00D11F93"/>
    <w:rsid w:val="00D4061D"/>
    <w:rsid w:val="00D44880"/>
    <w:rsid w:val="00D46DD3"/>
    <w:rsid w:val="00D554D3"/>
    <w:rsid w:val="00D85054"/>
    <w:rsid w:val="00D96130"/>
    <w:rsid w:val="00DA73E5"/>
    <w:rsid w:val="00DB56D5"/>
    <w:rsid w:val="00DC11B1"/>
    <w:rsid w:val="00DE2E5B"/>
    <w:rsid w:val="00E16964"/>
    <w:rsid w:val="00E308A9"/>
    <w:rsid w:val="00E46230"/>
    <w:rsid w:val="00E62727"/>
    <w:rsid w:val="00E6767C"/>
    <w:rsid w:val="00E9037C"/>
    <w:rsid w:val="00EB379F"/>
    <w:rsid w:val="00EE6ECD"/>
    <w:rsid w:val="00F11240"/>
    <w:rsid w:val="00F2370D"/>
    <w:rsid w:val="00F449BA"/>
    <w:rsid w:val="00F56369"/>
    <w:rsid w:val="00FA17BE"/>
    <w:rsid w:val="0361C35E"/>
    <w:rsid w:val="03F67FEF"/>
    <w:rsid w:val="06D6C8C1"/>
    <w:rsid w:val="0780327B"/>
    <w:rsid w:val="085DBE1D"/>
    <w:rsid w:val="090CB3F6"/>
    <w:rsid w:val="091F7535"/>
    <w:rsid w:val="09256EA7"/>
    <w:rsid w:val="094F6191"/>
    <w:rsid w:val="09A86779"/>
    <w:rsid w:val="0BD51908"/>
    <w:rsid w:val="0D6B266D"/>
    <w:rsid w:val="0E3C7669"/>
    <w:rsid w:val="0E6CCE41"/>
    <w:rsid w:val="0F7BEDFD"/>
    <w:rsid w:val="0FEB6DEE"/>
    <w:rsid w:val="110D2768"/>
    <w:rsid w:val="133C314D"/>
    <w:rsid w:val="133CD783"/>
    <w:rsid w:val="13D124A3"/>
    <w:rsid w:val="1598B6AF"/>
    <w:rsid w:val="15EA5915"/>
    <w:rsid w:val="1D6D25FE"/>
    <w:rsid w:val="1D83762C"/>
    <w:rsid w:val="1F1CF35A"/>
    <w:rsid w:val="1FACC809"/>
    <w:rsid w:val="21CF8395"/>
    <w:rsid w:val="21E1733A"/>
    <w:rsid w:val="227739B7"/>
    <w:rsid w:val="22EFE166"/>
    <w:rsid w:val="246710CF"/>
    <w:rsid w:val="2596C72A"/>
    <w:rsid w:val="29C163B3"/>
    <w:rsid w:val="29DA3E2E"/>
    <w:rsid w:val="2ADB2BCD"/>
    <w:rsid w:val="2BFE684D"/>
    <w:rsid w:val="2D47BC2B"/>
    <w:rsid w:val="2E7853BD"/>
    <w:rsid w:val="2F22038B"/>
    <w:rsid w:val="30B07430"/>
    <w:rsid w:val="31116B3E"/>
    <w:rsid w:val="31C28318"/>
    <w:rsid w:val="3383C642"/>
    <w:rsid w:val="354FDC6C"/>
    <w:rsid w:val="369F98D9"/>
    <w:rsid w:val="36C23CE0"/>
    <w:rsid w:val="36F79778"/>
    <w:rsid w:val="37CA6D2F"/>
    <w:rsid w:val="382DB152"/>
    <w:rsid w:val="39D7399B"/>
    <w:rsid w:val="3A7F29C3"/>
    <w:rsid w:val="3AC66728"/>
    <w:rsid w:val="3BCE7CEC"/>
    <w:rsid w:val="3D65A655"/>
    <w:rsid w:val="3DF98581"/>
    <w:rsid w:val="3E9F0271"/>
    <w:rsid w:val="3EC712EE"/>
    <w:rsid w:val="44941599"/>
    <w:rsid w:val="44EC8EBB"/>
    <w:rsid w:val="49C87BB6"/>
    <w:rsid w:val="4A79FE39"/>
    <w:rsid w:val="4D2CEBAD"/>
    <w:rsid w:val="4FA8E92E"/>
    <w:rsid w:val="5109CDBD"/>
    <w:rsid w:val="51D454EF"/>
    <w:rsid w:val="51E73473"/>
    <w:rsid w:val="52005CD0"/>
    <w:rsid w:val="5259F64B"/>
    <w:rsid w:val="527F160F"/>
    <w:rsid w:val="53F033E8"/>
    <w:rsid w:val="54043BDE"/>
    <w:rsid w:val="54093EE4"/>
    <w:rsid w:val="5457BA66"/>
    <w:rsid w:val="55C1C4F9"/>
    <w:rsid w:val="566B354A"/>
    <w:rsid w:val="577B546B"/>
    <w:rsid w:val="5867AD90"/>
    <w:rsid w:val="59D5BA5F"/>
    <w:rsid w:val="5A0AE7B3"/>
    <w:rsid w:val="5AE85284"/>
    <w:rsid w:val="5BBF3B2C"/>
    <w:rsid w:val="5EBF047A"/>
    <w:rsid w:val="60D317A6"/>
    <w:rsid w:val="61E9D1A0"/>
    <w:rsid w:val="61FBF777"/>
    <w:rsid w:val="627C9386"/>
    <w:rsid w:val="6326D145"/>
    <w:rsid w:val="637632E7"/>
    <w:rsid w:val="6397C7D8"/>
    <w:rsid w:val="6544991D"/>
    <w:rsid w:val="654F804C"/>
    <w:rsid w:val="655E3027"/>
    <w:rsid w:val="65774392"/>
    <w:rsid w:val="669E7C85"/>
    <w:rsid w:val="686DD1A5"/>
    <w:rsid w:val="691D0F87"/>
    <w:rsid w:val="6A76023D"/>
    <w:rsid w:val="6AA3597E"/>
    <w:rsid w:val="6AB8DFE8"/>
    <w:rsid w:val="6B672901"/>
    <w:rsid w:val="6C7ED519"/>
    <w:rsid w:val="6CDB2181"/>
    <w:rsid w:val="6CFD9B66"/>
    <w:rsid w:val="6D58785C"/>
    <w:rsid w:val="6E28258A"/>
    <w:rsid w:val="6E87D48E"/>
    <w:rsid w:val="6E8ABA9D"/>
    <w:rsid w:val="6F966542"/>
    <w:rsid w:val="71B75B24"/>
    <w:rsid w:val="7323973B"/>
    <w:rsid w:val="77DEBDDB"/>
    <w:rsid w:val="781CFAB0"/>
    <w:rsid w:val="78EBE04D"/>
    <w:rsid w:val="79161A23"/>
    <w:rsid w:val="79E14B34"/>
    <w:rsid w:val="7B011608"/>
    <w:rsid w:val="7C86F2F6"/>
    <w:rsid w:val="7CA92839"/>
    <w:rsid w:val="7CD26466"/>
    <w:rsid w:val="7D508F14"/>
    <w:rsid w:val="7E2F687E"/>
    <w:rsid w:val="7E38B6CA"/>
    <w:rsid w:val="7FFE9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CC6CF"/>
  <w15:docId w15:val="{9FA86956-A107-4974-8A95-6A126CD43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ormaltextrun">
    <w:name w:val="normaltextrun"/>
    <w:basedOn w:val="DefaultParagraphFont"/>
    <w:rsid w:val="00021AA9"/>
  </w:style>
  <w:style w:type="character" w:styleId="CommentReference">
    <w:name w:val="annotation reference"/>
    <w:basedOn w:val="DefaultParagraphFont"/>
    <w:uiPriority w:val="99"/>
    <w:semiHidden/>
    <w:unhideWhenUsed/>
    <w:rsid w:val="00E462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230"/>
  </w:style>
  <w:style w:type="character" w:customStyle="1" w:styleId="CommentTextChar">
    <w:name w:val="Comment Text Char"/>
    <w:basedOn w:val="DefaultParagraphFont"/>
    <w:link w:val="CommentText"/>
    <w:uiPriority w:val="99"/>
    <w:rsid w:val="00E462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2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23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253BF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53BF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19/05/relationships/documenttasks" Target="documenttasks/documenttasks1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F911878A-DDF7-4976-A64C-E81C7E032641}">
    <t:Anchor>
      <t:Comment id="807710958"/>
    </t:Anchor>
    <t:History>
      <t:Event id="{4281D26A-2FD0-42CA-A588-D35C128D211E}" time="2023-03-02T15:31:37.947Z">
        <t:Attribution userId="S::kelly.meehan-rooney@mass.gov::a65f06c2-a283-40d5-8141-04ae2d280474" userProvider="AD" userName="Meehan-Rooney, Kelly (DESE)"/>
        <t:Anchor>
          <t:Comment id="807710958"/>
        </t:Anchor>
        <t:Create/>
      </t:Event>
      <t:Event id="{90FFD2F3-26C0-427B-8FDD-73179664BFE8}" time="2023-03-02T15:31:37.947Z">
        <t:Attribution userId="S::kelly.meehan-rooney@mass.gov::a65f06c2-a283-40d5-8141-04ae2d280474" userProvider="AD" userName="Meehan-Rooney, Kelly (DESE)"/>
        <t:Anchor>
          <t:Comment id="807710958"/>
        </t:Anchor>
        <t:Assign userId="S::Kristen.A.McKinnon@mass.gov::a3149160-31a6-4b9e-8e6a-c5092def73c9" userProvider="AD" userName="McKinnon, Kristen A (DESE)"/>
      </t:Event>
      <t:Event id="{B7BCE662-264A-46C0-8FEB-995B820DC916}" time="2023-03-02T15:31:37.947Z">
        <t:Attribution userId="S::kelly.meehan-rooney@mass.gov::a65f06c2-a283-40d5-8141-04ae2d280474" userProvider="AD" userName="Meehan-Rooney, Kelly (DESE)"/>
        <t:Anchor>
          <t:Comment id="807710958"/>
        </t:Anchor>
        <t:SetTitle title="@McKinnon, Kristen A (DESE) What are your thoughts on the purpose section now? I condensed it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SharedWithUsers xmlns="14c63040-5e06-4c4a-8b07-ca5832d9b241">
      <UserInfo>
        <DisplayName>Meehan-Rooney, Kelly (DESE)</DisplayName>
        <AccountId>6256</AccountId>
        <AccountType/>
      </UserInfo>
      <UserInfo>
        <DisplayName>McKinnon, Kristen A (DESE)</DisplayName>
        <AccountId>343</AccountId>
        <AccountType/>
      </UserInfo>
    </SharedWithUsers>
    <Count xmlns="9324d023-3849-46fe-9182-6ce950756be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customXml/itemProps2.xml><?xml version="1.0" encoding="utf-8"?>
<ds:datastoreItem xmlns:ds="http://schemas.openxmlformats.org/officeDocument/2006/customXml" ds:itemID="{688674DB-8DC4-42F0-A1FC-8315051A8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E8E30D-8AE9-4836-8739-192E13ACED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 Code 716 FY2023 Board Package PREP Grant</vt:lpstr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FC347 Board Package</dc:title>
  <dc:subject/>
  <dc:creator>DESE</dc:creator>
  <cp:keywords/>
  <cp:lastModifiedBy>Zou, Dong (EOE)</cp:lastModifiedBy>
  <cp:revision>30</cp:revision>
  <cp:lastPrinted>2001-07-24T00:06:00Z</cp:lastPrinted>
  <dcterms:created xsi:type="dcterms:W3CDTF">2023-02-15T22:39:00Z</dcterms:created>
  <dcterms:modified xsi:type="dcterms:W3CDTF">2023-04-25T22:02:00Z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25 2023 12:00AM</vt:lpwstr>
  </property>
</Properties>
</file>