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7C14F59E">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6979C55E" w:rsidR="00410797" w:rsidRDefault="000C5065">
            <w:pPr>
              <w:pStyle w:val="Heading1"/>
              <w:jc w:val="both"/>
              <w:rPr>
                <w:sz w:val="22"/>
              </w:rPr>
            </w:pPr>
            <w:r>
              <w:rPr>
                <w:sz w:val="22"/>
              </w:rPr>
              <w:t xml:space="preserve">Growing Literacy Equity Across Massachusetts (GLEAM) </w:t>
            </w:r>
            <w:r w:rsidR="00B321B0">
              <w:rPr>
                <w:sz w:val="22"/>
              </w:rPr>
              <w:t>6-12</w:t>
            </w:r>
          </w:p>
        </w:tc>
        <w:tc>
          <w:tcPr>
            <w:tcW w:w="2430" w:type="dxa"/>
            <w:tcBorders>
              <w:top w:val="nil"/>
              <w:left w:val="nil"/>
              <w:bottom w:val="nil"/>
              <w:right w:val="nil"/>
            </w:tcBorders>
          </w:tcPr>
          <w:p w14:paraId="5813D72A" w14:textId="3ECE3EFE" w:rsidR="00410797" w:rsidRDefault="00410797" w:rsidP="007B2582">
            <w:pPr>
              <w:spacing w:after="120"/>
              <w:jc w:val="both"/>
              <w:rPr>
                <w:sz w:val="22"/>
              </w:rPr>
            </w:pPr>
            <w:r>
              <w:rPr>
                <w:b/>
                <w:sz w:val="22"/>
              </w:rPr>
              <w:t>FUND CODE:</w:t>
            </w:r>
            <w:r w:rsidR="00372996">
              <w:rPr>
                <w:sz w:val="22"/>
              </w:rPr>
              <w:t xml:space="preserve"> </w:t>
            </w:r>
            <w:r w:rsidR="000C5065">
              <w:rPr>
                <w:sz w:val="22"/>
              </w:rPr>
              <w:t>5</w:t>
            </w:r>
            <w:r w:rsidR="00B321B0">
              <w:rPr>
                <w:sz w:val="22"/>
              </w:rPr>
              <w:t>10</w:t>
            </w:r>
          </w:p>
        </w:tc>
      </w:tr>
      <w:tr w:rsidR="00410797" w14:paraId="16366702" w14:textId="77777777" w:rsidTr="7C14F59E">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17D5C6F4" w:rsidR="00410797" w:rsidRDefault="00410797" w:rsidP="0BF12DE0">
            <w:pPr>
              <w:spacing w:after="120"/>
              <w:jc w:val="both"/>
              <w:rPr>
                <w:sz w:val="22"/>
                <w:szCs w:val="22"/>
              </w:rPr>
            </w:pPr>
            <w:r w:rsidRPr="07C6422F">
              <w:rPr>
                <w:sz w:val="22"/>
                <w:szCs w:val="22"/>
              </w:rPr>
              <w:t xml:space="preserve">$   </w:t>
            </w:r>
            <w:r w:rsidR="3E779AD4" w:rsidRPr="07C6422F">
              <w:rPr>
                <w:sz w:val="22"/>
                <w:szCs w:val="22"/>
              </w:rPr>
              <w:t xml:space="preserve"> </w:t>
            </w:r>
            <w:r w:rsidR="345A4024" w:rsidRPr="07C6422F">
              <w:rPr>
                <w:sz w:val="22"/>
                <w:szCs w:val="22"/>
              </w:rPr>
              <w:t>586,430</w:t>
            </w:r>
            <w:r w:rsidR="3E779AD4" w:rsidRPr="07C6422F">
              <w:rPr>
                <w:sz w:val="22"/>
                <w:szCs w:val="22"/>
              </w:rPr>
              <w:t xml:space="preserve">             </w:t>
            </w:r>
            <w:r w:rsidRPr="07C6422F">
              <w:rPr>
                <w:sz w:val="22"/>
                <w:szCs w:val="22"/>
              </w:rPr>
              <w:t>(Federal)</w:t>
            </w:r>
          </w:p>
        </w:tc>
      </w:tr>
      <w:tr w:rsidR="00410797" w14:paraId="3F43B3FC" w14:textId="77777777" w:rsidTr="7C14F59E">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0D7AF212" w:rsidR="00410797" w:rsidRDefault="00410797" w:rsidP="0BF12DE0">
            <w:pPr>
              <w:spacing w:after="120"/>
              <w:jc w:val="both"/>
              <w:rPr>
                <w:sz w:val="22"/>
                <w:szCs w:val="22"/>
              </w:rPr>
            </w:pPr>
            <w:r w:rsidRPr="3C90EC26">
              <w:rPr>
                <w:sz w:val="22"/>
                <w:szCs w:val="22"/>
              </w:rPr>
              <w:t>$</w:t>
            </w:r>
            <w:r w:rsidR="00372996" w:rsidRPr="3C90EC26">
              <w:rPr>
                <w:sz w:val="22"/>
                <w:szCs w:val="22"/>
              </w:rPr>
              <w:t xml:space="preserve">   </w:t>
            </w:r>
            <w:r w:rsidR="2D784172" w:rsidRPr="3C90EC26">
              <w:rPr>
                <w:sz w:val="22"/>
                <w:szCs w:val="22"/>
              </w:rPr>
              <w:t xml:space="preserve"> </w:t>
            </w:r>
            <w:r w:rsidR="75D9C254" w:rsidRPr="3C90EC26">
              <w:rPr>
                <w:sz w:val="22"/>
                <w:szCs w:val="22"/>
              </w:rPr>
              <w:t>751,430</w:t>
            </w:r>
          </w:p>
        </w:tc>
      </w:tr>
      <w:tr w:rsidR="00410797" w14:paraId="30AE8315" w14:textId="77777777" w:rsidTr="7C14F59E">
        <w:trPr>
          <w:cantSplit/>
        </w:trPr>
        <w:tc>
          <w:tcPr>
            <w:tcW w:w="10908" w:type="dxa"/>
            <w:gridSpan w:val="4"/>
            <w:tcBorders>
              <w:top w:val="nil"/>
              <w:left w:val="nil"/>
              <w:bottom w:val="nil"/>
              <w:right w:val="nil"/>
            </w:tcBorders>
          </w:tcPr>
          <w:p w14:paraId="235C8D89" w14:textId="512A0EE0" w:rsidR="00410797" w:rsidRPr="000C5065" w:rsidRDefault="00410797" w:rsidP="3C90EC26">
            <w:pPr>
              <w:spacing w:after="120"/>
              <w:jc w:val="both"/>
            </w:pPr>
            <w:r w:rsidRPr="3C90EC26">
              <w:rPr>
                <w:b/>
                <w:bCs/>
                <w:sz w:val="22"/>
                <w:szCs w:val="22"/>
              </w:rPr>
              <w:t xml:space="preserve">PURPOSE: </w:t>
            </w:r>
            <w:r w:rsidR="7AD01456" w:rsidRPr="3C90EC26">
              <w:rPr>
                <w:color w:val="000000" w:themeColor="text1"/>
                <w:sz w:val="22"/>
                <w:szCs w:val="22"/>
              </w:rPr>
              <w:t xml:space="preserve">The Department of Elementary and Secondary Education (DESE) is </w:t>
            </w:r>
            <w:r w:rsidR="008E69CC">
              <w:rPr>
                <w:sz w:val="22"/>
                <w:szCs w:val="22"/>
              </w:rPr>
              <w:t xml:space="preserve">continuing </w:t>
            </w:r>
            <w:r w:rsidR="7AD01456" w:rsidRPr="3C90EC26">
              <w:rPr>
                <w:color w:val="000000" w:themeColor="text1"/>
                <w:sz w:val="22"/>
                <w:szCs w:val="22"/>
              </w:rPr>
              <w:t xml:space="preserve">grant support for a second cohort of grantees using federal Comprehensive Literacy State Development (CLSD) funding for ELA/literacy under the grant program name Growing Literacy Equity Across Massachusetts (GLEAM). GLEAM grants will support districts to implement deep and lasting improvements in programming across the Commonwealth through a multi-tiered system of support for ELA/Literacy. The purpose of FC510 GLEAM Program Grant is to provide funding, support, and resources for secondary schools to skillfully implement evidence-based and culturally responsive practices; specifically to support the meaningful selection, purchase, and implementation of high quality core instructional materials, interventions, assessments, professional development, etc. to improve literacy outcomes for all students, especially those who have been historically underserved. Additionally, FC10 provides support for a </w:t>
            </w:r>
            <w:proofErr w:type="gramStart"/>
            <w:r w:rsidR="7AD01456" w:rsidRPr="3C90EC26">
              <w:rPr>
                <w:color w:val="000000" w:themeColor="text1"/>
                <w:sz w:val="22"/>
                <w:szCs w:val="22"/>
              </w:rPr>
              <w:t>high quality</w:t>
            </w:r>
            <w:proofErr w:type="gramEnd"/>
            <w:r w:rsidR="7AD01456" w:rsidRPr="3C90EC26">
              <w:rPr>
                <w:color w:val="000000" w:themeColor="text1"/>
                <w:sz w:val="22"/>
                <w:szCs w:val="22"/>
              </w:rPr>
              <w:t xml:space="preserve"> literacy consultant to provide onsite customized support to secondary schools and support for secondary educators to attend DESE-facilitated professional development opportunities. </w:t>
            </w:r>
            <w:r w:rsidR="7AD01456" w:rsidRPr="3C90EC26">
              <w:rPr>
                <w:sz w:val="22"/>
                <w:szCs w:val="22"/>
              </w:rPr>
              <w:t xml:space="preserve"> </w:t>
            </w:r>
          </w:p>
        </w:tc>
      </w:tr>
      <w:tr w:rsidR="00410797" w14:paraId="6559C0FA" w14:textId="77777777" w:rsidTr="7C14F59E">
        <w:tc>
          <w:tcPr>
            <w:tcW w:w="5418" w:type="dxa"/>
            <w:gridSpan w:val="2"/>
            <w:tcBorders>
              <w:top w:val="nil"/>
              <w:left w:val="nil"/>
              <w:bottom w:val="nil"/>
              <w:right w:val="nil"/>
            </w:tcBorders>
          </w:tcPr>
          <w:p w14:paraId="31E78CF4" w14:textId="57D313B7" w:rsidR="00410797" w:rsidRDefault="00410797" w:rsidP="2C0B7245">
            <w:pPr>
              <w:spacing w:after="120"/>
              <w:jc w:val="both"/>
              <w:rPr>
                <w:b/>
                <w:bCs/>
                <w:sz w:val="22"/>
                <w:szCs w:val="22"/>
              </w:rPr>
            </w:pPr>
            <w:r w:rsidRPr="07C6422F">
              <w:rPr>
                <w:b/>
                <w:bCs/>
                <w:sz w:val="22"/>
                <w:szCs w:val="22"/>
              </w:rPr>
              <w:t>NUMBER OF PROPOSALS RECEIVED:</w:t>
            </w:r>
            <w:r w:rsidR="4F9D2878" w:rsidRPr="07C6422F">
              <w:rPr>
                <w:b/>
                <w:bCs/>
                <w:sz w:val="22"/>
                <w:szCs w:val="22"/>
              </w:rPr>
              <w:t xml:space="preserve"> </w:t>
            </w:r>
          </w:p>
        </w:tc>
        <w:tc>
          <w:tcPr>
            <w:tcW w:w="5490" w:type="dxa"/>
            <w:gridSpan w:val="2"/>
            <w:tcBorders>
              <w:top w:val="nil"/>
              <w:left w:val="nil"/>
              <w:bottom w:val="nil"/>
              <w:right w:val="nil"/>
            </w:tcBorders>
          </w:tcPr>
          <w:p w14:paraId="1B173BB1" w14:textId="455EE055" w:rsidR="00410797" w:rsidRDefault="005F4C41">
            <w:pPr>
              <w:spacing w:after="120"/>
              <w:jc w:val="both"/>
              <w:rPr>
                <w:sz w:val="22"/>
              </w:rPr>
            </w:pPr>
            <w:r>
              <w:rPr>
                <w:sz w:val="22"/>
              </w:rPr>
              <w:t>12</w:t>
            </w:r>
          </w:p>
        </w:tc>
      </w:tr>
      <w:tr w:rsidR="00410797" w14:paraId="761730FA" w14:textId="77777777" w:rsidTr="7C14F59E">
        <w:trPr>
          <w:trHeight w:val="224"/>
        </w:trPr>
        <w:tc>
          <w:tcPr>
            <w:tcW w:w="5418" w:type="dxa"/>
            <w:gridSpan w:val="2"/>
            <w:tcBorders>
              <w:top w:val="nil"/>
              <w:left w:val="nil"/>
              <w:bottom w:val="nil"/>
              <w:right w:val="nil"/>
            </w:tcBorders>
          </w:tcPr>
          <w:p w14:paraId="3F4D2231" w14:textId="60295C51" w:rsidR="00410797" w:rsidRDefault="00410797" w:rsidP="07C6422F">
            <w:pPr>
              <w:spacing w:after="120"/>
              <w:jc w:val="both"/>
              <w:rPr>
                <w:sz w:val="22"/>
                <w:szCs w:val="22"/>
              </w:rPr>
            </w:pPr>
            <w:r w:rsidRPr="7C14F59E">
              <w:rPr>
                <w:b/>
                <w:bCs/>
                <w:sz w:val="22"/>
                <w:szCs w:val="22"/>
              </w:rPr>
              <w:t>NUMBER OF PROPOSALS RECOMMENDED:</w:t>
            </w:r>
            <w:r w:rsidR="72F557A3" w:rsidRPr="7C14F59E">
              <w:rPr>
                <w:sz w:val="22"/>
                <w:szCs w:val="22"/>
              </w:rPr>
              <w:t xml:space="preserve"> </w:t>
            </w:r>
          </w:p>
        </w:tc>
        <w:tc>
          <w:tcPr>
            <w:tcW w:w="5490" w:type="dxa"/>
            <w:gridSpan w:val="2"/>
            <w:tcBorders>
              <w:top w:val="nil"/>
              <w:left w:val="nil"/>
              <w:bottom w:val="nil"/>
              <w:right w:val="nil"/>
            </w:tcBorders>
          </w:tcPr>
          <w:p w14:paraId="0D2596CF" w14:textId="63D10660" w:rsidR="00410797" w:rsidRDefault="005F4C41">
            <w:pPr>
              <w:spacing w:after="120"/>
              <w:jc w:val="both"/>
              <w:rPr>
                <w:sz w:val="22"/>
              </w:rPr>
            </w:pPr>
            <w:r>
              <w:rPr>
                <w:sz w:val="22"/>
              </w:rPr>
              <w:t>9</w:t>
            </w:r>
          </w:p>
        </w:tc>
      </w:tr>
      <w:tr w:rsidR="00410797" w14:paraId="794D6562" w14:textId="77777777" w:rsidTr="7C14F59E">
        <w:trPr>
          <w:trHeight w:val="117"/>
        </w:trPr>
        <w:tc>
          <w:tcPr>
            <w:tcW w:w="5418" w:type="dxa"/>
            <w:gridSpan w:val="2"/>
            <w:tcBorders>
              <w:top w:val="nil"/>
              <w:left w:val="nil"/>
              <w:bottom w:val="nil"/>
              <w:right w:val="nil"/>
            </w:tcBorders>
          </w:tcPr>
          <w:p w14:paraId="72BEE658" w14:textId="55E8D467" w:rsidR="00410797" w:rsidRDefault="00410797" w:rsidP="07C6422F">
            <w:pPr>
              <w:spacing w:after="120"/>
              <w:jc w:val="both"/>
              <w:rPr>
                <w:sz w:val="22"/>
                <w:szCs w:val="22"/>
              </w:rPr>
            </w:pPr>
            <w:r w:rsidRPr="7C14F59E">
              <w:rPr>
                <w:b/>
                <w:bCs/>
                <w:sz w:val="22"/>
                <w:szCs w:val="22"/>
              </w:rPr>
              <w:t>NUMBER OF PROPOSALS NO</w:t>
            </w:r>
            <w:r w:rsidR="6580347B" w:rsidRPr="7C14F59E">
              <w:rPr>
                <w:b/>
                <w:bCs/>
                <w:sz w:val="22"/>
                <w:szCs w:val="22"/>
              </w:rPr>
              <w:t xml:space="preserve">T </w:t>
            </w:r>
            <w:r w:rsidRPr="7C14F59E">
              <w:rPr>
                <w:b/>
                <w:bCs/>
                <w:sz w:val="22"/>
                <w:szCs w:val="22"/>
              </w:rPr>
              <w:t>RECOMMENDED:</w:t>
            </w:r>
            <w:r w:rsidR="3BAA1652" w:rsidRPr="7C14F59E">
              <w:rPr>
                <w:sz w:val="22"/>
                <w:szCs w:val="22"/>
              </w:rPr>
              <w:t xml:space="preserve"> </w:t>
            </w:r>
          </w:p>
        </w:tc>
        <w:tc>
          <w:tcPr>
            <w:tcW w:w="5490" w:type="dxa"/>
            <w:gridSpan w:val="2"/>
            <w:tcBorders>
              <w:top w:val="nil"/>
              <w:left w:val="nil"/>
              <w:bottom w:val="nil"/>
              <w:right w:val="nil"/>
            </w:tcBorders>
          </w:tcPr>
          <w:p w14:paraId="6DAB08BF" w14:textId="77777777" w:rsidR="00410797" w:rsidRDefault="005F4C41">
            <w:pPr>
              <w:spacing w:after="120"/>
              <w:jc w:val="both"/>
              <w:rPr>
                <w:sz w:val="22"/>
              </w:rPr>
            </w:pPr>
            <w:r>
              <w:rPr>
                <w:sz w:val="22"/>
              </w:rPr>
              <w:t>3</w:t>
            </w:r>
          </w:p>
          <w:p w14:paraId="2097C42B" w14:textId="57A846A5" w:rsidR="005F4C41" w:rsidRDefault="005F4C41">
            <w:pPr>
              <w:spacing w:after="120"/>
              <w:jc w:val="both"/>
              <w:rPr>
                <w:sz w:val="22"/>
              </w:rPr>
            </w:pPr>
          </w:p>
        </w:tc>
      </w:tr>
      <w:tr w:rsidR="00410797" w14:paraId="6A89E767" w14:textId="77777777" w:rsidTr="7C14F59E">
        <w:trPr>
          <w:cantSplit/>
          <w:trHeight w:val="828"/>
        </w:trPr>
        <w:tc>
          <w:tcPr>
            <w:tcW w:w="10908" w:type="dxa"/>
            <w:gridSpan w:val="4"/>
            <w:tcBorders>
              <w:top w:val="nil"/>
              <w:left w:val="nil"/>
              <w:bottom w:val="nil"/>
              <w:right w:val="nil"/>
            </w:tcBorders>
          </w:tcPr>
          <w:p w14:paraId="5ACFA215" w14:textId="17ED4E1E" w:rsidR="00D85054" w:rsidRPr="000C5065" w:rsidRDefault="00410797" w:rsidP="3C90EC26">
            <w:pPr>
              <w:rPr>
                <w:sz w:val="22"/>
                <w:szCs w:val="22"/>
              </w:rPr>
            </w:pPr>
            <w:r w:rsidRPr="07C6422F">
              <w:rPr>
                <w:b/>
                <w:bCs/>
                <w:sz w:val="22"/>
                <w:szCs w:val="22"/>
              </w:rPr>
              <w:t xml:space="preserve">RESULT OF FUNDING: </w:t>
            </w:r>
            <w:r w:rsidR="000C5065" w:rsidRPr="07C6422F">
              <w:rPr>
                <w:b/>
                <w:bCs/>
                <w:sz w:val="22"/>
                <w:szCs w:val="22"/>
              </w:rPr>
              <w:t xml:space="preserve"> </w:t>
            </w:r>
            <w:r w:rsidR="5D13B964" w:rsidRPr="07C6422F">
              <w:rPr>
                <w:color w:val="000000" w:themeColor="text1"/>
                <w:sz w:val="22"/>
                <w:szCs w:val="22"/>
              </w:rPr>
              <w:t>The FC510 GLEAM 6-12 Program Grant will suppor</w:t>
            </w:r>
            <w:r w:rsidR="56C783FE" w:rsidRPr="07C6422F">
              <w:rPr>
                <w:color w:val="000000" w:themeColor="text1"/>
                <w:sz w:val="22"/>
                <w:szCs w:val="22"/>
              </w:rPr>
              <w:t xml:space="preserve">t 9 </w:t>
            </w:r>
            <w:r w:rsidR="5D13B964" w:rsidRPr="07C6422F">
              <w:rPr>
                <w:color w:val="000000" w:themeColor="text1"/>
                <w:sz w:val="22"/>
                <w:szCs w:val="22"/>
              </w:rPr>
              <w:t>Local Educational Agencies (LEAs) in their work to improve literacy programming and experiences for all students. GLEAM 6-12 Program Grants are intended to be responsive to districts’ strengths, needs, challenges, and opportunities. The funds may be used from FY23-FY25 to conduct a comprehensive systems analysis; receive leadership coaching; evaluate and select high quality core curricular materials; to cover 50% of the cost of purchasing core or instructional materials; to assess the literacy landscape at each school and identify needed assessments, interventions, and professional development; to utilize a literacy consultant; and to stipend a team of educators who will support the evidence-based and culturally responsive implementation of all grant activities.</w:t>
            </w:r>
            <w:r w:rsidR="000C5065" w:rsidRPr="07C6422F">
              <w:rPr>
                <w:sz w:val="22"/>
                <w:szCs w:val="22"/>
              </w:rPr>
              <w:t xml:space="preserve"> </w:t>
            </w:r>
          </w:p>
        </w:tc>
      </w:tr>
    </w:tbl>
    <w:p w14:paraId="477F4A36" w14:textId="77777777" w:rsidR="00410797" w:rsidRDefault="00410797">
      <w:pPr>
        <w:jc w:val="both"/>
        <w:rPr>
          <w:sz w:val="22"/>
        </w:rPr>
      </w:pPr>
      <w:r>
        <w:rPr>
          <w:sz w:val="22"/>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7C6422F">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7B2582" w14:paraId="3CF1775C" w14:textId="77777777" w:rsidTr="07C6422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10E5F86C" w:rsidR="007B2582" w:rsidRPr="00B329DA" w:rsidRDefault="4A5A1101" w:rsidP="07C6422F">
            <w:pPr>
              <w:spacing w:before="20" w:after="20"/>
              <w:rPr>
                <w:sz w:val="24"/>
                <w:szCs w:val="24"/>
              </w:rPr>
            </w:pPr>
            <w:r w:rsidRPr="07C6422F">
              <w:rPr>
                <w:sz w:val="24"/>
                <w:szCs w:val="24"/>
              </w:rPr>
              <w:t>Fall River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7050DCAB" w:rsidR="007B2582" w:rsidRPr="00B329DA" w:rsidRDefault="2A58B271" w:rsidP="07C6422F">
            <w:pPr>
              <w:spacing w:before="20" w:after="20"/>
              <w:jc w:val="right"/>
              <w:rPr>
                <w:sz w:val="24"/>
                <w:szCs w:val="24"/>
              </w:rPr>
            </w:pPr>
            <w:r w:rsidRPr="07C6422F">
              <w:rPr>
                <w:sz w:val="24"/>
                <w:szCs w:val="24"/>
              </w:rPr>
              <w:t>$72,500</w:t>
            </w:r>
          </w:p>
        </w:tc>
      </w:tr>
      <w:tr w:rsidR="007B2582" w14:paraId="7891D225" w14:textId="77777777" w:rsidTr="07C6422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67CD4E6" w14:textId="4E8B5528" w:rsidR="007B2582" w:rsidRPr="00B329DA" w:rsidRDefault="4A5A1101" w:rsidP="07C6422F">
            <w:pPr>
              <w:spacing w:before="20" w:after="20"/>
              <w:rPr>
                <w:sz w:val="24"/>
                <w:szCs w:val="24"/>
              </w:rPr>
            </w:pPr>
            <w:r w:rsidRPr="07C6422F">
              <w:rPr>
                <w:sz w:val="24"/>
                <w:szCs w:val="24"/>
              </w:rPr>
              <w:t>KIPP Boston Academy Charter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E00322D" w14:textId="160B4B2B" w:rsidR="007B2582" w:rsidRPr="00B329DA" w:rsidRDefault="5F6F3EEF" w:rsidP="07C6422F">
            <w:pPr>
              <w:spacing w:before="20" w:after="20"/>
              <w:jc w:val="right"/>
              <w:rPr>
                <w:sz w:val="24"/>
                <w:szCs w:val="24"/>
              </w:rPr>
            </w:pPr>
            <w:r w:rsidRPr="07C6422F">
              <w:rPr>
                <w:sz w:val="24"/>
                <w:szCs w:val="24"/>
              </w:rPr>
              <w:t>$55,000</w:t>
            </w:r>
          </w:p>
        </w:tc>
      </w:tr>
      <w:tr w:rsidR="007B2582" w14:paraId="1CCD219A" w14:textId="77777777" w:rsidTr="07C6422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D37C191" w14:textId="3C5BE5F2" w:rsidR="007B2582" w:rsidRPr="00B329DA" w:rsidRDefault="4A5A1101" w:rsidP="07C6422F">
            <w:pPr>
              <w:spacing w:before="20" w:after="20"/>
              <w:rPr>
                <w:sz w:val="24"/>
                <w:szCs w:val="24"/>
              </w:rPr>
            </w:pPr>
            <w:r w:rsidRPr="07C6422F">
              <w:rPr>
                <w:sz w:val="24"/>
                <w:szCs w:val="24"/>
              </w:rPr>
              <w:t>KIPP Lynn Academy Charter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F098F59" w14:textId="72E5A2FF" w:rsidR="007B2582" w:rsidRPr="00B329DA" w:rsidRDefault="4E679EB9" w:rsidP="07C6422F">
            <w:pPr>
              <w:spacing w:before="20" w:after="20"/>
              <w:jc w:val="right"/>
              <w:rPr>
                <w:sz w:val="24"/>
                <w:szCs w:val="24"/>
              </w:rPr>
            </w:pPr>
            <w:r w:rsidRPr="07C6422F">
              <w:rPr>
                <w:sz w:val="24"/>
                <w:szCs w:val="24"/>
              </w:rPr>
              <w:t>$55,000</w:t>
            </w:r>
          </w:p>
        </w:tc>
      </w:tr>
      <w:tr w:rsidR="007B2582" w14:paraId="71AAB733" w14:textId="77777777" w:rsidTr="07C6422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8EC360" w14:textId="033DDDCA" w:rsidR="007B2582" w:rsidRPr="00B329DA" w:rsidRDefault="4A5A1101" w:rsidP="07C6422F">
            <w:pPr>
              <w:spacing w:before="20" w:after="20"/>
              <w:rPr>
                <w:sz w:val="24"/>
                <w:szCs w:val="24"/>
              </w:rPr>
            </w:pPr>
            <w:r w:rsidRPr="07C6422F">
              <w:rPr>
                <w:sz w:val="24"/>
                <w:szCs w:val="24"/>
              </w:rPr>
              <w:t>Malden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3E9F6B7" w14:textId="01F2646A" w:rsidR="007B2582" w:rsidRPr="00B329DA" w:rsidRDefault="090D3142" w:rsidP="07C6422F">
            <w:pPr>
              <w:spacing w:before="20" w:after="20"/>
              <w:jc w:val="right"/>
              <w:rPr>
                <w:sz w:val="24"/>
                <w:szCs w:val="24"/>
              </w:rPr>
            </w:pPr>
            <w:r w:rsidRPr="07C6422F">
              <w:rPr>
                <w:sz w:val="24"/>
                <w:szCs w:val="24"/>
              </w:rPr>
              <w:t>$72,500</w:t>
            </w:r>
          </w:p>
        </w:tc>
      </w:tr>
      <w:tr w:rsidR="07C6422F" w14:paraId="723C75B6" w14:textId="77777777" w:rsidTr="07C6422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83D1438" w14:textId="6F251A7D" w:rsidR="4A5A1101" w:rsidRDefault="4A5A1101" w:rsidP="07C6422F">
            <w:pPr>
              <w:rPr>
                <w:sz w:val="24"/>
                <w:szCs w:val="24"/>
              </w:rPr>
            </w:pPr>
            <w:r w:rsidRPr="07C6422F">
              <w:rPr>
                <w:sz w:val="24"/>
                <w:szCs w:val="24"/>
              </w:rPr>
              <w:t>Marlborough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C780951" w14:textId="225D18A4" w:rsidR="3FAF042A" w:rsidRDefault="3FAF042A" w:rsidP="07C6422F">
            <w:pPr>
              <w:jc w:val="right"/>
              <w:rPr>
                <w:sz w:val="24"/>
                <w:szCs w:val="24"/>
              </w:rPr>
            </w:pPr>
            <w:r w:rsidRPr="07C6422F">
              <w:rPr>
                <w:sz w:val="24"/>
                <w:szCs w:val="24"/>
              </w:rPr>
              <w:t>$55,000</w:t>
            </w:r>
          </w:p>
        </w:tc>
      </w:tr>
      <w:tr w:rsidR="007B2582" w14:paraId="53E0BE0F" w14:textId="77777777" w:rsidTr="07C6422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D430EF2" w14:textId="78EF6D32" w:rsidR="007B2582" w:rsidRPr="00B329DA" w:rsidRDefault="4A5A1101" w:rsidP="07C6422F">
            <w:pPr>
              <w:spacing w:before="20" w:after="20"/>
              <w:rPr>
                <w:sz w:val="24"/>
                <w:szCs w:val="24"/>
              </w:rPr>
            </w:pPr>
            <w:r w:rsidRPr="07C6422F">
              <w:rPr>
                <w:sz w:val="24"/>
                <w:szCs w:val="24"/>
              </w:rPr>
              <w:t>Milford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0A137A6" w14:textId="3D42E618" w:rsidR="007B2582" w:rsidRPr="00B329DA" w:rsidRDefault="01B5574E" w:rsidP="07C6422F">
            <w:pPr>
              <w:spacing w:before="20" w:after="20"/>
              <w:jc w:val="right"/>
              <w:rPr>
                <w:sz w:val="24"/>
                <w:szCs w:val="24"/>
              </w:rPr>
            </w:pPr>
            <w:r w:rsidRPr="07C6422F">
              <w:rPr>
                <w:sz w:val="24"/>
                <w:szCs w:val="24"/>
              </w:rPr>
              <w:t>$55,000</w:t>
            </w:r>
          </w:p>
        </w:tc>
      </w:tr>
      <w:tr w:rsidR="00372996" w14:paraId="190DF574" w14:textId="77777777" w:rsidTr="07C6422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E82EB9" w14:textId="30DFA136" w:rsidR="00372996" w:rsidRPr="00B329DA" w:rsidRDefault="4A5A1101" w:rsidP="07C6422F">
            <w:pPr>
              <w:spacing w:before="20" w:after="20"/>
              <w:rPr>
                <w:sz w:val="24"/>
                <w:szCs w:val="24"/>
              </w:rPr>
            </w:pPr>
            <w:r w:rsidRPr="07C6422F">
              <w:rPr>
                <w:sz w:val="24"/>
                <w:szCs w:val="24"/>
              </w:rPr>
              <w:t>New Bedford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95550EA" w14:textId="0ACBEBEC" w:rsidR="00372996" w:rsidRPr="00B329DA" w:rsidRDefault="0E9B6E09" w:rsidP="07C6422F">
            <w:pPr>
              <w:spacing w:before="20" w:after="20"/>
              <w:jc w:val="right"/>
              <w:rPr>
                <w:sz w:val="24"/>
                <w:szCs w:val="24"/>
              </w:rPr>
            </w:pPr>
            <w:r w:rsidRPr="07C6422F">
              <w:rPr>
                <w:sz w:val="24"/>
                <w:szCs w:val="24"/>
              </w:rPr>
              <w:t>$111,430</w:t>
            </w:r>
          </w:p>
        </w:tc>
      </w:tr>
      <w:tr w:rsidR="07C6422F" w14:paraId="20546F8A" w14:textId="77777777" w:rsidTr="07C6422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7A8A860" w14:textId="67905C5D" w:rsidR="4A5A1101" w:rsidRDefault="4A5A1101" w:rsidP="07C6422F">
            <w:pPr>
              <w:rPr>
                <w:sz w:val="24"/>
                <w:szCs w:val="24"/>
              </w:rPr>
            </w:pPr>
            <w:r w:rsidRPr="07C6422F">
              <w:rPr>
                <w:sz w:val="24"/>
                <w:szCs w:val="24"/>
              </w:rPr>
              <w:t>Peabody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FBC2F33" w14:textId="10C6168E" w:rsidR="77305533" w:rsidRDefault="77305533" w:rsidP="07C6422F">
            <w:pPr>
              <w:jc w:val="right"/>
              <w:rPr>
                <w:sz w:val="24"/>
                <w:szCs w:val="24"/>
              </w:rPr>
            </w:pPr>
            <w:r w:rsidRPr="07C6422F">
              <w:rPr>
                <w:sz w:val="24"/>
                <w:szCs w:val="24"/>
              </w:rPr>
              <w:t>$55,000</w:t>
            </w:r>
          </w:p>
        </w:tc>
      </w:tr>
      <w:tr w:rsidR="07C6422F" w14:paraId="3FF9055D" w14:textId="77777777" w:rsidTr="07C6422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D9A687D" w14:textId="029A80C6" w:rsidR="4A5A1101" w:rsidRDefault="4A5A1101" w:rsidP="07C6422F">
            <w:pPr>
              <w:rPr>
                <w:sz w:val="24"/>
                <w:szCs w:val="24"/>
              </w:rPr>
            </w:pPr>
            <w:r w:rsidRPr="07C6422F">
              <w:rPr>
                <w:sz w:val="24"/>
                <w:szCs w:val="24"/>
              </w:rPr>
              <w:t>Revere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6B0A3A5" w14:textId="26210CA2" w:rsidR="706056D3" w:rsidRDefault="706056D3" w:rsidP="07C6422F">
            <w:pPr>
              <w:jc w:val="right"/>
              <w:rPr>
                <w:sz w:val="24"/>
                <w:szCs w:val="24"/>
              </w:rPr>
            </w:pPr>
            <w:r w:rsidRPr="07C6422F">
              <w:rPr>
                <w:sz w:val="24"/>
                <w:szCs w:val="24"/>
              </w:rPr>
              <w:t>$55,000</w:t>
            </w:r>
          </w:p>
        </w:tc>
      </w:tr>
      <w:tr w:rsidR="00372996" w14:paraId="1AE7CC78" w14:textId="77777777" w:rsidTr="07C6422F">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7B7040A9"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66BD35D8" w:rsidR="00372996" w:rsidRPr="005F4C41" w:rsidRDefault="68C20677" w:rsidP="07C6422F">
            <w:pPr>
              <w:spacing w:before="20" w:after="20"/>
              <w:jc w:val="right"/>
              <w:rPr>
                <w:b/>
                <w:bCs/>
                <w:snapToGrid w:val="0"/>
                <w:color w:val="000000"/>
                <w:sz w:val="24"/>
                <w:szCs w:val="24"/>
              </w:rPr>
            </w:pPr>
            <w:r w:rsidRPr="005F4C41">
              <w:rPr>
                <w:b/>
                <w:bCs/>
                <w:color w:val="000000" w:themeColor="text1"/>
                <w:sz w:val="24"/>
                <w:szCs w:val="24"/>
              </w:rPr>
              <w:t>$586,430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5065"/>
    <w:rsid w:val="000C6C68"/>
    <w:rsid w:val="001522C7"/>
    <w:rsid w:val="001A433F"/>
    <w:rsid w:val="001B5362"/>
    <w:rsid w:val="001B78A6"/>
    <w:rsid w:val="001C6572"/>
    <w:rsid w:val="001E2790"/>
    <w:rsid w:val="00224F8E"/>
    <w:rsid w:val="002D5121"/>
    <w:rsid w:val="0031794D"/>
    <w:rsid w:val="003226AE"/>
    <w:rsid w:val="00330653"/>
    <w:rsid w:val="00351281"/>
    <w:rsid w:val="00372996"/>
    <w:rsid w:val="00410797"/>
    <w:rsid w:val="00427DA8"/>
    <w:rsid w:val="00521A12"/>
    <w:rsid w:val="00534FE7"/>
    <w:rsid w:val="00542157"/>
    <w:rsid w:val="005736D2"/>
    <w:rsid w:val="005F4C41"/>
    <w:rsid w:val="006040C0"/>
    <w:rsid w:val="00634CDE"/>
    <w:rsid w:val="00652A79"/>
    <w:rsid w:val="006D71B2"/>
    <w:rsid w:val="00730E52"/>
    <w:rsid w:val="007506C8"/>
    <w:rsid w:val="007911BB"/>
    <w:rsid w:val="007B2582"/>
    <w:rsid w:val="007D0D4F"/>
    <w:rsid w:val="008256FF"/>
    <w:rsid w:val="00837F08"/>
    <w:rsid w:val="00842E20"/>
    <w:rsid w:val="008941CA"/>
    <w:rsid w:val="008B2255"/>
    <w:rsid w:val="008D1631"/>
    <w:rsid w:val="008E69CC"/>
    <w:rsid w:val="008F2001"/>
    <w:rsid w:val="00920656"/>
    <w:rsid w:val="00A50BB3"/>
    <w:rsid w:val="00AF1A04"/>
    <w:rsid w:val="00B23916"/>
    <w:rsid w:val="00B321B0"/>
    <w:rsid w:val="00B329DA"/>
    <w:rsid w:val="00BA484A"/>
    <w:rsid w:val="00C056D3"/>
    <w:rsid w:val="00C34967"/>
    <w:rsid w:val="00C44806"/>
    <w:rsid w:val="00C721A9"/>
    <w:rsid w:val="00CF534A"/>
    <w:rsid w:val="00CF5517"/>
    <w:rsid w:val="00D85054"/>
    <w:rsid w:val="00D96130"/>
    <w:rsid w:val="00DA73E5"/>
    <w:rsid w:val="00DB56D5"/>
    <w:rsid w:val="00F11240"/>
    <w:rsid w:val="00FA17BE"/>
    <w:rsid w:val="0147F90D"/>
    <w:rsid w:val="01B5574E"/>
    <w:rsid w:val="02FEE448"/>
    <w:rsid w:val="03E17D8D"/>
    <w:rsid w:val="04E78AC2"/>
    <w:rsid w:val="074FE634"/>
    <w:rsid w:val="07C6422F"/>
    <w:rsid w:val="090D3142"/>
    <w:rsid w:val="0B9B41FA"/>
    <w:rsid w:val="0BC4F2AE"/>
    <w:rsid w:val="0BF12DE0"/>
    <w:rsid w:val="0E9B6E09"/>
    <w:rsid w:val="0EBA22C9"/>
    <w:rsid w:val="106186A7"/>
    <w:rsid w:val="11A77BFA"/>
    <w:rsid w:val="13BCF05A"/>
    <w:rsid w:val="15187D72"/>
    <w:rsid w:val="178DAA2A"/>
    <w:rsid w:val="1D417842"/>
    <w:rsid w:val="1F02472F"/>
    <w:rsid w:val="1F9FB838"/>
    <w:rsid w:val="22B28C36"/>
    <w:rsid w:val="22FB0A75"/>
    <w:rsid w:val="270E9E70"/>
    <w:rsid w:val="279BFFFC"/>
    <w:rsid w:val="27C7E34D"/>
    <w:rsid w:val="2963B3AE"/>
    <w:rsid w:val="2A58B271"/>
    <w:rsid w:val="2B30E91B"/>
    <w:rsid w:val="2C0B7245"/>
    <w:rsid w:val="2D784172"/>
    <w:rsid w:val="2FF9FEED"/>
    <w:rsid w:val="304653B4"/>
    <w:rsid w:val="333CA386"/>
    <w:rsid w:val="3399B2FF"/>
    <w:rsid w:val="33A800D6"/>
    <w:rsid w:val="345A4024"/>
    <w:rsid w:val="347E6B9C"/>
    <w:rsid w:val="356A27CA"/>
    <w:rsid w:val="3808A6B9"/>
    <w:rsid w:val="39E69881"/>
    <w:rsid w:val="3B6FA2DD"/>
    <w:rsid w:val="3BAA1652"/>
    <w:rsid w:val="3C90EC26"/>
    <w:rsid w:val="3DE1BDC1"/>
    <w:rsid w:val="3E779AD4"/>
    <w:rsid w:val="3FAF042A"/>
    <w:rsid w:val="406ADC9A"/>
    <w:rsid w:val="41C820ED"/>
    <w:rsid w:val="4309E05F"/>
    <w:rsid w:val="44B837C4"/>
    <w:rsid w:val="44D83E26"/>
    <w:rsid w:val="45BA7173"/>
    <w:rsid w:val="4799FDFD"/>
    <w:rsid w:val="47FC28D8"/>
    <w:rsid w:val="4A5A1101"/>
    <w:rsid w:val="4A80C8DD"/>
    <w:rsid w:val="4E679EB9"/>
    <w:rsid w:val="4F5C59E2"/>
    <w:rsid w:val="4F9D2878"/>
    <w:rsid w:val="506FBB7E"/>
    <w:rsid w:val="534651E7"/>
    <w:rsid w:val="54ACFE7D"/>
    <w:rsid w:val="560BF1D0"/>
    <w:rsid w:val="567E3458"/>
    <w:rsid w:val="56C783FE"/>
    <w:rsid w:val="5709B197"/>
    <w:rsid w:val="582B7BEA"/>
    <w:rsid w:val="58893947"/>
    <w:rsid w:val="594E7A57"/>
    <w:rsid w:val="5D13B964"/>
    <w:rsid w:val="5EE5FF92"/>
    <w:rsid w:val="5F6F3EEF"/>
    <w:rsid w:val="62D62658"/>
    <w:rsid w:val="63233596"/>
    <w:rsid w:val="6580347B"/>
    <w:rsid w:val="6689AAE5"/>
    <w:rsid w:val="67539E1B"/>
    <w:rsid w:val="67873A8D"/>
    <w:rsid w:val="67C12534"/>
    <w:rsid w:val="68C20677"/>
    <w:rsid w:val="694750F9"/>
    <w:rsid w:val="6B3D550F"/>
    <w:rsid w:val="6D4224C7"/>
    <w:rsid w:val="706056D3"/>
    <w:rsid w:val="708B00DE"/>
    <w:rsid w:val="71C77E3E"/>
    <w:rsid w:val="7254EA72"/>
    <w:rsid w:val="72F557A3"/>
    <w:rsid w:val="7550AA91"/>
    <w:rsid w:val="75D9C254"/>
    <w:rsid w:val="76A2EFD2"/>
    <w:rsid w:val="77305533"/>
    <w:rsid w:val="7AD01456"/>
    <w:rsid w:val="7C14F59E"/>
    <w:rsid w:val="7D527E21"/>
    <w:rsid w:val="7F7A0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
        <AccountId xsi:nil="true"/>
        <AccountType/>
      </UserInfo>
    </SharedWithUsers>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B9FFAE5B-F236-4F3D-9A61-1301A3612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FY2023 FC510 Board Pacakge</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FC510 Board Pacakge</dc:title>
  <dc:creator>DESE</dc:creator>
  <cp:lastModifiedBy>Zou, Dong (EOE)</cp:lastModifiedBy>
  <cp:revision>16</cp:revision>
  <cp:lastPrinted>2001-07-23T18:06:00Z</cp:lastPrinted>
  <dcterms:created xsi:type="dcterms:W3CDTF">2021-04-15T16:17:00Z</dcterms:created>
  <dcterms:modified xsi:type="dcterms:W3CDTF">2023-02-27T22:21:00Z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2023 12:00AM</vt:lpwstr>
  </property>
</Properties>
</file>