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F6DD8E5"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336BA2A7" w:rsidR="00410797" w:rsidRDefault="00EB36CB">
            <w:pPr>
              <w:pStyle w:val="Heading1"/>
              <w:jc w:val="both"/>
              <w:rPr>
                <w:sz w:val="22"/>
              </w:rPr>
            </w:pPr>
            <w:r>
              <w:rPr>
                <w:sz w:val="22"/>
              </w:rPr>
              <w:t>Investigating History Pilot</w:t>
            </w:r>
          </w:p>
        </w:tc>
        <w:tc>
          <w:tcPr>
            <w:tcW w:w="2430" w:type="dxa"/>
            <w:tcBorders>
              <w:top w:val="nil"/>
              <w:left w:val="nil"/>
              <w:bottom w:val="nil"/>
              <w:right w:val="nil"/>
            </w:tcBorders>
          </w:tcPr>
          <w:p w14:paraId="5813D72A" w14:textId="79DAE5DB" w:rsidR="00410797" w:rsidRDefault="00410797" w:rsidP="007B2582">
            <w:pPr>
              <w:spacing w:after="120"/>
              <w:jc w:val="both"/>
              <w:rPr>
                <w:sz w:val="22"/>
              </w:rPr>
            </w:pPr>
            <w:r>
              <w:rPr>
                <w:b/>
                <w:sz w:val="22"/>
              </w:rPr>
              <w:t>FUND CODE:</w:t>
            </w:r>
            <w:r w:rsidR="00372996">
              <w:rPr>
                <w:sz w:val="22"/>
              </w:rPr>
              <w:t xml:space="preserve"> </w:t>
            </w:r>
            <w:r w:rsidR="00EB36CB">
              <w:rPr>
                <w:sz w:val="22"/>
              </w:rPr>
              <w:t>585</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169AE137" w:rsidR="00410797" w:rsidRDefault="00585711" w:rsidP="007B2582">
            <w:pPr>
              <w:spacing w:after="120"/>
              <w:jc w:val="both"/>
              <w:rPr>
                <w:sz w:val="22"/>
              </w:rPr>
            </w:pPr>
            <w:r w:rsidRPr="00A4021B">
              <w:rPr>
                <w:sz w:val="22"/>
              </w:rPr>
              <w:t>$</w:t>
            </w:r>
            <w:r w:rsidR="004B608B" w:rsidRPr="00A4021B">
              <w:rPr>
                <w:sz w:val="22"/>
              </w:rPr>
              <w:t>272</w:t>
            </w:r>
            <w:r w:rsidR="00F829B1" w:rsidRPr="00A4021B">
              <w:rPr>
                <w:sz w:val="22"/>
              </w:rPr>
              <w:t>,</w:t>
            </w:r>
            <w:r w:rsidR="004B608B" w:rsidRPr="00A4021B">
              <w:rPr>
                <w:sz w:val="22"/>
              </w:rPr>
              <w:t>6</w:t>
            </w:r>
            <w:r w:rsidR="00E65AB8" w:rsidRPr="00A4021B">
              <w:rPr>
                <w:sz w:val="22"/>
              </w:rPr>
              <w:t>15</w:t>
            </w:r>
            <w:r w:rsidR="00410797">
              <w:rPr>
                <w:sz w:val="22"/>
              </w:rPr>
              <w:t xml:space="preserve">   </w:t>
            </w:r>
            <w:r w:rsidR="007B2582">
              <w:rPr>
                <w:sz w:val="22"/>
              </w:rPr>
              <w:t xml:space="preserve">            </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781B6BB1" w:rsidR="00410797" w:rsidRDefault="00410797" w:rsidP="007B2582">
            <w:pPr>
              <w:spacing w:after="120"/>
              <w:jc w:val="both"/>
              <w:rPr>
                <w:sz w:val="22"/>
              </w:rPr>
            </w:pPr>
            <w:r w:rsidRPr="00B420AE">
              <w:rPr>
                <w:sz w:val="22"/>
              </w:rPr>
              <w:t>$</w:t>
            </w:r>
            <w:r w:rsidR="00994283">
              <w:rPr>
                <w:sz w:val="22"/>
              </w:rPr>
              <w:t>409,712</w:t>
            </w:r>
            <w:r w:rsidR="00372996">
              <w:rPr>
                <w:sz w:val="22"/>
              </w:rPr>
              <w:t xml:space="preserve">   </w:t>
            </w:r>
          </w:p>
        </w:tc>
      </w:tr>
      <w:tr w:rsidR="00410797" w14:paraId="30AE8315" w14:textId="77777777">
        <w:trPr>
          <w:cantSplit/>
        </w:trPr>
        <w:tc>
          <w:tcPr>
            <w:tcW w:w="10908" w:type="dxa"/>
            <w:gridSpan w:val="4"/>
            <w:tcBorders>
              <w:top w:val="nil"/>
              <w:left w:val="nil"/>
              <w:bottom w:val="nil"/>
              <w:right w:val="nil"/>
            </w:tcBorders>
          </w:tcPr>
          <w:p w14:paraId="235C8D89" w14:textId="42BDE378" w:rsidR="00410797" w:rsidRPr="00627620" w:rsidRDefault="00410797" w:rsidP="008762F6">
            <w:pPr>
              <w:spacing w:after="120"/>
              <w:rPr>
                <w:bCs/>
                <w:sz w:val="22"/>
              </w:rPr>
            </w:pPr>
            <w:r>
              <w:rPr>
                <w:b/>
                <w:sz w:val="22"/>
              </w:rPr>
              <w:t xml:space="preserve">PURPOSE: </w:t>
            </w:r>
            <w:r w:rsidR="007C7DA6">
              <w:rPr>
                <w:bCs/>
                <w:sz w:val="22"/>
              </w:rPr>
              <w:t>To</w:t>
            </w:r>
            <w:r w:rsidR="007C7DA6" w:rsidRPr="007C7DA6">
              <w:rPr>
                <w:bCs/>
                <w:sz w:val="22"/>
              </w:rPr>
              <w:t xml:space="preserve"> provide funding support for schools that participate in the Investigating History pilot for 2022-23.</w:t>
            </w:r>
            <w:r w:rsidR="007C7DA6">
              <w:rPr>
                <w:bCs/>
                <w:sz w:val="22"/>
              </w:rPr>
              <w:t xml:space="preserve"> Investigating History </w:t>
            </w:r>
            <w:r w:rsidR="007C7DA6" w:rsidRPr="007C7DA6">
              <w:rPr>
                <w:bCs/>
                <w:sz w:val="22"/>
              </w:rPr>
              <w:t>is an innovative, open-source history/social science curriculum that DESE is currently developing for fifth, sixth, and seventh grades</w:t>
            </w:r>
            <w:r w:rsidR="007C7DA6">
              <w:rPr>
                <w:bCs/>
                <w:sz w:val="22"/>
              </w:rPr>
              <w:t>; i</w:t>
            </w:r>
            <w:r w:rsidR="007C7DA6" w:rsidRPr="007C7DA6">
              <w:rPr>
                <w:bCs/>
                <w:sz w:val="22"/>
              </w:rPr>
              <w:t>n 2022-23, DESE is seeking an expanded cohort of pilot schools to use and provide feedback on revised versions of each unit before they are released as open-source materials in Summer 2023</w:t>
            </w:r>
            <w:r w:rsidR="008762F6">
              <w:rPr>
                <w:bCs/>
                <w:sz w:val="22"/>
              </w:rPr>
              <w:t>; this grant is intended to cover the costs of participating in pilot activities</w:t>
            </w:r>
            <w:r w:rsidR="007C7DA6" w:rsidRPr="007C7DA6">
              <w:rPr>
                <w:bCs/>
                <w:sz w:val="22"/>
              </w:rPr>
              <w:t xml:space="preserve">. </w:t>
            </w:r>
          </w:p>
        </w:tc>
      </w:tr>
      <w:tr w:rsidR="00410797" w14:paraId="6559C0FA" w14:textId="77777777">
        <w:tc>
          <w:tcPr>
            <w:tcW w:w="5418" w:type="dxa"/>
            <w:gridSpan w:val="2"/>
            <w:tcBorders>
              <w:top w:val="nil"/>
              <w:left w:val="nil"/>
              <w:bottom w:val="nil"/>
              <w:right w:val="nil"/>
            </w:tcBorders>
          </w:tcPr>
          <w:p w14:paraId="31E78CF4" w14:textId="25F4C438" w:rsidR="00410797" w:rsidRPr="00627620" w:rsidRDefault="00410797">
            <w:pPr>
              <w:spacing w:after="120"/>
              <w:jc w:val="both"/>
              <w:rPr>
                <w:bCs/>
                <w:sz w:val="22"/>
              </w:rPr>
            </w:pPr>
            <w:r>
              <w:rPr>
                <w:b/>
                <w:sz w:val="22"/>
              </w:rPr>
              <w:t>NUMBER OF PROPOSALS RECEIVED:</w:t>
            </w:r>
            <w:r w:rsidR="00627620">
              <w:rPr>
                <w:b/>
                <w:sz w:val="22"/>
              </w:rPr>
              <w:t xml:space="preserve"> </w:t>
            </w:r>
          </w:p>
        </w:tc>
        <w:tc>
          <w:tcPr>
            <w:tcW w:w="5490" w:type="dxa"/>
            <w:gridSpan w:val="2"/>
            <w:tcBorders>
              <w:top w:val="nil"/>
              <w:left w:val="nil"/>
              <w:bottom w:val="nil"/>
              <w:right w:val="nil"/>
            </w:tcBorders>
          </w:tcPr>
          <w:p w14:paraId="1B173BB1" w14:textId="6918A966" w:rsidR="00410797" w:rsidRDefault="009811BD">
            <w:pPr>
              <w:spacing w:after="120"/>
              <w:jc w:val="both"/>
              <w:rPr>
                <w:sz w:val="22"/>
              </w:rPr>
            </w:pPr>
            <w:r>
              <w:rPr>
                <w:sz w:val="22"/>
              </w:rPr>
              <w:t>48</w:t>
            </w:r>
          </w:p>
        </w:tc>
      </w:tr>
      <w:tr w:rsidR="00410797" w14:paraId="761730FA" w14:textId="77777777">
        <w:trPr>
          <w:trHeight w:val="224"/>
        </w:trPr>
        <w:tc>
          <w:tcPr>
            <w:tcW w:w="5418" w:type="dxa"/>
            <w:gridSpan w:val="2"/>
            <w:tcBorders>
              <w:top w:val="nil"/>
              <w:left w:val="nil"/>
              <w:bottom w:val="nil"/>
              <w:right w:val="nil"/>
            </w:tcBorders>
          </w:tcPr>
          <w:p w14:paraId="3F4D2231" w14:textId="7BBD1EA2" w:rsidR="00410797" w:rsidRPr="00627620" w:rsidRDefault="00410797">
            <w:pPr>
              <w:spacing w:after="120"/>
              <w:jc w:val="both"/>
              <w:rPr>
                <w:bCs/>
                <w:sz w:val="22"/>
              </w:rPr>
            </w:pPr>
            <w:r>
              <w:rPr>
                <w:b/>
                <w:sz w:val="22"/>
              </w:rPr>
              <w:t>NUMBER OF PROPOSALS RECOMMENDED:</w:t>
            </w:r>
            <w:r w:rsidR="00627620">
              <w:rPr>
                <w:b/>
                <w:sz w:val="22"/>
              </w:rPr>
              <w:t xml:space="preserve"> </w:t>
            </w:r>
          </w:p>
        </w:tc>
        <w:tc>
          <w:tcPr>
            <w:tcW w:w="5490" w:type="dxa"/>
            <w:gridSpan w:val="2"/>
            <w:tcBorders>
              <w:top w:val="nil"/>
              <w:left w:val="nil"/>
              <w:bottom w:val="nil"/>
              <w:right w:val="nil"/>
            </w:tcBorders>
          </w:tcPr>
          <w:p w14:paraId="0D2596CF" w14:textId="4505F102" w:rsidR="00410797" w:rsidRDefault="009811BD">
            <w:pPr>
              <w:spacing w:after="120"/>
              <w:jc w:val="both"/>
              <w:rPr>
                <w:sz w:val="22"/>
              </w:rPr>
            </w:pPr>
            <w:r>
              <w:rPr>
                <w:sz w:val="22"/>
              </w:rPr>
              <w:t>38</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F9A3791" w:rsidR="00410797" w:rsidRPr="00627620" w:rsidRDefault="00410797">
            <w:pPr>
              <w:spacing w:after="120"/>
              <w:jc w:val="both"/>
              <w:rPr>
                <w:bCs/>
                <w:sz w:val="22"/>
              </w:rPr>
            </w:pPr>
            <w:r>
              <w:rPr>
                <w:b/>
                <w:sz w:val="22"/>
              </w:rPr>
              <w:t>NUMBER OF PROPOSALS NOT RECOMMENDED:</w:t>
            </w:r>
            <w:r w:rsidR="00627620">
              <w:rPr>
                <w:b/>
                <w:sz w:val="22"/>
              </w:rPr>
              <w:t xml:space="preserve"> </w:t>
            </w:r>
          </w:p>
        </w:tc>
        <w:tc>
          <w:tcPr>
            <w:tcW w:w="5490" w:type="dxa"/>
            <w:gridSpan w:val="2"/>
            <w:tcBorders>
              <w:top w:val="nil"/>
              <w:left w:val="nil"/>
              <w:bottom w:val="nil"/>
              <w:right w:val="nil"/>
            </w:tcBorders>
          </w:tcPr>
          <w:p w14:paraId="2097C42B" w14:textId="5CD20D01" w:rsidR="00410797" w:rsidRDefault="00585711">
            <w:pPr>
              <w:spacing w:after="120"/>
              <w:jc w:val="both"/>
              <w:rPr>
                <w:sz w:val="22"/>
              </w:rPr>
            </w:pPr>
            <w:r>
              <w:rPr>
                <w:sz w:val="22"/>
              </w:rPr>
              <w:t>10</w:t>
            </w:r>
          </w:p>
        </w:tc>
      </w:tr>
      <w:tr w:rsidR="00410797" w:rsidRPr="004720F5" w14:paraId="6A89E767" w14:textId="77777777" w:rsidTr="00B329DA">
        <w:trPr>
          <w:cantSplit/>
          <w:trHeight w:val="828"/>
        </w:trPr>
        <w:tc>
          <w:tcPr>
            <w:tcW w:w="10908" w:type="dxa"/>
            <w:gridSpan w:val="4"/>
            <w:tcBorders>
              <w:top w:val="nil"/>
              <w:left w:val="nil"/>
              <w:bottom w:val="nil"/>
              <w:right w:val="nil"/>
            </w:tcBorders>
          </w:tcPr>
          <w:p w14:paraId="5ACFA215" w14:textId="4F3582FF" w:rsidR="00D85054" w:rsidRPr="004720F5" w:rsidRDefault="00410797" w:rsidP="00D7424B">
            <w:pPr>
              <w:rPr>
                <w:sz w:val="22"/>
                <w:szCs w:val="22"/>
              </w:rPr>
            </w:pPr>
            <w:r w:rsidRPr="004720F5">
              <w:rPr>
                <w:b/>
                <w:sz w:val="22"/>
                <w:szCs w:val="22"/>
              </w:rPr>
              <w:t xml:space="preserve">RESULT OF FUNDING: </w:t>
            </w:r>
            <w:r w:rsidR="002E2B8C" w:rsidRPr="004720F5">
              <w:rPr>
                <w:bCs/>
                <w:sz w:val="22"/>
                <w:szCs w:val="22"/>
              </w:rPr>
              <w:t xml:space="preserve">This grant will support </w:t>
            </w:r>
            <w:r w:rsidR="00A47837">
              <w:rPr>
                <w:bCs/>
                <w:sz w:val="22"/>
                <w:szCs w:val="22"/>
              </w:rPr>
              <w:t>38</w:t>
            </w:r>
            <w:r w:rsidR="002E2B8C" w:rsidRPr="004720F5">
              <w:rPr>
                <w:bCs/>
                <w:sz w:val="22"/>
                <w:szCs w:val="22"/>
              </w:rPr>
              <w:t xml:space="preserve"> Local Education Agencies (LEAs) </w:t>
            </w:r>
            <w:r w:rsidR="007C7DA6">
              <w:rPr>
                <w:bCs/>
                <w:sz w:val="22"/>
                <w:szCs w:val="22"/>
              </w:rPr>
              <w:t xml:space="preserve">and </w:t>
            </w:r>
            <w:r w:rsidR="00845C5C">
              <w:rPr>
                <w:bCs/>
                <w:sz w:val="22"/>
                <w:szCs w:val="22"/>
              </w:rPr>
              <w:t>66</w:t>
            </w:r>
            <w:r w:rsidR="007C7DA6">
              <w:rPr>
                <w:bCs/>
                <w:sz w:val="22"/>
                <w:szCs w:val="22"/>
              </w:rPr>
              <w:t xml:space="preserve"> schools</w:t>
            </w:r>
            <w:r w:rsidR="002E2B8C" w:rsidRPr="004720F5">
              <w:rPr>
                <w:bCs/>
                <w:sz w:val="22"/>
                <w:szCs w:val="22"/>
              </w:rPr>
              <w:t xml:space="preserve"> </w:t>
            </w:r>
            <w:r w:rsidR="007C7DA6">
              <w:rPr>
                <w:bCs/>
                <w:sz w:val="22"/>
                <w:szCs w:val="22"/>
              </w:rPr>
              <w:t>with the costs of participating in the Investigating History curriculum pilot in 2022-23</w:t>
            </w:r>
            <w:r w:rsidR="002E2B8C" w:rsidRPr="004720F5">
              <w:rPr>
                <w:bCs/>
                <w:sz w:val="22"/>
                <w:szCs w:val="22"/>
              </w:rPr>
              <w:t>.</w:t>
            </w:r>
            <w:r w:rsidR="007C7DA6">
              <w:rPr>
                <w:bCs/>
                <w:sz w:val="22"/>
                <w:szCs w:val="22"/>
              </w:rPr>
              <w:t xml:space="preserve"> The awards, which range from </w:t>
            </w:r>
            <w:r w:rsidR="00103F89">
              <w:rPr>
                <w:bCs/>
                <w:sz w:val="22"/>
                <w:szCs w:val="22"/>
              </w:rPr>
              <w:t>$2,250</w:t>
            </w:r>
            <w:r w:rsidR="007C7DA6">
              <w:rPr>
                <w:bCs/>
                <w:sz w:val="22"/>
                <w:szCs w:val="22"/>
              </w:rPr>
              <w:t xml:space="preserve"> to </w:t>
            </w:r>
            <w:r w:rsidR="00103F89">
              <w:rPr>
                <w:bCs/>
                <w:sz w:val="22"/>
                <w:szCs w:val="22"/>
              </w:rPr>
              <w:t>$25,800</w:t>
            </w:r>
            <w:r w:rsidR="007C7DA6">
              <w:rPr>
                <w:bCs/>
                <w:sz w:val="22"/>
                <w:szCs w:val="22"/>
              </w:rPr>
              <w:t xml:space="preserve">, </w:t>
            </w:r>
            <w:r w:rsidR="00D7424B">
              <w:rPr>
                <w:bCs/>
                <w:sz w:val="22"/>
                <w:szCs w:val="22"/>
              </w:rPr>
              <w:t xml:space="preserve">are intended to support the costs of attending in-person professional development throughout the year as well as to provide stipends to cover teachers’ collaborative planning and preparation time outside of school hours. Ultimately, this grant will enable approximately 75 teachers per grade to participate in </w:t>
            </w:r>
            <w:r w:rsidR="00F94AF7">
              <w:rPr>
                <w:bCs/>
                <w:sz w:val="22"/>
                <w:szCs w:val="22"/>
              </w:rPr>
              <w:t>pilot activities and professional learning, engaging their students with high-quality history/social science instruction while providing valuable feedback to DESE that will strengthen the curricular materials before their public release.</w:t>
            </w:r>
          </w:p>
        </w:tc>
      </w:tr>
    </w:tbl>
    <w:p w14:paraId="477F4A36" w14:textId="77777777" w:rsidR="00410797" w:rsidRPr="004720F5" w:rsidRDefault="00410797">
      <w:pPr>
        <w:jc w:val="both"/>
        <w:rPr>
          <w:sz w:val="22"/>
          <w:szCs w:val="22"/>
        </w:rPr>
      </w:pPr>
      <w:r w:rsidRPr="004720F5">
        <w:rPr>
          <w:sz w:val="22"/>
          <w:szCs w:val="22"/>
        </w:rPr>
        <w:tab/>
      </w:r>
    </w:p>
    <w:tbl>
      <w:tblPr>
        <w:tblW w:w="10830" w:type="dxa"/>
        <w:tblLayout w:type="fixed"/>
        <w:tblCellMar>
          <w:left w:w="30" w:type="dxa"/>
          <w:right w:w="30" w:type="dxa"/>
        </w:tblCellMar>
        <w:tblLook w:val="0020" w:firstRow="1" w:lastRow="0" w:firstColumn="0" w:lastColumn="0" w:noHBand="0" w:noVBand="0"/>
      </w:tblPr>
      <w:tblGrid>
        <w:gridCol w:w="9390"/>
        <w:gridCol w:w="1440"/>
      </w:tblGrid>
      <w:tr w:rsidR="00410797" w:rsidRPr="004720F5" w14:paraId="0D3A9C74" w14:textId="77777777" w:rsidTr="008202D8">
        <w:trPr>
          <w:cantSplit/>
          <w:trHeight w:val="264"/>
          <w:tblHeader/>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4720F5" w:rsidRDefault="00410797" w:rsidP="00B329DA">
            <w:pPr>
              <w:spacing w:before="20" w:after="20"/>
              <w:jc w:val="center"/>
              <w:rPr>
                <w:b/>
                <w:snapToGrid w:val="0"/>
                <w:color w:val="000000"/>
                <w:sz w:val="22"/>
                <w:szCs w:val="22"/>
              </w:rPr>
            </w:pPr>
            <w:r w:rsidRPr="004720F5">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4720F5" w:rsidRDefault="00410797" w:rsidP="00B329DA">
            <w:pPr>
              <w:spacing w:before="20" w:after="20"/>
              <w:jc w:val="center"/>
              <w:rPr>
                <w:b/>
                <w:snapToGrid w:val="0"/>
                <w:color w:val="000000"/>
                <w:sz w:val="22"/>
                <w:szCs w:val="22"/>
              </w:rPr>
            </w:pPr>
            <w:r w:rsidRPr="004720F5">
              <w:rPr>
                <w:b/>
                <w:snapToGrid w:val="0"/>
                <w:color w:val="000000"/>
                <w:sz w:val="22"/>
                <w:szCs w:val="22"/>
              </w:rPr>
              <w:t>AMOUNTS</w:t>
            </w:r>
          </w:p>
        </w:tc>
      </w:tr>
      <w:tr w:rsidR="00D71049" w:rsidRPr="004720F5" w14:paraId="1CB3868B"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987E19E" w14:textId="505CB2F5" w:rsidR="00D71049" w:rsidRPr="00A4021B" w:rsidRDefault="00D71049" w:rsidP="00A4021B">
            <w:pPr>
              <w:spacing w:before="20" w:after="20"/>
              <w:rPr>
                <w:rFonts w:ascii="Times" w:hAnsi="Times" w:cs="Calibri"/>
                <w:color w:val="000000"/>
              </w:rPr>
            </w:pPr>
            <w:r w:rsidRPr="00A4021B">
              <w:rPr>
                <w:rFonts w:ascii="Times" w:hAnsi="Times" w:cs="Calibri"/>
                <w:color w:val="000000"/>
              </w:rPr>
              <w:t>Ashland</w:t>
            </w:r>
          </w:p>
        </w:tc>
        <w:tc>
          <w:tcPr>
            <w:tcW w:w="1440" w:type="dxa"/>
            <w:tcBorders>
              <w:top w:val="single" w:sz="6" w:space="0" w:color="auto"/>
              <w:left w:val="single" w:sz="6" w:space="0" w:color="auto"/>
              <w:bottom w:val="single" w:sz="6" w:space="0" w:color="auto"/>
              <w:right w:val="single" w:sz="6" w:space="0" w:color="auto"/>
            </w:tcBorders>
            <w:vAlign w:val="bottom"/>
          </w:tcPr>
          <w:p w14:paraId="0CE7339B" w14:textId="0F4A3201"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$4,512</w:t>
            </w:r>
          </w:p>
        </w:tc>
      </w:tr>
      <w:tr w:rsidR="00D71049" w:rsidRPr="004720F5" w14:paraId="464DDB1B"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FD61468" w14:textId="65B967A6" w:rsidR="00D71049" w:rsidRPr="00A4021B" w:rsidRDefault="00D71049" w:rsidP="00A4021B">
            <w:pPr>
              <w:spacing w:before="20" w:after="20"/>
              <w:rPr>
                <w:rFonts w:ascii="Times" w:hAnsi="Times" w:cs="Calibri"/>
                <w:color w:val="000000"/>
              </w:rPr>
            </w:pPr>
            <w:r w:rsidRPr="00A4021B">
              <w:rPr>
                <w:rFonts w:ascii="Times" w:hAnsi="Times" w:cs="Calibri"/>
                <w:color w:val="000000"/>
              </w:rPr>
              <w:t>Athol-Royalston</w:t>
            </w:r>
            <w:r w:rsidR="00576696" w:rsidRPr="00A4021B">
              <w:rPr>
                <w:rFonts w:ascii="Times" w:hAnsi="Times" w:cs="Calibri"/>
                <w:color w:val="000000"/>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2D9BDAA" w14:textId="6F41695E"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$3,546</w:t>
            </w:r>
          </w:p>
        </w:tc>
      </w:tr>
      <w:tr w:rsidR="00D71049" w:rsidRPr="004720F5" w14:paraId="577E6E79"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3EE5A7F4" w14:textId="3B7429E5" w:rsidR="00D71049" w:rsidRPr="00A4021B" w:rsidRDefault="00D71049" w:rsidP="00A4021B">
            <w:pPr>
              <w:spacing w:before="20" w:after="20"/>
              <w:rPr>
                <w:rFonts w:ascii="Times" w:hAnsi="Times" w:cs="Calibri"/>
                <w:color w:val="000000"/>
              </w:rPr>
            </w:pPr>
            <w:r w:rsidRPr="00A4021B">
              <w:rPr>
                <w:rFonts w:ascii="Times" w:hAnsi="Times" w:cs="Calibri"/>
                <w:color w:val="000000"/>
              </w:rPr>
              <w:t>Attleboro</w:t>
            </w:r>
          </w:p>
        </w:tc>
        <w:tc>
          <w:tcPr>
            <w:tcW w:w="1440" w:type="dxa"/>
            <w:tcBorders>
              <w:top w:val="single" w:sz="6" w:space="0" w:color="auto"/>
              <w:left w:val="single" w:sz="6" w:space="0" w:color="auto"/>
              <w:bottom w:val="single" w:sz="6" w:space="0" w:color="auto"/>
              <w:right w:val="single" w:sz="6" w:space="0" w:color="auto"/>
            </w:tcBorders>
            <w:vAlign w:val="bottom"/>
          </w:tcPr>
          <w:p w14:paraId="0B6908AC" w14:textId="7277FBA6"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$14,050</w:t>
            </w:r>
          </w:p>
        </w:tc>
      </w:tr>
      <w:tr w:rsidR="00D71049" w:rsidRPr="004720F5" w14:paraId="34B7A745"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860F672" w14:textId="258D7F8C" w:rsidR="00D71049" w:rsidRPr="00A4021B" w:rsidRDefault="00D71049" w:rsidP="00A4021B">
            <w:pPr>
              <w:spacing w:before="20" w:after="20"/>
              <w:rPr>
                <w:rFonts w:ascii="Times" w:hAnsi="Times" w:cs="Calibri"/>
                <w:color w:val="000000"/>
              </w:rPr>
            </w:pPr>
            <w:r w:rsidRPr="00A4021B">
              <w:rPr>
                <w:rFonts w:ascii="Times" w:hAnsi="Times" w:cs="Calibri"/>
                <w:color w:val="000000"/>
              </w:rPr>
              <w:t xml:space="preserve">Benjamin Franklin Classical Charter </w:t>
            </w:r>
            <w:r w:rsidR="001A0271" w:rsidRPr="00A4021B">
              <w:rPr>
                <w:rFonts w:ascii="Times" w:hAnsi="Times" w:cs="Calibri"/>
                <w:color w:val="000000"/>
              </w:rPr>
              <w:t xml:space="preserve">Public </w:t>
            </w:r>
            <w:r w:rsidRPr="00A4021B">
              <w:rPr>
                <w:rFonts w:ascii="Times" w:hAnsi="Times" w:cs="Calibri"/>
                <w:color w:val="000000"/>
              </w:rPr>
              <w:t>School</w:t>
            </w:r>
          </w:p>
        </w:tc>
        <w:tc>
          <w:tcPr>
            <w:tcW w:w="1440" w:type="dxa"/>
            <w:tcBorders>
              <w:top w:val="single" w:sz="6" w:space="0" w:color="auto"/>
              <w:left w:val="single" w:sz="6" w:space="0" w:color="auto"/>
              <w:bottom w:val="single" w:sz="6" w:space="0" w:color="auto"/>
              <w:right w:val="single" w:sz="6" w:space="0" w:color="auto"/>
            </w:tcBorders>
            <w:vAlign w:val="bottom"/>
          </w:tcPr>
          <w:p w14:paraId="2ADB28C4" w14:textId="4D16890B"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$4,200</w:t>
            </w:r>
          </w:p>
        </w:tc>
      </w:tr>
      <w:tr w:rsidR="00D71049" w:rsidRPr="004720F5" w14:paraId="544DD85F"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E19D311" w14:textId="7494546B" w:rsidR="00D71049" w:rsidRPr="00A4021B" w:rsidRDefault="00D71049" w:rsidP="00A4021B">
            <w:pPr>
              <w:spacing w:before="20" w:after="20"/>
              <w:rPr>
                <w:rFonts w:ascii="Times" w:hAnsi="Times" w:cs="Calibri"/>
                <w:color w:val="000000"/>
              </w:rPr>
            </w:pPr>
            <w:r w:rsidRPr="00A4021B">
              <w:rPr>
                <w:rFonts w:ascii="Times" w:hAnsi="Times" w:cs="Calibri"/>
                <w:color w:val="000000"/>
              </w:rPr>
              <w:t>Billerica</w:t>
            </w:r>
          </w:p>
        </w:tc>
        <w:tc>
          <w:tcPr>
            <w:tcW w:w="1440" w:type="dxa"/>
            <w:tcBorders>
              <w:top w:val="single" w:sz="6" w:space="0" w:color="auto"/>
              <w:left w:val="single" w:sz="6" w:space="0" w:color="auto"/>
              <w:bottom w:val="single" w:sz="6" w:space="0" w:color="auto"/>
              <w:right w:val="single" w:sz="6" w:space="0" w:color="auto"/>
            </w:tcBorders>
            <w:vAlign w:val="bottom"/>
          </w:tcPr>
          <w:p w14:paraId="5FC2EEBE" w14:textId="79777C83"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$7,230</w:t>
            </w:r>
          </w:p>
        </w:tc>
      </w:tr>
      <w:tr w:rsidR="00D71049" w:rsidRPr="004720F5" w14:paraId="557AA9E3"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9729D30" w14:textId="54BCE73F" w:rsidR="00D71049" w:rsidRPr="00A4021B" w:rsidRDefault="00D71049" w:rsidP="00A4021B">
            <w:pPr>
              <w:spacing w:before="20" w:after="20"/>
              <w:rPr>
                <w:rFonts w:ascii="Times" w:hAnsi="Times" w:cs="Calibri"/>
                <w:color w:val="000000"/>
              </w:rPr>
            </w:pPr>
            <w:r w:rsidRPr="00A4021B">
              <w:rPr>
                <w:rFonts w:ascii="Times" w:hAnsi="Times" w:cs="Calibri"/>
                <w:color w:val="000000"/>
              </w:rPr>
              <w:t>Boston</w:t>
            </w:r>
          </w:p>
        </w:tc>
        <w:tc>
          <w:tcPr>
            <w:tcW w:w="1440" w:type="dxa"/>
            <w:tcBorders>
              <w:top w:val="single" w:sz="6" w:space="0" w:color="auto"/>
              <w:left w:val="single" w:sz="6" w:space="0" w:color="auto"/>
              <w:bottom w:val="single" w:sz="6" w:space="0" w:color="auto"/>
              <w:right w:val="single" w:sz="6" w:space="0" w:color="auto"/>
            </w:tcBorders>
            <w:vAlign w:val="bottom"/>
          </w:tcPr>
          <w:p w14:paraId="4D050AC3" w14:textId="04782C07" w:rsidR="00D71049" w:rsidRPr="00A4021B" w:rsidRDefault="00810295" w:rsidP="00D71049">
            <w:pPr>
              <w:spacing w:before="20" w:after="20"/>
              <w:jc w:val="right"/>
              <w:rPr>
                <w:rFonts w:ascii="Times" w:hAnsi="Times" w:cs="Calibri"/>
                <w:sz w:val="22"/>
                <w:szCs w:val="22"/>
              </w:rPr>
            </w:pPr>
            <w:r w:rsidRPr="00A4021B">
              <w:rPr>
                <w:rFonts w:ascii="Times" w:hAnsi="Times" w:cs="Calibri"/>
                <w:color w:val="000000"/>
                <w:sz w:val="22"/>
                <w:szCs w:val="22"/>
              </w:rPr>
              <w:t>$</w:t>
            </w:r>
            <w:r w:rsidR="008F244A" w:rsidRPr="00A4021B">
              <w:rPr>
                <w:rFonts w:ascii="Times" w:hAnsi="Times" w:cs="Calibri"/>
                <w:color w:val="000000"/>
                <w:sz w:val="22"/>
                <w:szCs w:val="22"/>
              </w:rPr>
              <w:t>8,918</w:t>
            </w:r>
          </w:p>
        </w:tc>
      </w:tr>
      <w:tr w:rsidR="00D71049" w:rsidRPr="004720F5" w14:paraId="173795CE"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DD45B81" w14:textId="4A114BE3" w:rsidR="00D71049" w:rsidRPr="00A4021B" w:rsidRDefault="00D71049" w:rsidP="00A4021B">
            <w:pPr>
              <w:spacing w:before="20" w:after="20"/>
              <w:rPr>
                <w:rFonts w:ascii="Times" w:hAnsi="Times" w:cs="Calibri"/>
                <w:color w:val="000000"/>
              </w:rPr>
            </w:pPr>
            <w:r w:rsidRPr="00A4021B">
              <w:rPr>
                <w:rFonts w:ascii="Times" w:hAnsi="Times" w:cs="Calibri"/>
                <w:color w:val="000000"/>
              </w:rPr>
              <w:t>Bourne</w:t>
            </w:r>
          </w:p>
        </w:tc>
        <w:tc>
          <w:tcPr>
            <w:tcW w:w="1440" w:type="dxa"/>
            <w:tcBorders>
              <w:top w:val="single" w:sz="6" w:space="0" w:color="auto"/>
              <w:left w:val="single" w:sz="6" w:space="0" w:color="auto"/>
              <w:bottom w:val="single" w:sz="6" w:space="0" w:color="auto"/>
              <w:right w:val="single" w:sz="6" w:space="0" w:color="auto"/>
            </w:tcBorders>
            <w:vAlign w:val="bottom"/>
          </w:tcPr>
          <w:p w14:paraId="36C74F3D" w14:textId="415483D5"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w:t>
            </w:r>
            <w:r w:rsidR="00330B9D" w:rsidRPr="00A4021B">
              <w:rPr>
                <w:rFonts w:ascii="Times" w:hAnsi="Times" w:cs="Calibri"/>
                <w:color w:val="000000"/>
                <w:sz w:val="22"/>
                <w:szCs w:val="22"/>
              </w:rPr>
              <w:t>5,340</w:t>
            </w:r>
          </w:p>
        </w:tc>
      </w:tr>
      <w:tr w:rsidR="00D71049" w:rsidRPr="004720F5" w14:paraId="0255F700"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A7AAD9E" w14:textId="511A2A1A" w:rsidR="00D71049" w:rsidRPr="00A4021B" w:rsidRDefault="00D71049" w:rsidP="00A4021B">
            <w:pPr>
              <w:spacing w:before="20" w:after="20"/>
              <w:rPr>
                <w:rFonts w:ascii="Times" w:hAnsi="Times" w:cs="Calibri"/>
                <w:color w:val="000000"/>
              </w:rPr>
            </w:pPr>
            <w:r w:rsidRPr="00A4021B">
              <w:rPr>
                <w:rFonts w:ascii="Times" w:hAnsi="Times" w:cs="Calibri"/>
                <w:color w:val="000000"/>
              </w:rPr>
              <w:t>Brookline</w:t>
            </w:r>
          </w:p>
        </w:tc>
        <w:tc>
          <w:tcPr>
            <w:tcW w:w="1440" w:type="dxa"/>
            <w:tcBorders>
              <w:top w:val="single" w:sz="6" w:space="0" w:color="auto"/>
              <w:left w:val="single" w:sz="6" w:space="0" w:color="auto"/>
              <w:bottom w:val="single" w:sz="6" w:space="0" w:color="auto"/>
              <w:right w:val="single" w:sz="6" w:space="0" w:color="auto"/>
            </w:tcBorders>
            <w:vAlign w:val="bottom"/>
          </w:tcPr>
          <w:p w14:paraId="5F635F90" w14:textId="73CE0A59"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$7,408</w:t>
            </w:r>
          </w:p>
        </w:tc>
      </w:tr>
      <w:tr w:rsidR="00D71049" w:rsidRPr="004720F5" w14:paraId="4120393F"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EA6F02F" w14:textId="0E305FF8" w:rsidR="00D71049" w:rsidRPr="00A4021B" w:rsidRDefault="00D71049" w:rsidP="00A4021B">
            <w:pPr>
              <w:spacing w:before="20" w:after="20"/>
              <w:rPr>
                <w:rFonts w:ascii="Times" w:hAnsi="Times" w:cs="Calibri"/>
                <w:color w:val="000000"/>
              </w:rPr>
            </w:pPr>
            <w:r w:rsidRPr="00A4021B">
              <w:rPr>
                <w:rFonts w:ascii="Times" w:hAnsi="Times" w:cs="Calibri"/>
                <w:color w:val="000000"/>
              </w:rPr>
              <w:t>Central Berkshire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558F79F" w14:textId="5B458109"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$4,050</w:t>
            </w:r>
          </w:p>
        </w:tc>
      </w:tr>
      <w:tr w:rsidR="00D71049" w:rsidRPr="004720F5" w14:paraId="380F9676"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C40FF5B" w14:textId="1474126F" w:rsidR="00D71049" w:rsidRPr="00A4021B" w:rsidRDefault="00D71049" w:rsidP="00A4021B">
            <w:pPr>
              <w:spacing w:before="20" w:after="20"/>
              <w:rPr>
                <w:rFonts w:ascii="Times" w:hAnsi="Times" w:cs="Calibri"/>
                <w:color w:val="000000"/>
              </w:rPr>
            </w:pPr>
            <w:r w:rsidRPr="00A4021B">
              <w:rPr>
                <w:rFonts w:ascii="Times" w:hAnsi="Times" w:cs="Calibri"/>
                <w:color w:val="000000"/>
              </w:rPr>
              <w:t>Dedham</w:t>
            </w:r>
          </w:p>
        </w:tc>
        <w:tc>
          <w:tcPr>
            <w:tcW w:w="1440" w:type="dxa"/>
            <w:tcBorders>
              <w:top w:val="single" w:sz="6" w:space="0" w:color="auto"/>
              <w:left w:val="single" w:sz="6" w:space="0" w:color="auto"/>
              <w:bottom w:val="single" w:sz="6" w:space="0" w:color="auto"/>
              <w:right w:val="single" w:sz="6" w:space="0" w:color="auto"/>
            </w:tcBorders>
            <w:vAlign w:val="bottom"/>
          </w:tcPr>
          <w:p w14:paraId="3490F4E4" w14:textId="43F3EFD6"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$4,050</w:t>
            </w:r>
          </w:p>
        </w:tc>
      </w:tr>
      <w:tr w:rsidR="00D71049" w:rsidRPr="004720F5" w14:paraId="11C1FDAC"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90BF938" w14:textId="6F705B50" w:rsidR="00D71049" w:rsidRPr="00A4021B" w:rsidRDefault="00D71049" w:rsidP="00A4021B">
            <w:pPr>
              <w:spacing w:before="20" w:after="20"/>
              <w:rPr>
                <w:rFonts w:ascii="Times" w:hAnsi="Times" w:cs="Calibri"/>
                <w:color w:val="000000"/>
              </w:rPr>
            </w:pPr>
            <w:r w:rsidRPr="00A4021B">
              <w:rPr>
                <w:rFonts w:ascii="Times" w:hAnsi="Times" w:cs="Calibri"/>
                <w:color w:val="000000"/>
              </w:rPr>
              <w:t>Excel Academy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6B64B6B4" w14:textId="6659226E"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$2,250</w:t>
            </w:r>
          </w:p>
        </w:tc>
      </w:tr>
      <w:tr w:rsidR="00D71049" w:rsidRPr="004720F5" w14:paraId="5CD0754D"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A2D60B6" w14:textId="048ACE00" w:rsidR="00D71049" w:rsidRPr="00A4021B" w:rsidRDefault="00D71049" w:rsidP="00A4021B">
            <w:pPr>
              <w:spacing w:before="20" w:after="20"/>
              <w:rPr>
                <w:rFonts w:ascii="Times" w:hAnsi="Times" w:cs="Calibri"/>
                <w:color w:val="000000"/>
              </w:rPr>
            </w:pPr>
            <w:r w:rsidRPr="00A4021B">
              <w:rPr>
                <w:rFonts w:ascii="Times" w:hAnsi="Times" w:cs="Calibri"/>
                <w:color w:val="000000"/>
              </w:rPr>
              <w:t>Fairhaven</w:t>
            </w:r>
          </w:p>
        </w:tc>
        <w:tc>
          <w:tcPr>
            <w:tcW w:w="1440" w:type="dxa"/>
            <w:tcBorders>
              <w:top w:val="single" w:sz="6" w:space="0" w:color="auto"/>
              <w:left w:val="single" w:sz="6" w:space="0" w:color="auto"/>
              <w:bottom w:val="single" w:sz="6" w:space="0" w:color="auto"/>
              <w:right w:val="single" w:sz="6" w:space="0" w:color="auto"/>
            </w:tcBorders>
            <w:vAlign w:val="bottom"/>
          </w:tcPr>
          <w:p w14:paraId="19E40CEC" w14:textId="757E3FDE" w:rsidR="00D71049" w:rsidRPr="00A4021B" w:rsidRDefault="00810295" w:rsidP="00D71049">
            <w:pPr>
              <w:spacing w:before="20" w:after="20"/>
              <w:jc w:val="right"/>
              <w:rPr>
                <w:rFonts w:ascii="Times" w:hAnsi="Times" w:cs="Calibri"/>
                <w:sz w:val="22"/>
                <w:szCs w:val="22"/>
              </w:rPr>
            </w:pPr>
            <w:r w:rsidRPr="00A4021B">
              <w:rPr>
                <w:rFonts w:ascii="Times" w:hAnsi="Times" w:cs="Calibri"/>
                <w:color w:val="000000"/>
                <w:sz w:val="22"/>
                <w:szCs w:val="22"/>
              </w:rPr>
              <w:t>$</w:t>
            </w:r>
            <w:r w:rsidR="00F829B1" w:rsidRPr="00A4021B">
              <w:rPr>
                <w:rFonts w:ascii="Times" w:hAnsi="Times" w:cs="Calibri"/>
                <w:color w:val="000000"/>
                <w:sz w:val="22"/>
                <w:szCs w:val="22"/>
              </w:rPr>
              <w:t>4,4</w:t>
            </w:r>
            <w:r w:rsidR="00677D28" w:rsidRPr="00A4021B">
              <w:rPr>
                <w:rFonts w:ascii="Times" w:hAnsi="Times" w:cs="Calibri"/>
                <w:color w:val="000000"/>
                <w:sz w:val="22"/>
                <w:szCs w:val="22"/>
              </w:rPr>
              <w:t>00</w:t>
            </w:r>
          </w:p>
        </w:tc>
      </w:tr>
      <w:tr w:rsidR="00D71049" w:rsidRPr="004720F5" w14:paraId="6B45638D"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430F452" w14:textId="107686F1" w:rsidR="00D71049" w:rsidRPr="00A4021B" w:rsidRDefault="00D71049" w:rsidP="00A4021B">
            <w:pPr>
              <w:spacing w:before="20" w:after="20"/>
              <w:rPr>
                <w:rFonts w:ascii="Times" w:hAnsi="Times" w:cs="Calibri"/>
                <w:color w:val="000000"/>
              </w:rPr>
            </w:pPr>
            <w:r w:rsidRPr="00A4021B">
              <w:rPr>
                <w:rFonts w:ascii="Times" w:hAnsi="Times" w:cs="Calibri"/>
                <w:color w:val="000000"/>
              </w:rPr>
              <w:t>Franklin</w:t>
            </w:r>
          </w:p>
        </w:tc>
        <w:tc>
          <w:tcPr>
            <w:tcW w:w="1440" w:type="dxa"/>
            <w:tcBorders>
              <w:top w:val="single" w:sz="6" w:space="0" w:color="auto"/>
              <w:left w:val="single" w:sz="6" w:space="0" w:color="auto"/>
              <w:bottom w:val="single" w:sz="6" w:space="0" w:color="auto"/>
              <w:right w:val="single" w:sz="6" w:space="0" w:color="auto"/>
            </w:tcBorders>
            <w:vAlign w:val="bottom"/>
          </w:tcPr>
          <w:p w14:paraId="2519D677" w14:textId="2E237F54"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$8,575</w:t>
            </w:r>
          </w:p>
        </w:tc>
      </w:tr>
      <w:tr w:rsidR="00D71049" w:rsidRPr="004720F5" w14:paraId="46BB8312"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0090DA2" w14:textId="22D880B3" w:rsidR="00D71049" w:rsidRPr="00A4021B" w:rsidRDefault="00D71049" w:rsidP="00A4021B">
            <w:pPr>
              <w:spacing w:before="20" w:after="20"/>
              <w:rPr>
                <w:rFonts w:ascii="Times" w:hAnsi="Times" w:cs="Calibri"/>
                <w:color w:val="000000"/>
              </w:rPr>
            </w:pPr>
            <w:r w:rsidRPr="00A4021B">
              <w:rPr>
                <w:rFonts w:ascii="Times" w:hAnsi="Times" w:cs="Calibri"/>
                <w:color w:val="000000"/>
              </w:rPr>
              <w:t>Gloucester</w:t>
            </w:r>
          </w:p>
        </w:tc>
        <w:tc>
          <w:tcPr>
            <w:tcW w:w="1440" w:type="dxa"/>
            <w:tcBorders>
              <w:top w:val="single" w:sz="6" w:space="0" w:color="auto"/>
              <w:left w:val="single" w:sz="6" w:space="0" w:color="auto"/>
              <w:bottom w:val="single" w:sz="6" w:space="0" w:color="auto"/>
              <w:right w:val="single" w:sz="6" w:space="0" w:color="auto"/>
            </w:tcBorders>
            <w:vAlign w:val="bottom"/>
          </w:tcPr>
          <w:p w14:paraId="565CF1F7" w14:textId="66CE1BEE"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$2,300</w:t>
            </w:r>
          </w:p>
        </w:tc>
      </w:tr>
      <w:tr w:rsidR="00D71049" w:rsidRPr="004720F5" w14:paraId="07E8D2C3"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2A02A6C" w14:textId="0C126F8D" w:rsidR="00D71049" w:rsidRPr="00A4021B" w:rsidRDefault="00D71049" w:rsidP="00A4021B">
            <w:pPr>
              <w:spacing w:before="20" w:after="20"/>
              <w:rPr>
                <w:rFonts w:ascii="Times" w:hAnsi="Times" w:cs="Calibri"/>
                <w:color w:val="000000"/>
              </w:rPr>
            </w:pPr>
            <w:r w:rsidRPr="00A4021B">
              <w:rPr>
                <w:rFonts w:ascii="Times" w:hAnsi="Times" w:cs="Calibri"/>
                <w:color w:val="000000"/>
              </w:rPr>
              <w:t>Hudson</w:t>
            </w:r>
          </w:p>
        </w:tc>
        <w:tc>
          <w:tcPr>
            <w:tcW w:w="1440" w:type="dxa"/>
            <w:tcBorders>
              <w:top w:val="single" w:sz="6" w:space="0" w:color="auto"/>
              <w:left w:val="single" w:sz="6" w:space="0" w:color="auto"/>
              <w:bottom w:val="single" w:sz="6" w:space="0" w:color="auto"/>
              <w:right w:val="single" w:sz="6" w:space="0" w:color="auto"/>
            </w:tcBorders>
            <w:vAlign w:val="bottom"/>
          </w:tcPr>
          <w:p w14:paraId="758845C0" w14:textId="6AE86C17" w:rsidR="00D71049" w:rsidRPr="00A4021B" w:rsidRDefault="00F829B1" w:rsidP="00D71049">
            <w:pPr>
              <w:spacing w:before="20" w:after="20"/>
              <w:jc w:val="right"/>
              <w:rPr>
                <w:rFonts w:ascii="Times" w:hAnsi="Times" w:cs="Calibri"/>
                <w:sz w:val="22"/>
                <w:szCs w:val="22"/>
              </w:rPr>
            </w:pPr>
            <w:r w:rsidRPr="00A4021B">
              <w:rPr>
                <w:rFonts w:ascii="Times" w:hAnsi="Times" w:cs="Calibri"/>
                <w:color w:val="000000"/>
                <w:sz w:val="22"/>
                <w:szCs w:val="22"/>
              </w:rPr>
              <w:t>$2,750</w:t>
            </w:r>
          </w:p>
        </w:tc>
      </w:tr>
      <w:tr w:rsidR="00D71049" w:rsidRPr="004720F5" w14:paraId="3658ECE7"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9EA27A2" w14:textId="64DCBE1C" w:rsidR="00D71049" w:rsidRPr="00A4021B" w:rsidRDefault="00D71049" w:rsidP="00A4021B">
            <w:pPr>
              <w:spacing w:before="20" w:after="20"/>
              <w:rPr>
                <w:rFonts w:ascii="Times" w:hAnsi="Times" w:cs="Calibri"/>
                <w:color w:val="000000"/>
              </w:rPr>
            </w:pPr>
            <w:r w:rsidRPr="00A4021B">
              <w:rPr>
                <w:rFonts w:ascii="Times" w:hAnsi="Times" w:cs="Calibri"/>
                <w:color w:val="000000"/>
              </w:rPr>
              <w:t>Lawrence</w:t>
            </w:r>
          </w:p>
        </w:tc>
        <w:tc>
          <w:tcPr>
            <w:tcW w:w="1440" w:type="dxa"/>
            <w:tcBorders>
              <w:top w:val="single" w:sz="6" w:space="0" w:color="auto"/>
              <w:left w:val="single" w:sz="6" w:space="0" w:color="auto"/>
              <w:bottom w:val="single" w:sz="6" w:space="0" w:color="auto"/>
              <w:right w:val="single" w:sz="6" w:space="0" w:color="auto"/>
            </w:tcBorders>
            <w:vAlign w:val="bottom"/>
          </w:tcPr>
          <w:p w14:paraId="76FF2C71" w14:textId="7253DC7E"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w:t>
            </w:r>
            <w:r w:rsidR="00175CB8" w:rsidRPr="00A4021B">
              <w:rPr>
                <w:rFonts w:ascii="Times" w:hAnsi="Times" w:cs="Calibri"/>
                <w:color w:val="000000"/>
                <w:sz w:val="22"/>
                <w:szCs w:val="22"/>
              </w:rPr>
              <w:t>16,950</w:t>
            </w:r>
          </w:p>
        </w:tc>
      </w:tr>
      <w:tr w:rsidR="00D71049" w:rsidRPr="004720F5" w14:paraId="210CF35D"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71CEA3A" w14:textId="65CB75AC" w:rsidR="00D71049" w:rsidRPr="00A4021B" w:rsidRDefault="00D71049" w:rsidP="00A4021B">
            <w:pPr>
              <w:spacing w:before="20" w:after="20"/>
              <w:rPr>
                <w:rFonts w:ascii="Times" w:hAnsi="Times" w:cs="Calibri"/>
                <w:color w:val="000000"/>
              </w:rPr>
            </w:pPr>
            <w:r w:rsidRPr="00A4021B">
              <w:rPr>
                <w:rFonts w:ascii="Times" w:hAnsi="Times" w:cs="Calibri"/>
                <w:color w:val="000000"/>
              </w:rPr>
              <w:t>Leicester</w:t>
            </w:r>
          </w:p>
        </w:tc>
        <w:tc>
          <w:tcPr>
            <w:tcW w:w="1440" w:type="dxa"/>
            <w:tcBorders>
              <w:top w:val="single" w:sz="6" w:space="0" w:color="auto"/>
              <w:left w:val="single" w:sz="6" w:space="0" w:color="auto"/>
              <w:bottom w:val="single" w:sz="6" w:space="0" w:color="auto"/>
              <w:right w:val="single" w:sz="6" w:space="0" w:color="auto"/>
            </w:tcBorders>
            <w:vAlign w:val="bottom"/>
          </w:tcPr>
          <w:p w14:paraId="7B525828" w14:textId="496E2705"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$3,330</w:t>
            </w:r>
          </w:p>
        </w:tc>
      </w:tr>
      <w:tr w:rsidR="00D71049" w:rsidRPr="004720F5" w14:paraId="1147A7EF"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8E101F1" w14:textId="21DBB4FF" w:rsidR="00D71049" w:rsidRPr="00A4021B" w:rsidRDefault="00D71049" w:rsidP="00A4021B">
            <w:pPr>
              <w:spacing w:before="20" w:after="20"/>
              <w:rPr>
                <w:rFonts w:ascii="Times" w:hAnsi="Times" w:cs="Calibri"/>
                <w:color w:val="000000"/>
              </w:rPr>
            </w:pPr>
            <w:r w:rsidRPr="00A4021B">
              <w:rPr>
                <w:rFonts w:ascii="Times" w:hAnsi="Times" w:cs="Calibri"/>
                <w:color w:val="000000"/>
              </w:rPr>
              <w:t>Lexington</w:t>
            </w:r>
          </w:p>
        </w:tc>
        <w:tc>
          <w:tcPr>
            <w:tcW w:w="1440" w:type="dxa"/>
            <w:tcBorders>
              <w:top w:val="single" w:sz="6" w:space="0" w:color="auto"/>
              <w:left w:val="single" w:sz="6" w:space="0" w:color="auto"/>
              <w:bottom w:val="single" w:sz="6" w:space="0" w:color="auto"/>
              <w:right w:val="single" w:sz="6" w:space="0" w:color="auto"/>
            </w:tcBorders>
            <w:vAlign w:val="bottom"/>
          </w:tcPr>
          <w:p w14:paraId="3B143525" w14:textId="04BB6DBC"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$5,600</w:t>
            </w:r>
          </w:p>
        </w:tc>
      </w:tr>
      <w:tr w:rsidR="00D71049" w:rsidRPr="004720F5" w14:paraId="5C629F77"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50226FD" w14:textId="3B34BC9A" w:rsidR="00D71049" w:rsidRPr="00A4021B" w:rsidRDefault="00D71049" w:rsidP="00A4021B">
            <w:pPr>
              <w:spacing w:before="20" w:after="20"/>
              <w:rPr>
                <w:rFonts w:ascii="Times" w:hAnsi="Times" w:cs="Calibri"/>
                <w:color w:val="000000"/>
              </w:rPr>
            </w:pPr>
            <w:r w:rsidRPr="00A4021B">
              <w:rPr>
                <w:rFonts w:ascii="Times" w:hAnsi="Times" w:cs="Calibri"/>
                <w:color w:val="000000"/>
              </w:rPr>
              <w:t>Lowell Community Charter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3E9E5D00" w14:textId="7645D880"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$5,700</w:t>
            </w:r>
          </w:p>
        </w:tc>
      </w:tr>
      <w:tr w:rsidR="00D71049" w:rsidRPr="004720F5" w14:paraId="6A1D48AC"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E8C8999" w14:textId="708F9FBB" w:rsidR="00D71049" w:rsidRPr="00A4021B" w:rsidRDefault="00D71049" w:rsidP="00A4021B">
            <w:pPr>
              <w:spacing w:before="20" w:after="20"/>
              <w:rPr>
                <w:rFonts w:ascii="Times" w:hAnsi="Times" w:cs="Calibri"/>
                <w:color w:val="000000"/>
              </w:rPr>
            </w:pPr>
            <w:r w:rsidRPr="00A4021B">
              <w:rPr>
                <w:rFonts w:ascii="Times" w:hAnsi="Times" w:cs="Calibri"/>
                <w:color w:val="000000"/>
              </w:rPr>
              <w:t>Maynard</w:t>
            </w:r>
          </w:p>
        </w:tc>
        <w:tc>
          <w:tcPr>
            <w:tcW w:w="1440" w:type="dxa"/>
            <w:tcBorders>
              <w:top w:val="single" w:sz="6" w:space="0" w:color="auto"/>
              <w:left w:val="single" w:sz="6" w:space="0" w:color="auto"/>
              <w:bottom w:val="single" w:sz="6" w:space="0" w:color="auto"/>
              <w:right w:val="single" w:sz="6" w:space="0" w:color="auto"/>
            </w:tcBorders>
            <w:vAlign w:val="bottom"/>
          </w:tcPr>
          <w:p w14:paraId="0087859B" w14:textId="50EFC53D"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$8,600</w:t>
            </w:r>
          </w:p>
        </w:tc>
      </w:tr>
      <w:tr w:rsidR="00D71049" w:rsidRPr="004720F5" w14:paraId="2288A482"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079E5A0" w14:textId="196E9C30" w:rsidR="00D71049" w:rsidRPr="00A4021B" w:rsidRDefault="00D71049" w:rsidP="00A4021B">
            <w:pPr>
              <w:spacing w:before="20" w:after="20"/>
              <w:rPr>
                <w:rFonts w:ascii="Times" w:hAnsi="Times" w:cs="Calibri"/>
                <w:color w:val="000000"/>
              </w:rPr>
            </w:pPr>
            <w:r w:rsidRPr="00A4021B">
              <w:rPr>
                <w:rFonts w:ascii="Times" w:hAnsi="Times" w:cs="Calibri"/>
                <w:color w:val="000000"/>
              </w:rPr>
              <w:t>Medway</w:t>
            </w:r>
          </w:p>
        </w:tc>
        <w:tc>
          <w:tcPr>
            <w:tcW w:w="1440" w:type="dxa"/>
            <w:tcBorders>
              <w:top w:val="single" w:sz="6" w:space="0" w:color="auto"/>
              <w:left w:val="single" w:sz="6" w:space="0" w:color="auto"/>
              <w:bottom w:val="single" w:sz="6" w:space="0" w:color="auto"/>
              <w:right w:val="single" w:sz="6" w:space="0" w:color="auto"/>
            </w:tcBorders>
            <w:vAlign w:val="bottom"/>
          </w:tcPr>
          <w:p w14:paraId="5F6AE2B8" w14:textId="436AADE9"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$10,170</w:t>
            </w:r>
          </w:p>
        </w:tc>
      </w:tr>
      <w:tr w:rsidR="00D71049" w:rsidRPr="005B3B12" w14:paraId="6B078EFD"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F1BD13C" w14:textId="0766A130" w:rsidR="00D71049" w:rsidRPr="00A4021B" w:rsidRDefault="00D71049" w:rsidP="00A4021B">
            <w:pPr>
              <w:spacing w:before="20" w:after="20"/>
              <w:rPr>
                <w:rFonts w:ascii="Times" w:hAnsi="Times" w:cs="Calibri"/>
                <w:color w:val="000000"/>
              </w:rPr>
            </w:pPr>
            <w:r w:rsidRPr="00A4021B">
              <w:rPr>
                <w:rFonts w:ascii="Times" w:hAnsi="Times" w:cs="Calibri"/>
                <w:color w:val="000000"/>
              </w:rPr>
              <w:t>Mount Greylock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936EBFA" w14:textId="2245FEED"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w:t>
            </w:r>
            <w:r w:rsidR="00810295" w:rsidRPr="00A4021B">
              <w:rPr>
                <w:rFonts w:ascii="Times" w:hAnsi="Times" w:cs="Calibri"/>
                <w:color w:val="000000"/>
                <w:sz w:val="22"/>
                <w:szCs w:val="22"/>
              </w:rPr>
              <w:t>26,450</w:t>
            </w:r>
          </w:p>
        </w:tc>
      </w:tr>
      <w:tr w:rsidR="00D71049" w:rsidRPr="004720F5" w14:paraId="04E7D93D"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C057074" w14:textId="4DB41EA4" w:rsidR="00D71049" w:rsidRPr="00A4021B" w:rsidRDefault="00D71049" w:rsidP="00A4021B">
            <w:pPr>
              <w:spacing w:before="20" w:after="20"/>
              <w:rPr>
                <w:rFonts w:ascii="Times" w:hAnsi="Times" w:cs="Calibri"/>
                <w:color w:val="000000"/>
              </w:rPr>
            </w:pPr>
            <w:r w:rsidRPr="00A4021B">
              <w:rPr>
                <w:rFonts w:ascii="Times" w:hAnsi="Times" w:cs="Calibri"/>
                <w:color w:val="000000"/>
              </w:rPr>
              <w:t>Needham</w:t>
            </w:r>
          </w:p>
        </w:tc>
        <w:tc>
          <w:tcPr>
            <w:tcW w:w="1440" w:type="dxa"/>
            <w:tcBorders>
              <w:top w:val="single" w:sz="6" w:space="0" w:color="auto"/>
              <w:left w:val="single" w:sz="6" w:space="0" w:color="auto"/>
              <w:bottom w:val="single" w:sz="6" w:space="0" w:color="auto"/>
              <w:right w:val="single" w:sz="6" w:space="0" w:color="auto"/>
            </w:tcBorders>
            <w:vAlign w:val="bottom"/>
          </w:tcPr>
          <w:p w14:paraId="17B7E564" w14:textId="1208578B"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$5,977</w:t>
            </w:r>
          </w:p>
        </w:tc>
      </w:tr>
      <w:tr w:rsidR="00D71049" w:rsidRPr="004720F5" w14:paraId="3B03EB25"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D85BD92" w14:textId="6BA4B5F9" w:rsidR="00D71049" w:rsidRPr="00A4021B" w:rsidRDefault="00D71049" w:rsidP="00A4021B">
            <w:pPr>
              <w:spacing w:before="20" w:after="20"/>
              <w:rPr>
                <w:rFonts w:ascii="Times" w:hAnsi="Times" w:cs="Calibri"/>
                <w:color w:val="000000"/>
              </w:rPr>
            </w:pPr>
            <w:r w:rsidRPr="00A4021B">
              <w:rPr>
                <w:rFonts w:ascii="Times" w:hAnsi="Times" w:cs="Calibri"/>
                <w:color w:val="000000"/>
              </w:rPr>
              <w:t>Neighborhood House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1EC65DA9" w14:textId="28E9CAE0"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$3,402</w:t>
            </w:r>
          </w:p>
        </w:tc>
      </w:tr>
      <w:tr w:rsidR="00D71049" w:rsidRPr="004720F5" w14:paraId="70F58CC3"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060C09C" w14:textId="2C18AFD8" w:rsidR="00D71049" w:rsidRPr="00A4021B" w:rsidRDefault="00D71049" w:rsidP="00A4021B">
            <w:pPr>
              <w:spacing w:before="20" w:after="20"/>
              <w:rPr>
                <w:rFonts w:ascii="Times" w:hAnsi="Times" w:cs="Calibri"/>
                <w:color w:val="000000"/>
              </w:rPr>
            </w:pPr>
            <w:r w:rsidRPr="00A4021B">
              <w:rPr>
                <w:rFonts w:ascii="Times" w:hAnsi="Times" w:cs="Calibri"/>
                <w:color w:val="000000"/>
              </w:rPr>
              <w:t>Newton</w:t>
            </w:r>
          </w:p>
        </w:tc>
        <w:tc>
          <w:tcPr>
            <w:tcW w:w="1440" w:type="dxa"/>
            <w:tcBorders>
              <w:top w:val="single" w:sz="6" w:space="0" w:color="auto"/>
              <w:left w:val="single" w:sz="6" w:space="0" w:color="auto"/>
              <w:bottom w:val="single" w:sz="6" w:space="0" w:color="auto"/>
              <w:right w:val="single" w:sz="6" w:space="0" w:color="auto"/>
            </w:tcBorders>
            <w:vAlign w:val="bottom"/>
          </w:tcPr>
          <w:p w14:paraId="3AC9F62A" w14:textId="4A1EBB59"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$16,903</w:t>
            </w:r>
          </w:p>
        </w:tc>
      </w:tr>
      <w:tr w:rsidR="00D71049" w:rsidRPr="004720F5" w14:paraId="3C769D1E"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725F713" w14:textId="28E60D64" w:rsidR="00D71049" w:rsidRPr="00A4021B" w:rsidRDefault="00D71049" w:rsidP="00A4021B">
            <w:pPr>
              <w:spacing w:before="20" w:after="20"/>
              <w:rPr>
                <w:rFonts w:ascii="Times" w:hAnsi="Times" w:cs="Calibri"/>
                <w:color w:val="000000"/>
              </w:rPr>
            </w:pPr>
            <w:r w:rsidRPr="00A4021B">
              <w:rPr>
                <w:rFonts w:ascii="Times" w:hAnsi="Times" w:cs="Calibri"/>
                <w:color w:val="000000"/>
              </w:rPr>
              <w:t>North Andover</w:t>
            </w:r>
          </w:p>
        </w:tc>
        <w:tc>
          <w:tcPr>
            <w:tcW w:w="1440" w:type="dxa"/>
            <w:tcBorders>
              <w:top w:val="single" w:sz="6" w:space="0" w:color="auto"/>
              <w:left w:val="single" w:sz="6" w:space="0" w:color="auto"/>
              <w:bottom w:val="single" w:sz="6" w:space="0" w:color="auto"/>
              <w:right w:val="single" w:sz="6" w:space="0" w:color="auto"/>
            </w:tcBorders>
            <w:vAlign w:val="bottom"/>
          </w:tcPr>
          <w:p w14:paraId="26844C7A" w14:textId="3E766631"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$4,050</w:t>
            </w:r>
          </w:p>
        </w:tc>
      </w:tr>
      <w:tr w:rsidR="00D71049" w:rsidRPr="004720F5" w14:paraId="4263D0FB"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D76559A" w14:textId="03AB1FA3" w:rsidR="00D71049" w:rsidRPr="00A4021B" w:rsidRDefault="00D71049" w:rsidP="00A4021B">
            <w:pPr>
              <w:spacing w:before="20" w:after="20"/>
              <w:rPr>
                <w:rFonts w:ascii="Times" w:hAnsi="Times" w:cs="Calibri"/>
                <w:color w:val="000000"/>
              </w:rPr>
            </w:pPr>
            <w:r w:rsidRPr="00A4021B">
              <w:rPr>
                <w:rFonts w:ascii="Times" w:hAnsi="Times" w:cs="Calibri"/>
                <w:color w:val="000000"/>
              </w:rPr>
              <w:t>North Middlesex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2FBEB649" w14:textId="7CD1E198"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$5,340</w:t>
            </w:r>
          </w:p>
        </w:tc>
      </w:tr>
      <w:tr w:rsidR="00D71049" w:rsidRPr="004720F5" w14:paraId="7E7AE621"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A550B72" w14:textId="1AC88612" w:rsidR="00D71049" w:rsidRPr="00A4021B" w:rsidRDefault="00D71049" w:rsidP="00A4021B">
            <w:pPr>
              <w:spacing w:before="20" w:after="20"/>
              <w:rPr>
                <w:rFonts w:ascii="Times" w:hAnsi="Times" w:cs="Calibri"/>
                <w:color w:val="000000"/>
              </w:rPr>
            </w:pPr>
            <w:r w:rsidRPr="00A4021B">
              <w:rPr>
                <w:rFonts w:ascii="Times" w:hAnsi="Times" w:cs="Calibri"/>
                <w:color w:val="000000"/>
              </w:rPr>
              <w:t>Peabody</w:t>
            </w:r>
          </w:p>
        </w:tc>
        <w:tc>
          <w:tcPr>
            <w:tcW w:w="1440" w:type="dxa"/>
            <w:tcBorders>
              <w:top w:val="single" w:sz="6" w:space="0" w:color="auto"/>
              <w:left w:val="single" w:sz="6" w:space="0" w:color="auto"/>
              <w:bottom w:val="single" w:sz="6" w:space="0" w:color="auto"/>
              <w:right w:val="single" w:sz="6" w:space="0" w:color="auto"/>
            </w:tcBorders>
            <w:vAlign w:val="bottom"/>
          </w:tcPr>
          <w:p w14:paraId="7BA4DB38" w14:textId="19CC3223"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$10,500</w:t>
            </w:r>
          </w:p>
        </w:tc>
      </w:tr>
      <w:tr w:rsidR="00D71049" w:rsidRPr="004720F5" w14:paraId="5AE428E9"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BDB8AAE" w14:textId="49AC3B23" w:rsidR="00D71049" w:rsidRPr="00A4021B" w:rsidRDefault="00D71049" w:rsidP="00A4021B">
            <w:pPr>
              <w:spacing w:before="20" w:after="20"/>
              <w:rPr>
                <w:rFonts w:ascii="Times" w:hAnsi="Times" w:cs="Calibri"/>
                <w:color w:val="000000"/>
              </w:rPr>
            </w:pPr>
            <w:r w:rsidRPr="00A4021B">
              <w:rPr>
                <w:rFonts w:ascii="Times" w:hAnsi="Times" w:cs="Calibri"/>
                <w:color w:val="000000"/>
              </w:rPr>
              <w:lastRenderedPageBreak/>
              <w:t>Pittsfield</w:t>
            </w:r>
          </w:p>
        </w:tc>
        <w:tc>
          <w:tcPr>
            <w:tcW w:w="1440" w:type="dxa"/>
            <w:tcBorders>
              <w:top w:val="single" w:sz="6" w:space="0" w:color="auto"/>
              <w:left w:val="single" w:sz="6" w:space="0" w:color="auto"/>
              <w:bottom w:val="single" w:sz="6" w:space="0" w:color="auto"/>
              <w:right w:val="single" w:sz="6" w:space="0" w:color="auto"/>
            </w:tcBorders>
            <w:vAlign w:val="bottom"/>
          </w:tcPr>
          <w:p w14:paraId="40641771" w14:textId="7EC77D2A"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w:t>
            </w:r>
            <w:r w:rsidR="008F244A" w:rsidRPr="00A4021B">
              <w:rPr>
                <w:rFonts w:ascii="Times" w:hAnsi="Times" w:cs="Calibri"/>
                <w:color w:val="000000"/>
                <w:sz w:val="22"/>
                <w:szCs w:val="22"/>
              </w:rPr>
              <w:t>7</w:t>
            </w:r>
            <w:r w:rsidRPr="00A4021B">
              <w:rPr>
                <w:rFonts w:ascii="Times" w:hAnsi="Times" w:cs="Calibri"/>
                <w:color w:val="000000"/>
                <w:sz w:val="22"/>
                <w:szCs w:val="22"/>
              </w:rPr>
              <w:t>,050</w:t>
            </w:r>
          </w:p>
        </w:tc>
      </w:tr>
      <w:tr w:rsidR="00D71049" w:rsidRPr="004720F5" w14:paraId="7A910CA3"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7E024AD5" w14:textId="23EEB131" w:rsidR="00D71049" w:rsidRPr="00A4021B" w:rsidRDefault="00D71049" w:rsidP="00A4021B">
            <w:pPr>
              <w:spacing w:before="20" w:after="20"/>
              <w:rPr>
                <w:rFonts w:ascii="Times" w:hAnsi="Times" w:cs="Calibri"/>
                <w:color w:val="000000"/>
              </w:rPr>
            </w:pPr>
            <w:r w:rsidRPr="00A4021B">
              <w:rPr>
                <w:rFonts w:ascii="Times" w:hAnsi="Times" w:cs="Calibri"/>
                <w:color w:val="000000"/>
              </w:rPr>
              <w:t>Plymouth</w:t>
            </w:r>
          </w:p>
        </w:tc>
        <w:tc>
          <w:tcPr>
            <w:tcW w:w="1440" w:type="dxa"/>
            <w:tcBorders>
              <w:top w:val="single" w:sz="6" w:space="0" w:color="auto"/>
              <w:left w:val="single" w:sz="6" w:space="0" w:color="auto"/>
              <w:bottom w:val="single" w:sz="6" w:space="0" w:color="auto"/>
              <w:right w:val="single" w:sz="6" w:space="0" w:color="auto"/>
            </w:tcBorders>
            <w:vAlign w:val="bottom"/>
          </w:tcPr>
          <w:p w14:paraId="38FDC591" w14:textId="0FF6B155"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w:t>
            </w:r>
            <w:r w:rsidR="00E56F37" w:rsidRPr="00A4021B">
              <w:rPr>
                <w:rFonts w:ascii="Times" w:hAnsi="Times" w:cs="Calibri"/>
                <w:color w:val="000000"/>
                <w:sz w:val="22"/>
                <w:szCs w:val="22"/>
              </w:rPr>
              <w:t>12,950</w:t>
            </w:r>
          </w:p>
        </w:tc>
      </w:tr>
      <w:tr w:rsidR="00D71049" w:rsidRPr="004720F5" w14:paraId="752BD399"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99EB590" w14:textId="6D503CD6" w:rsidR="00D71049" w:rsidRPr="00A4021B" w:rsidRDefault="00D71049" w:rsidP="00A4021B">
            <w:pPr>
              <w:spacing w:before="20" w:after="20"/>
              <w:rPr>
                <w:rFonts w:ascii="Times" w:hAnsi="Times" w:cs="Calibri"/>
                <w:color w:val="000000"/>
              </w:rPr>
            </w:pPr>
            <w:r w:rsidRPr="00A4021B">
              <w:rPr>
                <w:rFonts w:ascii="Times" w:hAnsi="Times" w:cs="Calibri"/>
                <w:color w:val="000000"/>
              </w:rPr>
              <w:t>Randolph</w:t>
            </w:r>
          </w:p>
        </w:tc>
        <w:tc>
          <w:tcPr>
            <w:tcW w:w="1440" w:type="dxa"/>
            <w:tcBorders>
              <w:top w:val="single" w:sz="6" w:space="0" w:color="auto"/>
              <w:left w:val="single" w:sz="6" w:space="0" w:color="auto"/>
              <w:bottom w:val="single" w:sz="6" w:space="0" w:color="auto"/>
              <w:right w:val="single" w:sz="6" w:space="0" w:color="auto"/>
            </w:tcBorders>
            <w:vAlign w:val="bottom"/>
          </w:tcPr>
          <w:p w14:paraId="48A821F7" w14:textId="3A3ACE83"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$10,950</w:t>
            </w:r>
          </w:p>
        </w:tc>
      </w:tr>
      <w:tr w:rsidR="00D71049" w:rsidRPr="004720F5" w14:paraId="2E6A4D77"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D6190BD" w14:textId="7D11394C" w:rsidR="00D71049" w:rsidRPr="00A4021B" w:rsidRDefault="00D71049" w:rsidP="00A4021B">
            <w:pPr>
              <w:spacing w:before="20" w:after="20"/>
              <w:rPr>
                <w:rFonts w:ascii="Times" w:hAnsi="Times" w:cs="Calibri"/>
                <w:color w:val="000000"/>
              </w:rPr>
            </w:pPr>
            <w:r w:rsidRPr="00A4021B">
              <w:rPr>
                <w:rFonts w:ascii="Times" w:hAnsi="Times" w:cs="Calibri"/>
                <w:color w:val="000000"/>
              </w:rPr>
              <w:t>Salem</w:t>
            </w:r>
          </w:p>
        </w:tc>
        <w:tc>
          <w:tcPr>
            <w:tcW w:w="1440" w:type="dxa"/>
            <w:tcBorders>
              <w:top w:val="single" w:sz="6" w:space="0" w:color="auto"/>
              <w:left w:val="single" w:sz="6" w:space="0" w:color="auto"/>
              <w:bottom w:val="single" w:sz="6" w:space="0" w:color="auto"/>
              <w:right w:val="single" w:sz="6" w:space="0" w:color="auto"/>
            </w:tcBorders>
            <w:vAlign w:val="bottom"/>
          </w:tcPr>
          <w:p w14:paraId="12FA7BC1" w14:textId="18D02447"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$4,200</w:t>
            </w:r>
          </w:p>
        </w:tc>
      </w:tr>
      <w:tr w:rsidR="00D71049" w:rsidRPr="004720F5" w14:paraId="6DF2DFEE" w14:textId="77777777" w:rsidTr="008202D8">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F6DBA53" w14:textId="040C8174" w:rsidR="00D71049" w:rsidRPr="00A4021B" w:rsidRDefault="00D71049" w:rsidP="00A4021B">
            <w:pPr>
              <w:spacing w:before="20" w:after="20"/>
              <w:rPr>
                <w:rFonts w:ascii="Times" w:hAnsi="Times" w:cs="Calibri"/>
                <w:color w:val="000000"/>
              </w:rPr>
            </w:pPr>
            <w:r w:rsidRPr="00A4021B">
              <w:rPr>
                <w:rFonts w:ascii="Times" w:hAnsi="Times" w:cs="Calibri"/>
                <w:color w:val="000000"/>
              </w:rPr>
              <w:t>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0F91F864" w14:textId="77AD815B"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$4,7</w:t>
            </w:r>
            <w:r w:rsidR="00E65AB8" w:rsidRPr="00A4021B">
              <w:rPr>
                <w:rFonts w:ascii="Times" w:hAnsi="Times" w:cs="Calibri"/>
                <w:color w:val="000000"/>
                <w:sz w:val="22"/>
                <w:szCs w:val="22"/>
              </w:rPr>
              <w:t>14</w:t>
            </w:r>
          </w:p>
        </w:tc>
      </w:tr>
      <w:tr w:rsidR="00D71049" w:rsidRPr="004720F5" w14:paraId="24CAF3EB" w14:textId="77777777" w:rsidTr="000A44A4">
        <w:trPr>
          <w:cantSplit/>
          <w:trHeight w:val="50"/>
        </w:trPr>
        <w:tc>
          <w:tcPr>
            <w:tcW w:w="9390" w:type="dxa"/>
            <w:tcBorders>
              <w:top w:val="single" w:sz="6" w:space="0" w:color="auto"/>
              <w:left w:val="single" w:sz="6" w:space="0" w:color="auto"/>
              <w:bottom w:val="single" w:sz="4" w:space="0" w:color="auto"/>
              <w:right w:val="single" w:sz="6" w:space="0" w:color="auto"/>
            </w:tcBorders>
            <w:vAlign w:val="bottom"/>
          </w:tcPr>
          <w:p w14:paraId="198591DE" w14:textId="11AC26B0" w:rsidR="00D71049" w:rsidRPr="00A4021B" w:rsidRDefault="00D71049" w:rsidP="00A4021B">
            <w:pPr>
              <w:spacing w:before="20" w:after="20"/>
              <w:rPr>
                <w:rFonts w:ascii="Times" w:hAnsi="Times" w:cs="Calibri"/>
                <w:color w:val="000000"/>
              </w:rPr>
            </w:pPr>
            <w:r w:rsidRPr="00A4021B">
              <w:rPr>
                <w:rFonts w:ascii="Times" w:hAnsi="Times" w:cs="Calibri"/>
                <w:color w:val="000000"/>
              </w:rPr>
              <w:t>Stoneham</w:t>
            </w:r>
          </w:p>
        </w:tc>
        <w:tc>
          <w:tcPr>
            <w:tcW w:w="1440" w:type="dxa"/>
            <w:tcBorders>
              <w:top w:val="single" w:sz="6" w:space="0" w:color="auto"/>
              <w:left w:val="single" w:sz="6" w:space="0" w:color="auto"/>
              <w:bottom w:val="single" w:sz="4" w:space="0" w:color="auto"/>
              <w:right w:val="single" w:sz="6" w:space="0" w:color="auto"/>
            </w:tcBorders>
            <w:vAlign w:val="bottom"/>
          </w:tcPr>
          <w:p w14:paraId="3439B469" w14:textId="1454F80B"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$5,500</w:t>
            </w:r>
          </w:p>
        </w:tc>
      </w:tr>
      <w:tr w:rsidR="00D71049" w:rsidRPr="004720F5" w14:paraId="6D232515" w14:textId="77777777" w:rsidTr="000A44A4">
        <w:trPr>
          <w:cantSplit/>
          <w:trHeight w:val="50"/>
        </w:trPr>
        <w:tc>
          <w:tcPr>
            <w:tcW w:w="9390" w:type="dxa"/>
            <w:tcBorders>
              <w:top w:val="single" w:sz="4" w:space="0" w:color="auto"/>
              <w:left w:val="single" w:sz="4" w:space="0" w:color="auto"/>
              <w:bottom w:val="single" w:sz="4" w:space="0" w:color="auto"/>
              <w:right w:val="single" w:sz="4" w:space="0" w:color="auto"/>
            </w:tcBorders>
            <w:vAlign w:val="bottom"/>
          </w:tcPr>
          <w:p w14:paraId="193AA48C" w14:textId="32550FE8" w:rsidR="00D71049" w:rsidRPr="00A4021B" w:rsidRDefault="00D71049" w:rsidP="00A4021B">
            <w:pPr>
              <w:spacing w:before="20" w:after="20"/>
              <w:rPr>
                <w:rFonts w:ascii="Times" w:hAnsi="Times" w:cs="Calibri"/>
                <w:color w:val="000000"/>
              </w:rPr>
            </w:pPr>
            <w:r w:rsidRPr="00A4021B">
              <w:rPr>
                <w:rFonts w:ascii="Times" w:hAnsi="Times" w:cs="Calibri"/>
                <w:color w:val="000000"/>
              </w:rPr>
              <w:t>Taunton</w:t>
            </w:r>
          </w:p>
        </w:tc>
        <w:tc>
          <w:tcPr>
            <w:tcW w:w="1440" w:type="dxa"/>
            <w:tcBorders>
              <w:top w:val="single" w:sz="4" w:space="0" w:color="auto"/>
              <w:left w:val="single" w:sz="4" w:space="0" w:color="auto"/>
              <w:bottom w:val="single" w:sz="4" w:space="0" w:color="auto"/>
              <w:right w:val="single" w:sz="4" w:space="0" w:color="auto"/>
            </w:tcBorders>
            <w:vAlign w:val="bottom"/>
          </w:tcPr>
          <w:p w14:paraId="79C74807" w14:textId="04500DAD"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$7,850</w:t>
            </w:r>
          </w:p>
        </w:tc>
      </w:tr>
      <w:tr w:rsidR="00D71049" w:rsidRPr="004720F5" w14:paraId="11C1B4AF" w14:textId="77777777" w:rsidTr="000A44A4">
        <w:trPr>
          <w:cantSplit/>
          <w:trHeight w:val="50"/>
        </w:trPr>
        <w:tc>
          <w:tcPr>
            <w:tcW w:w="9390" w:type="dxa"/>
            <w:tcBorders>
              <w:top w:val="single" w:sz="4" w:space="0" w:color="auto"/>
              <w:left w:val="single" w:sz="4" w:space="0" w:color="auto"/>
              <w:bottom w:val="single" w:sz="4" w:space="0" w:color="auto"/>
              <w:right w:val="single" w:sz="4" w:space="0" w:color="auto"/>
            </w:tcBorders>
            <w:vAlign w:val="bottom"/>
          </w:tcPr>
          <w:p w14:paraId="7852903C" w14:textId="219C514F" w:rsidR="00D71049" w:rsidRPr="00A4021B" w:rsidRDefault="00D71049" w:rsidP="00A4021B">
            <w:pPr>
              <w:spacing w:before="20" w:after="20"/>
              <w:rPr>
                <w:rFonts w:ascii="Times" w:hAnsi="Times" w:cs="Calibri"/>
                <w:color w:val="000000"/>
              </w:rPr>
            </w:pPr>
            <w:r w:rsidRPr="00A4021B">
              <w:rPr>
                <w:rFonts w:ascii="Times" w:hAnsi="Times" w:cs="Calibri"/>
                <w:color w:val="000000"/>
              </w:rPr>
              <w:t>UP Academy Charter School</w:t>
            </w:r>
            <w:r w:rsidR="00505F0E" w:rsidRPr="00A4021B">
              <w:rPr>
                <w:rFonts w:ascii="Times" w:hAnsi="Times" w:cs="Calibri"/>
                <w:color w:val="000000"/>
              </w:rPr>
              <w:t xml:space="preserve"> of Dorchester</w:t>
            </w:r>
          </w:p>
        </w:tc>
        <w:tc>
          <w:tcPr>
            <w:tcW w:w="1440" w:type="dxa"/>
            <w:tcBorders>
              <w:top w:val="single" w:sz="4" w:space="0" w:color="auto"/>
              <w:left w:val="single" w:sz="4" w:space="0" w:color="auto"/>
              <w:bottom w:val="single" w:sz="4" w:space="0" w:color="auto"/>
              <w:right w:val="single" w:sz="4" w:space="0" w:color="auto"/>
            </w:tcBorders>
            <w:vAlign w:val="bottom"/>
          </w:tcPr>
          <w:p w14:paraId="12744682" w14:textId="1CB29CDA"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w:t>
            </w:r>
            <w:r w:rsidR="00175CB8" w:rsidRPr="00A4021B">
              <w:rPr>
                <w:rFonts w:ascii="Times" w:hAnsi="Times" w:cs="Calibri"/>
                <w:color w:val="000000"/>
                <w:sz w:val="22"/>
                <w:szCs w:val="22"/>
              </w:rPr>
              <w:t>3,750</w:t>
            </w:r>
          </w:p>
        </w:tc>
      </w:tr>
      <w:tr w:rsidR="00D71049" w:rsidRPr="004720F5" w14:paraId="29222C01" w14:textId="77777777" w:rsidTr="000A44A4">
        <w:trPr>
          <w:cantSplit/>
          <w:trHeight w:val="50"/>
        </w:trPr>
        <w:tc>
          <w:tcPr>
            <w:tcW w:w="9390" w:type="dxa"/>
            <w:tcBorders>
              <w:top w:val="single" w:sz="4" w:space="0" w:color="auto"/>
              <w:left w:val="single" w:sz="4" w:space="0" w:color="auto"/>
              <w:bottom w:val="single" w:sz="4" w:space="0" w:color="auto"/>
              <w:right w:val="single" w:sz="4" w:space="0" w:color="auto"/>
            </w:tcBorders>
            <w:vAlign w:val="bottom"/>
          </w:tcPr>
          <w:p w14:paraId="4F3D4DAD" w14:textId="71F45FE0" w:rsidR="00D71049" w:rsidRPr="00A4021B" w:rsidRDefault="00D71049" w:rsidP="00A4021B">
            <w:pPr>
              <w:spacing w:before="20" w:after="20"/>
              <w:rPr>
                <w:rFonts w:ascii="Times" w:hAnsi="Times" w:cs="Calibri"/>
                <w:color w:val="000000"/>
              </w:rPr>
            </w:pPr>
            <w:r w:rsidRPr="00A4021B">
              <w:rPr>
                <w:rFonts w:ascii="Times" w:hAnsi="Times" w:cs="Calibri"/>
                <w:color w:val="000000"/>
              </w:rPr>
              <w:t>Uxbridge</w:t>
            </w:r>
          </w:p>
        </w:tc>
        <w:tc>
          <w:tcPr>
            <w:tcW w:w="1440" w:type="dxa"/>
            <w:tcBorders>
              <w:top w:val="single" w:sz="4" w:space="0" w:color="auto"/>
              <w:left w:val="single" w:sz="4" w:space="0" w:color="auto"/>
              <w:bottom w:val="single" w:sz="4" w:space="0" w:color="auto"/>
              <w:right w:val="single" w:sz="4" w:space="0" w:color="auto"/>
            </w:tcBorders>
            <w:vAlign w:val="bottom"/>
          </w:tcPr>
          <w:p w14:paraId="7DD9D736" w14:textId="470F0F08" w:rsidR="00D71049" w:rsidRPr="00A4021B" w:rsidRDefault="00D71049" w:rsidP="00D71049">
            <w:pPr>
              <w:spacing w:before="20" w:after="20"/>
              <w:jc w:val="right"/>
              <w:rPr>
                <w:rFonts w:ascii="Times" w:hAnsi="Times" w:cs="Calibri"/>
                <w:sz w:val="22"/>
                <w:szCs w:val="22"/>
              </w:rPr>
            </w:pPr>
            <w:r w:rsidRPr="00A4021B">
              <w:rPr>
                <w:rFonts w:ascii="Times" w:hAnsi="Times" w:cs="Calibri"/>
                <w:color w:val="000000"/>
                <w:sz w:val="22"/>
                <w:szCs w:val="22"/>
              </w:rPr>
              <w:t>$6,800</w:t>
            </w:r>
          </w:p>
        </w:tc>
      </w:tr>
      <w:tr w:rsidR="000A44A4" w:rsidRPr="004720F5" w14:paraId="7B474BF7" w14:textId="77777777" w:rsidTr="000A44A4">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6C6507FE" w14:textId="3B3C9B59" w:rsidR="000A44A4" w:rsidRPr="00A4021B" w:rsidRDefault="000A44A4" w:rsidP="00A4021B">
            <w:pPr>
              <w:pStyle w:val="Heading2"/>
              <w:spacing w:before="20" w:after="20"/>
              <w:jc w:val="both"/>
              <w:rPr>
                <w:rFonts w:ascii="Times New Roman" w:hAnsi="Times New Roman"/>
                <w:b w:val="0"/>
                <w:bCs/>
                <w:sz w:val="22"/>
                <w:szCs w:val="22"/>
              </w:rPr>
            </w:pPr>
            <w:r w:rsidRPr="00A4021B">
              <w:rPr>
                <w:rFonts w:ascii="Times" w:hAnsi="Times" w:cs="Calibri"/>
                <w:b w:val="0"/>
                <w:bCs/>
                <w:sz w:val="22"/>
                <w:szCs w:val="22"/>
              </w:rPr>
              <w:t>Wales</w:t>
            </w:r>
          </w:p>
        </w:tc>
        <w:tc>
          <w:tcPr>
            <w:tcW w:w="1440" w:type="dxa"/>
            <w:tcBorders>
              <w:top w:val="single" w:sz="4" w:space="0" w:color="auto"/>
              <w:left w:val="single" w:sz="4" w:space="0" w:color="auto"/>
              <w:bottom w:val="single" w:sz="4" w:space="0" w:color="auto"/>
              <w:right w:val="single" w:sz="4" w:space="0" w:color="auto"/>
            </w:tcBorders>
            <w:vAlign w:val="bottom"/>
          </w:tcPr>
          <w:p w14:paraId="7AF099C0" w14:textId="1F2086F8" w:rsidR="000A44A4" w:rsidRPr="00A4021B" w:rsidRDefault="000A44A4" w:rsidP="000A44A4">
            <w:pPr>
              <w:spacing w:before="20" w:after="20"/>
              <w:jc w:val="right"/>
              <w:rPr>
                <w:b/>
                <w:bCs/>
                <w:snapToGrid w:val="0"/>
                <w:color w:val="000000"/>
                <w:sz w:val="22"/>
                <w:szCs w:val="22"/>
              </w:rPr>
            </w:pPr>
            <w:r w:rsidRPr="00A4021B">
              <w:rPr>
                <w:rFonts w:ascii="Times" w:hAnsi="Times" w:cs="Calibri"/>
                <w:color w:val="000000"/>
                <w:sz w:val="22"/>
                <w:szCs w:val="22"/>
              </w:rPr>
              <w:t>$2,300</w:t>
            </w:r>
          </w:p>
        </w:tc>
      </w:tr>
      <w:tr w:rsidR="000A44A4" w:rsidRPr="008940D8" w14:paraId="1AE7CC78" w14:textId="77777777" w:rsidTr="008202D8">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E0918A5" w:rsidR="000A44A4" w:rsidRPr="008F244A" w:rsidRDefault="000A44A4" w:rsidP="000A44A4">
            <w:pPr>
              <w:pStyle w:val="Heading2"/>
              <w:spacing w:before="20" w:after="20"/>
              <w:jc w:val="both"/>
              <w:rPr>
                <w:rFonts w:ascii="Times New Roman" w:hAnsi="Times New Roman"/>
                <w:sz w:val="22"/>
                <w:szCs w:val="22"/>
              </w:rPr>
            </w:pPr>
            <w:r w:rsidRPr="008F244A">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24302596" w:rsidR="000A44A4" w:rsidRPr="00A4021B" w:rsidRDefault="000A44A4" w:rsidP="000A44A4">
            <w:pPr>
              <w:spacing w:before="20" w:after="20"/>
              <w:jc w:val="right"/>
              <w:rPr>
                <w:b/>
                <w:bCs/>
                <w:snapToGrid w:val="0"/>
                <w:color w:val="000000"/>
                <w:sz w:val="22"/>
                <w:szCs w:val="22"/>
              </w:rPr>
            </w:pPr>
            <w:r w:rsidRPr="00A4021B">
              <w:rPr>
                <w:b/>
                <w:bCs/>
                <w:snapToGrid w:val="0"/>
                <w:color w:val="000000"/>
                <w:sz w:val="22"/>
                <w:szCs w:val="22"/>
              </w:rPr>
              <w:t>$</w:t>
            </w:r>
            <w:r w:rsidR="008F244A" w:rsidRPr="00A4021B">
              <w:rPr>
                <w:b/>
                <w:bCs/>
                <w:snapToGrid w:val="0"/>
                <w:color w:val="000000"/>
                <w:sz w:val="22"/>
                <w:szCs w:val="22"/>
              </w:rPr>
              <w:t>272,6</w:t>
            </w:r>
            <w:r w:rsidR="00E65AB8" w:rsidRPr="00A4021B">
              <w:rPr>
                <w:b/>
                <w:bCs/>
                <w:snapToGrid w:val="0"/>
                <w:color w:val="000000"/>
                <w:sz w:val="22"/>
                <w:szCs w:val="22"/>
              </w:rPr>
              <w:t>15</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32592"/>
    <w:multiLevelType w:val="hybridMultilevel"/>
    <w:tmpl w:val="32600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4C66"/>
    <w:rsid w:val="000A44A4"/>
    <w:rsid w:val="000C6C68"/>
    <w:rsid w:val="000E108D"/>
    <w:rsid w:val="00103F89"/>
    <w:rsid w:val="001522C7"/>
    <w:rsid w:val="00175CB8"/>
    <w:rsid w:val="001A0271"/>
    <w:rsid w:val="001A433F"/>
    <w:rsid w:val="001A5C32"/>
    <w:rsid w:val="001B5362"/>
    <w:rsid w:val="001B78A6"/>
    <w:rsid w:val="001C6572"/>
    <w:rsid w:val="001E2790"/>
    <w:rsid w:val="00224F8E"/>
    <w:rsid w:val="002441F2"/>
    <w:rsid w:val="002A0649"/>
    <w:rsid w:val="002D5121"/>
    <w:rsid w:val="002E2B8C"/>
    <w:rsid w:val="0031794D"/>
    <w:rsid w:val="003226AE"/>
    <w:rsid w:val="00330653"/>
    <w:rsid w:val="00330B9D"/>
    <w:rsid w:val="00351281"/>
    <w:rsid w:val="00372996"/>
    <w:rsid w:val="003A231B"/>
    <w:rsid w:val="003E2FC6"/>
    <w:rsid w:val="003F01B0"/>
    <w:rsid w:val="00410797"/>
    <w:rsid w:val="00427DA8"/>
    <w:rsid w:val="00444FC8"/>
    <w:rsid w:val="004720F5"/>
    <w:rsid w:val="004B608B"/>
    <w:rsid w:val="00505F0E"/>
    <w:rsid w:val="00521A12"/>
    <w:rsid w:val="00534FE7"/>
    <w:rsid w:val="00542157"/>
    <w:rsid w:val="005736D2"/>
    <w:rsid w:val="00576696"/>
    <w:rsid w:val="00585711"/>
    <w:rsid w:val="005B3B12"/>
    <w:rsid w:val="006040C0"/>
    <w:rsid w:val="0061284B"/>
    <w:rsid w:val="00627620"/>
    <w:rsid w:val="00634CDE"/>
    <w:rsid w:val="00652A79"/>
    <w:rsid w:val="00677D28"/>
    <w:rsid w:val="006D71B2"/>
    <w:rsid w:val="006E6A4B"/>
    <w:rsid w:val="00730E52"/>
    <w:rsid w:val="00744CD1"/>
    <w:rsid w:val="007506C8"/>
    <w:rsid w:val="00754AB5"/>
    <w:rsid w:val="007911BB"/>
    <w:rsid w:val="007B2582"/>
    <w:rsid w:val="007C7DA6"/>
    <w:rsid w:val="007D0D4F"/>
    <w:rsid w:val="00810295"/>
    <w:rsid w:val="008202D8"/>
    <w:rsid w:val="008256FF"/>
    <w:rsid w:val="00837F08"/>
    <w:rsid w:val="00842E20"/>
    <w:rsid w:val="00845C5C"/>
    <w:rsid w:val="008762F6"/>
    <w:rsid w:val="008940D8"/>
    <w:rsid w:val="008941CA"/>
    <w:rsid w:val="008B2255"/>
    <w:rsid w:val="008D1631"/>
    <w:rsid w:val="008F2001"/>
    <w:rsid w:val="008F244A"/>
    <w:rsid w:val="00920656"/>
    <w:rsid w:val="009811BD"/>
    <w:rsid w:val="00994283"/>
    <w:rsid w:val="0099516C"/>
    <w:rsid w:val="00A4021B"/>
    <w:rsid w:val="00A47837"/>
    <w:rsid w:val="00A874AE"/>
    <w:rsid w:val="00AF1A04"/>
    <w:rsid w:val="00B06B3E"/>
    <w:rsid w:val="00B23916"/>
    <w:rsid w:val="00B329DA"/>
    <w:rsid w:val="00B420AE"/>
    <w:rsid w:val="00BA484A"/>
    <w:rsid w:val="00C056D3"/>
    <w:rsid w:val="00C34967"/>
    <w:rsid w:val="00C44806"/>
    <w:rsid w:val="00C721A9"/>
    <w:rsid w:val="00CB60C1"/>
    <w:rsid w:val="00CF534A"/>
    <w:rsid w:val="00CF5517"/>
    <w:rsid w:val="00D13F7F"/>
    <w:rsid w:val="00D71049"/>
    <w:rsid w:val="00D7424B"/>
    <w:rsid w:val="00D85054"/>
    <w:rsid w:val="00D96130"/>
    <w:rsid w:val="00DA73E5"/>
    <w:rsid w:val="00DB040B"/>
    <w:rsid w:val="00DB56D5"/>
    <w:rsid w:val="00DC49DD"/>
    <w:rsid w:val="00E56F37"/>
    <w:rsid w:val="00E65AB8"/>
    <w:rsid w:val="00EB36CB"/>
    <w:rsid w:val="00F11240"/>
    <w:rsid w:val="00F829B1"/>
    <w:rsid w:val="00F94AF7"/>
    <w:rsid w:val="00FA17BE"/>
    <w:rsid w:val="00FD2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B60C1"/>
    <w:rPr>
      <w:sz w:val="16"/>
      <w:szCs w:val="16"/>
    </w:rPr>
  </w:style>
  <w:style w:type="paragraph" w:styleId="CommentText">
    <w:name w:val="annotation text"/>
    <w:basedOn w:val="Normal"/>
    <w:link w:val="CommentTextChar"/>
    <w:uiPriority w:val="99"/>
    <w:semiHidden/>
    <w:unhideWhenUsed/>
    <w:rsid w:val="00CB60C1"/>
  </w:style>
  <w:style w:type="character" w:customStyle="1" w:styleId="CommentTextChar">
    <w:name w:val="Comment Text Char"/>
    <w:basedOn w:val="DefaultParagraphFont"/>
    <w:link w:val="CommentText"/>
    <w:uiPriority w:val="99"/>
    <w:semiHidden/>
    <w:rsid w:val="00CB60C1"/>
    <w:rPr>
      <w:sz w:val="20"/>
      <w:szCs w:val="20"/>
    </w:rPr>
  </w:style>
  <w:style w:type="paragraph" w:styleId="CommentSubject">
    <w:name w:val="annotation subject"/>
    <w:basedOn w:val="CommentText"/>
    <w:next w:val="CommentText"/>
    <w:link w:val="CommentSubjectChar"/>
    <w:uiPriority w:val="99"/>
    <w:semiHidden/>
    <w:unhideWhenUsed/>
    <w:rsid w:val="00CB60C1"/>
    <w:rPr>
      <w:b/>
      <w:bCs/>
    </w:rPr>
  </w:style>
  <w:style w:type="character" w:customStyle="1" w:styleId="CommentSubjectChar">
    <w:name w:val="Comment Subject Char"/>
    <w:basedOn w:val="CommentTextChar"/>
    <w:link w:val="CommentSubject"/>
    <w:uiPriority w:val="99"/>
    <w:semiHidden/>
    <w:rsid w:val="00CB60C1"/>
    <w:rPr>
      <w:b/>
      <w:bCs/>
      <w:sz w:val="20"/>
      <w:szCs w:val="20"/>
    </w:rPr>
  </w:style>
  <w:style w:type="paragraph" w:styleId="BalloonText">
    <w:name w:val="Balloon Text"/>
    <w:basedOn w:val="Normal"/>
    <w:link w:val="BalloonTextChar"/>
    <w:uiPriority w:val="99"/>
    <w:semiHidden/>
    <w:unhideWhenUsed/>
    <w:rsid w:val="00CB6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C1"/>
    <w:rPr>
      <w:rFonts w:ascii="Segoe UI" w:hAnsi="Segoe UI" w:cs="Segoe UI"/>
      <w:sz w:val="18"/>
      <w:szCs w:val="18"/>
    </w:rPr>
  </w:style>
  <w:style w:type="paragraph" w:styleId="NormalWeb">
    <w:name w:val="Normal (Web)"/>
    <w:basedOn w:val="Normal"/>
    <w:uiPriority w:val="99"/>
    <w:semiHidden/>
    <w:unhideWhenUsed/>
    <w:rsid w:val="007C7DA6"/>
    <w:rPr>
      <w:sz w:val="24"/>
      <w:szCs w:val="24"/>
    </w:rPr>
  </w:style>
  <w:style w:type="character" w:styleId="Hyperlink">
    <w:name w:val="Hyperlink"/>
    <w:basedOn w:val="DefaultParagraphFont"/>
    <w:uiPriority w:val="99"/>
    <w:unhideWhenUsed/>
    <w:rsid w:val="007C7DA6"/>
    <w:rPr>
      <w:color w:val="0000FF" w:themeColor="hyperlink"/>
      <w:u w:val="single"/>
    </w:rPr>
  </w:style>
  <w:style w:type="character" w:styleId="UnresolvedMention">
    <w:name w:val="Unresolved Mention"/>
    <w:basedOn w:val="DefaultParagraphFont"/>
    <w:uiPriority w:val="99"/>
    <w:semiHidden/>
    <w:unhideWhenUsed/>
    <w:rsid w:val="007C7DA6"/>
    <w:rPr>
      <w:color w:val="605E5C"/>
      <w:shd w:val="clear" w:color="auto" w:fill="E1DFDD"/>
    </w:rPr>
  </w:style>
  <w:style w:type="character" w:styleId="FollowedHyperlink">
    <w:name w:val="FollowedHyperlink"/>
    <w:basedOn w:val="DefaultParagraphFont"/>
    <w:uiPriority w:val="99"/>
    <w:semiHidden/>
    <w:unhideWhenUsed/>
    <w:rsid w:val="007C7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6761">
      <w:bodyDiv w:val="1"/>
      <w:marLeft w:val="0"/>
      <w:marRight w:val="0"/>
      <w:marTop w:val="0"/>
      <w:marBottom w:val="0"/>
      <w:divBdr>
        <w:top w:val="none" w:sz="0" w:space="0" w:color="auto"/>
        <w:left w:val="none" w:sz="0" w:space="0" w:color="auto"/>
        <w:bottom w:val="none" w:sz="0" w:space="0" w:color="auto"/>
        <w:right w:val="none" w:sz="0" w:space="0" w:color="auto"/>
      </w:divBdr>
    </w:div>
    <w:div w:id="141191246">
      <w:bodyDiv w:val="1"/>
      <w:marLeft w:val="0"/>
      <w:marRight w:val="0"/>
      <w:marTop w:val="0"/>
      <w:marBottom w:val="0"/>
      <w:divBdr>
        <w:top w:val="none" w:sz="0" w:space="0" w:color="auto"/>
        <w:left w:val="none" w:sz="0" w:space="0" w:color="auto"/>
        <w:bottom w:val="none" w:sz="0" w:space="0" w:color="auto"/>
        <w:right w:val="none" w:sz="0" w:space="0" w:color="auto"/>
      </w:divBdr>
    </w:div>
    <w:div w:id="5736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4" ma:contentTypeDescription="Create a new document." ma:contentTypeScope="" ma:versionID="aa5a66e3ac25c08c87a20fafa2674397">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ae1616cc02d7567d755f508a005fe327"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C6D0819F-D331-45DD-99BA-F8FD03ADC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FY2023 FC585 Board Package</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FC585 Board Package</dc:title>
  <dc:creator>DESE</dc:creator>
  <cp:lastModifiedBy>Zou, Dong (EOE)</cp:lastModifiedBy>
  <cp:revision>4</cp:revision>
  <cp:lastPrinted>2001-07-23T18:06:00Z</cp:lastPrinted>
  <dcterms:created xsi:type="dcterms:W3CDTF">2022-11-08T15:19:00Z</dcterms:created>
  <dcterms:modified xsi:type="dcterms:W3CDTF">2022-11-08T19:11:00Z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2022 12:00AM</vt:lpwstr>
  </property>
</Properties>
</file>