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5"/>
        <w:gridCol w:w="2121"/>
      </w:tblGrid>
      <w:tr w:rsidR="002960C3" w14:paraId="11D3D874" w14:textId="77777777" w:rsidTr="00EE4946">
        <w:tc>
          <w:tcPr>
            <w:tcW w:w="7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3900A52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7E8E219" w14:textId="0A9D748E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959D5">
              <w:rPr>
                <w:rFonts w:ascii="Arial" w:hAnsi="Arial" w:cs="Arial"/>
                <w:sz w:val="20"/>
              </w:rPr>
              <w:t>High School Equivalency Test Centers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12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C36D217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1E26A3AF" w14:textId="546F5A3A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E4946">
              <w:rPr>
                <w:rFonts w:ascii="Arial" w:hAnsi="Arial" w:cs="Arial"/>
                <w:sz w:val="20"/>
              </w:rPr>
              <w:t>0</w:t>
            </w:r>
            <w:r w:rsidR="00C959D5">
              <w:rPr>
                <w:rFonts w:ascii="Arial" w:hAnsi="Arial" w:cs="Arial"/>
                <w:sz w:val="20"/>
              </w:rPr>
              <w:t xml:space="preserve">850 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4B62368F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7239F14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7C9A79EF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62316F14" w14:textId="77777777">
        <w:tc>
          <w:tcPr>
            <w:tcW w:w="9576" w:type="dxa"/>
          </w:tcPr>
          <w:p w14:paraId="4D44C474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D7F4369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133795EE" w14:textId="77777777" w:rsidR="000E7172" w:rsidRPr="000E7172" w:rsidRDefault="000E7172" w:rsidP="000E7172">
      <w:pPr>
        <w:pStyle w:val="NormalWeb"/>
        <w:rPr>
          <w:rFonts w:ascii="Arial Narrow" w:hAnsi="Arial Narrow"/>
          <w:b/>
          <w:bCs/>
          <w:color w:val="000000"/>
          <w:sz w:val="20"/>
          <w:szCs w:val="20"/>
        </w:rPr>
      </w:pPr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>Please verify in a cover letter that you:</w:t>
      </w:r>
    </w:p>
    <w:p w14:paraId="567F9A0F" w14:textId="555D1BD5" w:rsidR="000E7172" w:rsidRPr="000E7172" w:rsidRDefault="000E7172" w:rsidP="000E7172">
      <w:pPr>
        <w:pStyle w:val="NormalWeb"/>
        <w:rPr>
          <w:rFonts w:ascii="Arial Narrow" w:hAnsi="Arial Narrow"/>
          <w:b/>
          <w:bCs/>
          <w:color w:val="000000"/>
          <w:sz w:val="20"/>
          <w:szCs w:val="20"/>
        </w:rPr>
      </w:pPr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 xml:space="preserve">1. have opened in accordance with State </w:t>
      </w:r>
      <w:r>
        <w:rPr>
          <w:rFonts w:ascii="Arial Narrow" w:hAnsi="Arial Narrow"/>
          <w:b/>
          <w:bCs/>
          <w:color w:val="000000"/>
          <w:sz w:val="20"/>
          <w:szCs w:val="20"/>
        </w:rPr>
        <w:t>regulations</w:t>
      </w:r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>;</w:t>
      </w:r>
    </w:p>
    <w:p w14:paraId="7846200A" w14:textId="77777777" w:rsidR="000E7172" w:rsidRPr="000E7172" w:rsidRDefault="000E7172" w:rsidP="000E7172">
      <w:pPr>
        <w:pStyle w:val="NormalWeb"/>
        <w:rPr>
          <w:rFonts w:ascii="Arial Narrow" w:hAnsi="Arial Narrow"/>
          <w:b/>
          <w:bCs/>
          <w:color w:val="000000"/>
          <w:sz w:val="20"/>
          <w:szCs w:val="20"/>
        </w:rPr>
      </w:pPr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 xml:space="preserve">2. have submitted all required information and forms/letters as needed for your </w:t>
      </w:r>
      <w:proofErr w:type="spellStart"/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>HiSET</w:t>
      </w:r>
      <w:proofErr w:type="spellEnd"/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>® and/or GED® contract;</w:t>
      </w:r>
    </w:p>
    <w:p w14:paraId="354823BB" w14:textId="025BBBB5" w:rsidR="000E7172" w:rsidRPr="000E7172" w:rsidRDefault="000E7172" w:rsidP="000E7172">
      <w:pPr>
        <w:pStyle w:val="NormalWeb"/>
        <w:rPr>
          <w:rFonts w:ascii="Arial Narrow" w:hAnsi="Arial Narrow"/>
          <w:b/>
          <w:bCs/>
          <w:color w:val="000000"/>
          <w:sz w:val="20"/>
          <w:szCs w:val="20"/>
        </w:rPr>
      </w:pPr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 xml:space="preserve">3. have followed all required procedures and requirements for administering the </w:t>
      </w:r>
      <w:proofErr w:type="spellStart"/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>HiSET</w:t>
      </w:r>
      <w:proofErr w:type="spellEnd"/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 xml:space="preserve">® and/or GED® tests as set by </w:t>
      </w:r>
      <w:r w:rsidR="00856353">
        <w:rPr>
          <w:rFonts w:ascii="Arial Narrow" w:hAnsi="Arial Narrow"/>
          <w:b/>
          <w:bCs/>
          <w:color w:val="000000"/>
          <w:sz w:val="20"/>
          <w:szCs w:val="20"/>
        </w:rPr>
        <w:t>PSI</w:t>
      </w:r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 xml:space="preserve"> and/or the GED Testing Service, and the Department of Elementary and Secondary Education’s High School Equivalency Office; and</w:t>
      </w:r>
    </w:p>
    <w:p w14:paraId="2B8F9FC4" w14:textId="6D7CD0E3" w:rsidR="000E7172" w:rsidRPr="000E7172" w:rsidRDefault="000E7172" w:rsidP="000E7172">
      <w:pPr>
        <w:pStyle w:val="NormalWeb"/>
        <w:rPr>
          <w:rFonts w:ascii="Arial Narrow" w:hAnsi="Arial Narrow"/>
          <w:b/>
          <w:bCs/>
          <w:color w:val="000000"/>
          <w:sz w:val="20"/>
          <w:szCs w:val="20"/>
        </w:rPr>
      </w:pPr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 xml:space="preserve">4. have met and maintained all staffing requirements from </w:t>
      </w:r>
      <w:r w:rsidR="00856353">
        <w:rPr>
          <w:rFonts w:ascii="Arial Narrow" w:hAnsi="Arial Narrow"/>
          <w:b/>
          <w:bCs/>
          <w:color w:val="000000"/>
          <w:sz w:val="20"/>
          <w:szCs w:val="20"/>
        </w:rPr>
        <w:t>PSI</w:t>
      </w:r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 xml:space="preserve"> and/or the GED Testing Service, and the Massachusetts Department of Elementary and Secondary Education’s High School Equivalency Office.</w:t>
      </w:r>
    </w:p>
    <w:p w14:paraId="3FF0EC15" w14:textId="77777777" w:rsidR="000E7172" w:rsidRPr="000E7172" w:rsidRDefault="000E7172" w:rsidP="000E7172">
      <w:pPr>
        <w:pStyle w:val="NormalWeb"/>
        <w:rPr>
          <w:rFonts w:ascii="Arial Narrow" w:hAnsi="Arial Narrow"/>
          <w:b/>
          <w:bCs/>
          <w:color w:val="000000"/>
          <w:sz w:val="20"/>
          <w:szCs w:val="20"/>
        </w:rPr>
      </w:pPr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>5. If using funds for staff, program must submit a job description for the funded position.</w:t>
      </w:r>
    </w:p>
    <w:p w14:paraId="189DBF38" w14:textId="7657DF01" w:rsidR="000E7172" w:rsidRPr="001167D3" w:rsidRDefault="000E7172" w:rsidP="000E7172">
      <w:pPr>
        <w:pStyle w:val="NormalWeb"/>
        <w:rPr>
          <w:rFonts w:ascii="Arial Narrow" w:hAnsi="Arial Narrow"/>
          <w:b/>
          <w:bCs/>
          <w:color w:val="000000"/>
          <w:sz w:val="20"/>
          <w:szCs w:val="20"/>
        </w:rPr>
      </w:pPr>
      <w:r w:rsidRPr="000E7172">
        <w:rPr>
          <w:rFonts w:ascii="Arial Narrow" w:hAnsi="Arial Narrow"/>
          <w:b/>
          <w:bCs/>
          <w:color w:val="000000"/>
          <w:sz w:val="20"/>
          <w:szCs w:val="20"/>
        </w:rPr>
        <w:t xml:space="preserve">6. ISA Budget / EdGrants Budget Crosswalk (only for </w:t>
      </w:r>
      <w:r w:rsidRPr="001167D3">
        <w:rPr>
          <w:rFonts w:ascii="Arial Narrow" w:hAnsi="Arial Narrow"/>
          <w:b/>
          <w:bCs/>
          <w:color w:val="000000"/>
          <w:sz w:val="20"/>
          <w:szCs w:val="20"/>
        </w:rPr>
        <w:t>e</w:t>
      </w:r>
      <w:r w:rsidR="001167D3" w:rsidRPr="001167D3">
        <w:rPr>
          <w:rFonts w:ascii="Arial Narrow" w:hAnsi="Arial Narrow"/>
          <w:b/>
          <w:bCs/>
          <w:color w:val="000000"/>
          <w:sz w:val="20"/>
          <w:szCs w:val="20"/>
        </w:rPr>
        <w:t>ntities who require ISAs)</w:t>
      </w:r>
    </w:p>
    <w:p w14:paraId="3649D143" w14:textId="77777777"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E7172"/>
    <w:rsid w:val="00111DA7"/>
    <w:rsid w:val="001167D3"/>
    <w:rsid w:val="002960C3"/>
    <w:rsid w:val="00330874"/>
    <w:rsid w:val="005E09D8"/>
    <w:rsid w:val="006B0666"/>
    <w:rsid w:val="006E4A62"/>
    <w:rsid w:val="00856353"/>
    <w:rsid w:val="008804EB"/>
    <w:rsid w:val="00914CD3"/>
    <w:rsid w:val="00A819C6"/>
    <w:rsid w:val="00C959D5"/>
    <w:rsid w:val="00CA71D8"/>
    <w:rsid w:val="00D9211A"/>
    <w:rsid w:val="00D92E69"/>
    <w:rsid w:val="00E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49F30"/>
  <w15:chartTrackingRefBased/>
  <w15:docId w15:val="{F91CEEC0-5A19-4EEB-A666-19D90410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71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6393E-DAA2-41FA-A9B3-CDF4075A2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7BBBA9-8216-44F5-ACAE-43EC8C6FAB8C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Grant Program: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FC0850 HSE Test Centers Part III</dc:title>
  <dc:subject/>
  <dc:creator>DESE</dc:creator>
  <cp:keywords/>
  <cp:lastModifiedBy>Zou, Dong (EOE)</cp:lastModifiedBy>
  <cp:revision>8</cp:revision>
  <cp:lastPrinted>2009-08-14T19:17:00Z</cp:lastPrinted>
  <dcterms:created xsi:type="dcterms:W3CDTF">2023-05-04T13:19:00Z</dcterms:created>
  <dcterms:modified xsi:type="dcterms:W3CDTF">2023-06-07T16:05:00Z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7 2023 12:00AM</vt:lpwstr>
  </property>
</Properties>
</file>