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9"/>
        <w:gridCol w:w="1855"/>
      </w:tblGrid>
      <w:tr w:rsidR="004A7790" w:rsidRPr="004A7790" w14:paraId="7040BF4A" w14:textId="77777777" w:rsidTr="004A7790">
        <w:tc>
          <w:tcPr>
            <w:tcW w:w="78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hideMark/>
          </w:tcPr>
          <w:p w14:paraId="38C23333" w14:textId="77777777" w:rsidR="004A7790" w:rsidRPr="004A7790" w:rsidRDefault="004A7790" w:rsidP="004A7790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4A779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D32FC3B" w14:textId="0508E990" w:rsidR="004A7790" w:rsidRPr="004A7790" w:rsidRDefault="004A7790" w:rsidP="004A7790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4A7790">
              <w:rPr>
                <w:rFonts w:ascii="Calibri" w:hAnsi="Calibri" w:cs="Calibri"/>
                <w:b/>
                <w:bCs/>
                <w:sz w:val="22"/>
                <w:szCs w:val="22"/>
              </w:rPr>
              <w:t>Name of Grant Program:</w:t>
            </w:r>
            <w:r w:rsidRPr="004A7790">
              <w:rPr>
                <w:rFonts w:ascii="Calibri" w:hAnsi="Calibri" w:cs="Calibri"/>
                <w:sz w:val="22"/>
                <w:szCs w:val="22"/>
              </w:rPr>
              <w:t>  FY202</w:t>
            </w:r>
            <w:r w:rsidR="006D66CD">
              <w:rPr>
                <w:rFonts w:ascii="Calibri" w:hAnsi="Calibri" w:cs="Calibri"/>
                <w:sz w:val="22"/>
                <w:szCs w:val="22"/>
              </w:rPr>
              <w:t>3-FY2026</w:t>
            </w:r>
            <w:r w:rsidRPr="004A779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Workplace Education</w:t>
            </w:r>
            <w:r w:rsidRPr="004A7790">
              <w:rPr>
                <w:rFonts w:ascii="Calibri" w:hAnsi="Calibri" w:cs="Calibri"/>
                <w:sz w:val="22"/>
                <w:szCs w:val="22"/>
              </w:rPr>
              <w:t>     </w:t>
            </w:r>
          </w:p>
        </w:tc>
        <w:tc>
          <w:tcPr>
            <w:tcW w:w="18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hideMark/>
          </w:tcPr>
          <w:p w14:paraId="78030898" w14:textId="77777777" w:rsidR="004A7790" w:rsidRPr="004A7790" w:rsidRDefault="004A7790" w:rsidP="004A7790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4A779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276DB305" w14:textId="5491E6F3" w:rsidR="004A7790" w:rsidRPr="004A7790" w:rsidRDefault="004A7790" w:rsidP="004A7790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4A7790">
              <w:rPr>
                <w:rFonts w:ascii="Calibri" w:hAnsi="Calibri" w:cs="Calibri"/>
                <w:b/>
                <w:bCs/>
                <w:sz w:val="22"/>
                <w:szCs w:val="22"/>
              </w:rPr>
              <w:t>Fund Code:</w:t>
            </w:r>
            <w:r w:rsidRPr="004A7790">
              <w:rPr>
                <w:rFonts w:ascii="Calibri" w:hAnsi="Calibri" w:cs="Calibri"/>
                <w:sz w:val="22"/>
                <w:szCs w:val="22"/>
              </w:rPr>
              <w:t>     </w:t>
            </w:r>
            <w:r>
              <w:rPr>
                <w:rFonts w:ascii="Calibri" w:hAnsi="Calibri" w:cs="Calibri"/>
                <w:sz w:val="22"/>
                <w:szCs w:val="22"/>
              </w:rPr>
              <w:t>494</w:t>
            </w:r>
            <w:r w:rsidRPr="004A7790">
              <w:rPr>
                <w:rFonts w:ascii="Calibri" w:hAnsi="Calibri" w:cs="Calibri"/>
                <w:sz w:val="22"/>
                <w:szCs w:val="22"/>
              </w:rPr>
              <w:t> </w:t>
            </w:r>
            <w:r w:rsidRPr="004A7790">
              <w:rPr>
                <w:rFonts w:ascii="Calibri" w:hAnsi="Calibri" w:cs="Calibri"/>
                <w:b/>
                <w:bCs/>
                <w:sz w:val="22"/>
                <w:szCs w:val="22"/>
              </w:rPr>
              <w:t>  </w:t>
            </w:r>
            <w:r w:rsidRPr="004A7790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6798DC6" w14:textId="77777777" w:rsidR="004A7790" w:rsidRPr="004A7790" w:rsidRDefault="004A7790" w:rsidP="004A7790">
            <w:pPr>
              <w:spacing w:before="100" w:beforeAutospacing="1" w:after="100" w:afterAutospacing="1"/>
              <w:textAlignment w:val="baseline"/>
              <w:rPr>
                <w:sz w:val="24"/>
                <w:szCs w:val="24"/>
              </w:rPr>
            </w:pPr>
            <w:r w:rsidRPr="004A7790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92B9F21" w14:textId="77777777" w:rsidR="004A7790" w:rsidRDefault="004A7790" w:rsidP="00414D08">
      <w:pPr>
        <w:rPr>
          <w:rFonts w:ascii="Arial" w:hAnsi="Arial" w:cs="Arial"/>
          <w:b/>
          <w:color w:val="000000"/>
        </w:rPr>
      </w:pPr>
      <w:bookmarkStart w:id="0" w:name="_Hlk32561658"/>
    </w:p>
    <w:p w14:paraId="71591F4B" w14:textId="77777777" w:rsidR="004A7790" w:rsidRDefault="004A7790" w:rsidP="00414D08">
      <w:pPr>
        <w:rPr>
          <w:rFonts w:ascii="Arial" w:hAnsi="Arial" w:cs="Arial"/>
          <w:b/>
          <w:color w:val="000000"/>
        </w:rPr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A7790" w:rsidRPr="00EF3FB2" w14:paraId="09B21434" w14:textId="77777777" w:rsidTr="004A7790">
        <w:tc>
          <w:tcPr>
            <w:tcW w:w="9350" w:type="dxa"/>
          </w:tcPr>
          <w:p w14:paraId="1F5136DA" w14:textId="77777777" w:rsidR="004A7790" w:rsidRPr="00EF3FB2" w:rsidRDefault="004A7790" w:rsidP="004A7790">
            <w:pPr>
              <w:jc w:val="center"/>
              <w:rPr>
                <w:rFonts w:ascii="Arial" w:hAnsi="Arial" w:cs="Arial"/>
                <w:b/>
              </w:rPr>
            </w:pPr>
            <w:r w:rsidRPr="00EF3FB2">
              <w:rPr>
                <w:rFonts w:ascii="Arial" w:hAnsi="Arial" w:cs="Arial"/>
                <w:b/>
              </w:rPr>
              <w:t>PART III REQUIRED PROGRAM INFORMATION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73BA7CDB" w14:textId="77777777" w:rsidR="004A7790" w:rsidRDefault="004A7790" w:rsidP="00414D08">
      <w:pPr>
        <w:rPr>
          <w:rFonts w:ascii="Arial" w:hAnsi="Arial" w:cs="Arial"/>
          <w:b/>
          <w:color w:val="000000"/>
        </w:rPr>
      </w:pPr>
    </w:p>
    <w:p w14:paraId="5D7C3803" w14:textId="03126507" w:rsidR="00414D08" w:rsidRPr="00175080" w:rsidRDefault="00414D08" w:rsidP="00414D08">
      <w:pPr>
        <w:rPr>
          <w:rFonts w:ascii="Arial" w:hAnsi="Arial" w:cs="Arial"/>
          <w:b/>
          <w:color w:val="0000CC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D096A">
        <w:rPr>
          <w:rFonts w:ascii="Arial" w:hAnsi="Arial" w:cs="Arial"/>
          <w:b/>
          <w:color w:val="000000"/>
        </w:rPr>
        <w:t>Workplace Education Planning Grant (Phase 1) Program</w:t>
      </w:r>
    </w:p>
    <w:bookmarkEnd w:id="0"/>
    <w:p w14:paraId="017DA78E" w14:textId="77777777" w:rsidR="00414D08" w:rsidRPr="001D096A" w:rsidRDefault="00414D08" w:rsidP="00414D08">
      <w:pPr>
        <w:rPr>
          <w:rFonts w:ascii="Arial" w:hAnsi="Arial" w:cs="Arial"/>
          <w:color w:val="000000"/>
        </w:rPr>
      </w:pPr>
    </w:p>
    <w:p w14:paraId="4C91AB9B" w14:textId="3D6FB55C" w:rsidR="00414D08" w:rsidRDefault="00414D08" w:rsidP="00414D08">
      <w:pPr>
        <w:rPr>
          <w:rFonts w:ascii="Arial" w:hAnsi="Arial" w:cs="Arial"/>
          <w:color w:val="000000"/>
        </w:rPr>
      </w:pPr>
      <w:r w:rsidRPr="2CC112AE">
        <w:rPr>
          <w:rFonts w:ascii="Arial" w:hAnsi="Arial" w:cs="Arial"/>
          <w:color w:val="000000" w:themeColor="text1"/>
        </w:rPr>
        <w:t xml:space="preserve">Applicants must respond to the items in Sections I – IV for a possible total of 100 points. </w:t>
      </w:r>
      <w:r w:rsidR="008869E2" w:rsidRPr="2CC112AE">
        <w:rPr>
          <w:rFonts w:ascii="Arial" w:hAnsi="Arial" w:cs="Arial"/>
          <w:color w:val="000000" w:themeColor="text1"/>
        </w:rPr>
        <w:t xml:space="preserve"> </w:t>
      </w:r>
      <w:r w:rsidRPr="2CC112AE">
        <w:rPr>
          <w:rFonts w:ascii="Arial" w:hAnsi="Arial" w:cs="Arial"/>
          <w:color w:val="000000" w:themeColor="text1"/>
        </w:rPr>
        <w:t xml:space="preserve">Responses must not exceed six (6) pages, single-spaced with 10 Arial </w:t>
      </w:r>
      <w:r w:rsidR="00501633">
        <w:rPr>
          <w:rFonts w:ascii="Arial" w:hAnsi="Arial" w:cs="Arial"/>
          <w:color w:val="000000" w:themeColor="text1"/>
        </w:rPr>
        <w:t>f</w:t>
      </w:r>
      <w:r w:rsidRPr="2CC112AE">
        <w:rPr>
          <w:rFonts w:ascii="Arial" w:hAnsi="Arial" w:cs="Arial"/>
          <w:color w:val="000000" w:themeColor="text1"/>
        </w:rPr>
        <w:t>ont</w:t>
      </w:r>
      <w:r w:rsidR="001C509E" w:rsidRPr="2CC112AE">
        <w:rPr>
          <w:rFonts w:ascii="Arial" w:hAnsi="Arial" w:cs="Arial"/>
          <w:color w:val="000000" w:themeColor="text1"/>
        </w:rPr>
        <w:t xml:space="preserve"> with one-inch margins on all sides. </w:t>
      </w:r>
      <w:bookmarkStart w:id="1" w:name="_Hlk32561575"/>
      <w:r w:rsidR="001C509E" w:rsidRPr="2CC112AE">
        <w:rPr>
          <w:rFonts w:ascii="Arial" w:hAnsi="Arial" w:cs="Arial"/>
          <w:color w:val="000000" w:themeColor="text1"/>
        </w:rPr>
        <w:t xml:space="preserve"> </w:t>
      </w:r>
      <w:r w:rsidR="00042586" w:rsidRPr="2CC112AE">
        <w:rPr>
          <w:rFonts w:ascii="Arial" w:hAnsi="Arial" w:cs="Arial"/>
          <w:color w:val="000000" w:themeColor="text1"/>
        </w:rPr>
        <w:t>The Program Unit Signature Page, Budget Narrative, and Memorandum of Agreement to conduct a Workforce Needs Analysis are not included in the six pages.</w:t>
      </w:r>
      <w:r w:rsidR="001C509E" w:rsidRPr="2CC112AE">
        <w:rPr>
          <w:rFonts w:ascii="Arial" w:hAnsi="Arial" w:cs="Arial"/>
          <w:color w:val="000000" w:themeColor="text1"/>
        </w:rPr>
        <w:t xml:space="preserve">  Applicants are required to provide page numbers on every page of the narrative response.</w:t>
      </w:r>
      <w:r w:rsidR="00042586" w:rsidRPr="2CC112AE">
        <w:rPr>
          <w:rFonts w:ascii="Arial" w:hAnsi="Arial" w:cs="Arial"/>
          <w:color w:val="000000" w:themeColor="text1"/>
        </w:rPr>
        <w:t xml:space="preserve">  Additional attachments will not be reviewed.</w:t>
      </w:r>
      <w:bookmarkEnd w:id="1"/>
    </w:p>
    <w:p w14:paraId="46EF31B9" w14:textId="61536F68" w:rsidR="00420E45" w:rsidRDefault="00420E45" w:rsidP="00414D08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420E45" w:rsidRPr="00420E45" w14:paraId="3F0D9D1C" w14:textId="77777777" w:rsidTr="2CC112AE">
        <w:trPr>
          <w:trHeight w:val="315"/>
        </w:trPr>
        <w:tc>
          <w:tcPr>
            <w:tcW w:w="9000" w:type="dxa"/>
            <w:gridSpan w:val="2"/>
            <w:tcBorders>
              <w:top w:val="double" w:sz="24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shd w:val="clear" w:color="auto" w:fill="2F5496"/>
            <w:vAlign w:val="center"/>
            <w:hideMark/>
          </w:tcPr>
          <w:p w14:paraId="5C944450" w14:textId="77777777" w:rsidR="00420E45" w:rsidRPr="00420E45" w:rsidRDefault="00420E45" w:rsidP="00420E45">
            <w:pPr>
              <w:rPr>
                <w:rFonts w:ascii="Arial" w:hAnsi="Arial" w:cs="Arial"/>
                <w:color w:val="000000"/>
              </w:rPr>
            </w:pPr>
            <w:r w:rsidRPr="174AAF61">
              <w:rPr>
                <w:rFonts w:ascii="Arial" w:hAnsi="Arial" w:cs="Arial"/>
                <w:b/>
                <w:bCs/>
                <w:color w:val="FFFFFF" w:themeColor="background1"/>
              </w:rPr>
              <w:t>Scoring Summary </w:t>
            </w:r>
            <w:r w:rsidRPr="174AAF61">
              <w:rPr>
                <w:rFonts w:ascii="Arial" w:hAnsi="Arial" w:cs="Arial"/>
                <w:color w:val="FFFFFF" w:themeColor="background1"/>
              </w:rPr>
              <w:t> </w:t>
            </w:r>
          </w:p>
        </w:tc>
      </w:tr>
      <w:tr w:rsidR="00420E45" w:rsidRPr="00420E45" w14:paraId="17CA8B63" w14:textId="77777777" w:rsidTr="2CC112AE">
        <w:trPr>
          <w:trHeight w:val="375"/>
        </w:trPr>
        <w:tc>
          <w:tcPr>
            <w:tcW w:w="4500" w:type="dxa"/>
            <w:tcBorders>
              <w:top w:val="double" w:sz="24" w:space="0" w:color="auto"/>
              <w:left w:val="doub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1122B" w14:textId="3159FF1B" w:rsidR="00420E45" w:rsidRPr="00420E45" w:rsidRDefault="00420E45" w:rsidP="00420E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Organizational Capacity and Partner Commitment (10 points)</w:t>
            </w:r>
            <w:r w:rsidRPr="00420E45">
              <w:rPr>
                <w:rFonts w:ascii="Arial" w:hAnsi="Arial" w:cs="Arial"/>
                <w:color w:val="000000"/>
              </w:rPr>
              <w:t>  </w:t>
            </w:r>
          </w:p>
        </w:tc>
        <w:tc>
          <w:tcPr>
            <w:tcW w:w="4500" w:type="dxa"/>
            <w:tcBorders>
              <w:top w:val="double" w:sz="24" w:space="0" w:color="auto"/>
              <w:left w:val="single" w:sz="6" w:space="0" w:color="auto"/>
              <w:bottom w:val="single" w:sz="6" w:space="0" w:color="auto"/>
              <w:right w:val="double" w:sz="24" w:space="0" w:color="auto"/>
            </w:tcBorders>
            <w:shd w:val="clear" w:color="auto" w:fill="auto"/>
            <w:hideMark/>
          </w:tcPr>
          <w:p w14:paraId="2932AAAE" w14:textId="4E700007" w:rsidR="00420E45" w:rsidRPr="00420E45" w:rsidRDefault="78ABB9DC" w:rsidP="00420E45">
            <w:pPr>
              <w:rPr>
                <w:rFonts w:ascii="Arial" w:hAnsi="Arial" w:cs="Arial"/>
                <w:color w:val="000000"/>
              </w:rPr>
            </w:pPr>
            <w:r w:rsidRPr="2CC112AE">
              <w:rPr>
                <w:rFonts w:ascii="Arial" w:hAnsi="Arial" w:cs="Arial"/>
                <w:color w:val="000000" w:themeColor="text1"/>
              </w:rPr>
              <w:t> Past Performance (10 points)  </w:t>
            </w:r>
          </w:p>
        </w:tc>
      </w:tr>
      <w:tr w:rsidR="00420E45" w:rsidRPr="00420E45" w14:paraId="67B6AE56" w14:textId="77777777" w:rsidTr="2CC112AE">
        <w:trPr>
          <w:trHeight w:val="375"/>
        </w:trPr>
        <w:tc>
          <w:tcPr>
            <w:tcW w:w="4500" w:type="dxa"/>
            <w:tcBorders>
              <w:top w:val="single" w:sz="6" w:space="0" w:color="auto"/>
              <w:left w:val="doub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214F4" w14:textId="775C4933" w:rsidR="00420E45" w:rsidRPr="00420E45" w:rsidRDefault="00420E45" w:rsidP="00420E45">
            <w:pPr>
              <w:rPr>
                <w:rFonts w:ascii="Arial" w:hAnsi="Arial" w:cs="Arial"/>
                <w:color w:val="000000"/>
              </w:rPr>
            </w:pPr>
            <w:r w:rsidRPr="174AAF61">
              <w:rPr>
                <w:rFonts w:ascii="Arial" w:hAnsi="Arial" w:cs="Arial"/>
                <w:color w:val="000000" w:themeColor="text1"/>
              </w:rPr>
              <w:t>Plan for the Workplace Needs</w:t>
            </w:r>
            <w:r w:rsidR="003D415E" w:rsidRPr="174AAF61">
              <w:rPr>
                <w:rFonts w:ascii="Arial" w:hAnsi="Arial" w:cs="Arial"/>
                <w:color w:val="000000" w:themeColor="text1"/>
              </w:rPr>
              <w:t xml:space="preserve"> Assessment</w:t>
            </w:r>
            <w:r w:rsidRPr="174AAF61">
              <w:rPr>
                <w:rFonts w:ascii="Arial" w:hAnsi="Arial" w:cs="Arial"/>
                <w:color w:val="000000" w:themeColor="text1"/>
              </w:rPr>
              <w:t xml:space="preserve"> (70 points) 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24" w:space="0" w:color="auto"/>
            </w:tcBorders>
            <w:shd w:val="clear" w:color="auto" w:fill="auto"/>
            <w:hideMark/>
          </w:tcPr>
          <w:p w14:paraId="77FAB31F" w14:textId="0592CDDA" w:rsidR="00420E45" w:rsidRPr="00420E45" w:rsidRDefault="00420E45" w:rsidP="00420E4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Budget and Budget Narrative (10 points)</w:t>
            </w:r>
            <w:r w:rsidRPr="00420E4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20E45" w:rsidRPr="00420E45" w14:paraId="08E31437" w14:textId="77777777" w:rsidTr="2CC112AE">
        <w:trPr>
          <w:trHeight w:val="330"/>
        </w:trPr>
        <w:tc>
          <w:tcPr>
            <w:tcW w:w="9000" w:type="dxa"/>
            <w:gridSpan w:val="2"/>
            <w:tcBorders>
              <w:top w:val="single" w:sz="6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shd w:val="clear" w:color="auto" w:fill="auto"/>
            <w:hideMark/>
          </w:tcPr>
          <w:p w14:paraId="5A2CEF3E" w14:textId="77777777" w:rsidR="00420E45" w:rsidRPr="00420E45" w:rsidRDefault="00420E45" w:rsidP="00420E45">
            <w:pPr>
              <w:rPr>
                <w:rFonts w:ascii="Arial" w:hAnsi="Arial" w:cs="Arial"/>
                <w:color w:val="000000"/>
              </w:rPr>
            </w:pPr>
            <w:r w:rsidRPr="00420E4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58E5C385" w14:textId="77777777" w:rsidR="00420E45" w:rsidRPr="001D096A" w:rsidRDefault="00420E45" w:rsidP="00414D08">
      <w:pPr>
        <w:rPr>
          <w:rFonts w:ascii="Arial" w:hAnsi="Arial" w:cs="Arial"/>
          <w:color w:val="000000"/>
        </w:rPr>
      </w:pPr>
    </w:p>
    <w:p w14:paraId="0B713BEB" w14:textId="77777777" w:rsidR="00414D08" w:rsidRPr="00214776" w:rsidRDefault="00414D08" w:rsidP="00414D08">
      <w:pPr>
        <w:rPr>
          <w:rFonts w:ascii="Arial" w:hAnsi="Arial" w:cs="Arial"/>
          <w:color w:val="000000"/>
        </w:rPr>
      </w:pPr>
    </w:p>
    <w:p w14:paraId="121466D0" w14:textId="018D5EB8" w:rsidR="00414D08" w:rsidRPr="00714B2E" w:rsidRDefault="00414D08" w:rsidP="00414D08">
      <w:pPr>
        <w:rPr>
          <w:rFonts w:ascii="Arial" w:hAnsi="Arial" w:cs="Arial"/>
          <w:b/>
          <w:color w:val="000000"/>
        </w:rPr>
      </w:pPr>
      <w:r w:rsidRPr="00714B2E">
        <w:rPr>
          <w:rFonts w:ascii="Arial" w:hAnsi="Arial" w:cs="Arial"/>
          <w:b/>
          <w:color w:val="000000"/>
        </w:rPr>
        <w:t>SECTION I</w:t>
      </w:r>
      <w:r w:rsidR="00C855B7">
        <w:rPr>
          <w:rFonts w:ascii="Arial" w:hAnsi="Arial" w:cs="Arial"/>
          <w:b/>
          <w:color w:val="000000"/>
        </w:rPr>
        <w:t xml:space="preserve">: </w:t>
      </w:r>
      <w:r w:rsidRPr="00714B2E">
        <w:rPr>
          <w:rFonts w:ascii="Arial" w:hAnsi="Arial" w:cs="Arial"/>
          <w:b/>
          <w:color w:val="000000"/>
        </w:rPr>
        <w:t xml:space="preserve">Organizational Capacity and Partnership Commitment in Phase 1 </w:t>
      </w:r>
      <w:r w:rsidRPr="00714B2E">
        <w:rPr>
          <w:rFonts w:ascii="Arial" w:hAnsi="Arial" w:cs="Arial"/>
          <w:b/>
          <w:color w:val="000000" w:themeColor="text1"/>
        </w:rPr>
        <w:t>(</w:t>
      </w:r>
      <w:r w:rsidR="00A55FDC" w:rsidRPr="00714B2E">
        <w:rPr>
          <w:rFonts w:ascii="Arial" w:hAnsi="Arial" w:cs="Arial"/>
          <w:b/>
          <w:color w:val="000000" w:themeColor="text1"/>
        </w:rPr>
        <w:t>10</w:t>
      </w:r>
      <w:r w:rsidRPr="00714B2E">
        <w:rPr>
          <w:rFonts w:ascii="Arial" w:hAnsi="Arial" w:cs="Arial"/>
          <w:b/>
          <w:color w:val="000000" w:themeColor="text1"/>
        </w:rPr>
        <w:t xml:space="preserve"> points)</w:t>
      </w:r>
    </w:p>
    <w:p w14:paraId="33B8F522" w14:textId="77777777" w:rsidR="00414D08" w:rsidRPr="00714B2E" w:rsidRDefault="00414D08" w:rsidP="00414D08">
      <w:pPr>
        <w:rPr>
          <w:rFonts w:ascii="Arial" w:hAnsi="Arial" w:cs="Arial"/>
          <w:color w:val="000000"/>
        </w:rPr>
      </w:pPr>
    </w:p>
    <w:p w14:paraId="59A0DC56" w14:textId="1E954EFB" w:rsidR="00414D08" w:rsidRPr="00714B2E" w:rsidRDefault="00414D08" w:rsidP="008F1030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</w:rPr>
      </w:pPr>
      <w:r w:rsidRPr="00714B2E">
        <w:rPr>
          <w:rFonts w:ascii="Arial" w:hAnsi="Arial" w:cs="Arial"/>
          <w:color w:val="000000"/>
        </w:rPr>
        <w:t xml:space="preserve">Provide a brief description of each partner, including the size and type of the business. </w:t>
      </w:r>
      <w:r w:rsidR="008869E2">
        <w:rPr>
          <w:rFonts w:ascii="Arial" w:hAnsi="Arial" w:cs="Arial"/>
          <w:color w:val="000000"/>
        </w:rPr>
        <w:t xml:space="preserve"> </w:t>
      </w:r>
      <w:r w:rsidRPr="00714B2E">
        <w:rPr>
          <w:rFonts w:ascii="Arial" w:hAnsi="Arial" w:cs="Arial"/>
          <w:color w:val="000000"/>
        </w:rPr>
        <w:t>Where the workforce is unionized, describe the labor union.</w:t>
      </w:r>
      <w:r w:rsidR="008869E2">
        <w:rPr>
          <w:rFonts w:ascii="Arial" w:hAnsi="Arial" w:cs="Arial"/>
          <w:color w:val="000000"/>
        </w:rPr>
        <w:t xml:space="preserve">  </w:t>
      </w:r>
      <w:r w:rsidRPr="00714B2E">
        <w:rPr>
          <w:rFonts w:ascii="Arial" w:hAnsi="Arial" w:cs="Arial"/>
          <w:color w:val="000000"/>
        </w:rPr>
        <w:t>Describe the education provider’s expertise in providing contextualized basic skills instruction, particularly in collaboration with a business partner</w:t>
      </w:r>
      <w:r w:rsidRPr="00714B2E">
        <w:rPr>
          <w:rFonts w:ascii="Arial" w:hAnsi="Arial" w:cs="Arial"/>
          <w:b/>
          <w:color w:val="000000"/>
        </w:rPr>
        <w:t>.  (5 points)</w:t>
      </w:r>
    </w:p>
    <w:p w14:paraId="0B31B7EC" w14:textId="77777777" w:rsidR="00414D08" w:rsidRPr="00714B2E" w:rsidRDefault="00414D08" w:rsidP="00414D08">
      <w:pPr>
        <w:ind w:left="720"/>
        <w:rPr>
          <w:rFonts w:ascii="Arial" w:hAnsi="Arial" w:cs="Arial"/>
          <w:color w:val="000000"/>
          <w:sz w:val="24"/>
          <w:szCs w:val="24"/>
        </w:rPr>
      </w:pPr>
    </w:p>
    <w:p w14:paraId="0D6982B3" w14:textId="2D802093" w:rsidR="00414D08" w:rsidRPr="00714B2E" w:rsidRDefault="00414D08" w:rsidP="008F1030">
      <w:pPr>
        <w:pStyle w:val="ListParagraph"/>
        <w:numPr>
          <w:ilvl w:val="0"/>
          <w:numId w:val="13"/>
        </w:numPr>
        <w:contextualSpacing/>
        <w:rPr>
          <w:rFonts w:ascii="Arial" w:hAnsi="Arial" w:cs="Arial"/>
          <w:b/>
          <w:color w:val="000000"/>
        </w:rPr>
      </w:pPr>
      <w:r w:rsidRPr="00714B2E">
        <w:rPr>
          <w:rFonts w:ascii="Arial" w:hAnsi="Arial" w:cs="Arial"/>
          <w:color w:val="000000"/>
        </w:rPr>
        <w:t>Identify and describe the CEO/President-level support from the business and the</w:t>
      </w:r>
      <w:r w:rsidR="00A610C4" w:rsidRPr="00714B2E">
        <w:rPr>
          <w:rFonts w:ascii="Arial" w:hAnsi="Arial" w:cs="Arial"/>
          <w:color w:val="000000"/>
        </w:rPr>
        <w:t xml:space="preserve"> labor </w:t>
      </w:r>
      <w:r w:rsidRPr="00714B2E">
        <w:rPr>
          <w:rFonts w:ascii="Arial" w:hAnsi="Arial" w:cs="Arial"/>
          <w:color w:val="000000"/>
        </w:rPr>
        <w:t>union (if applicable) for Phase 1 activities.</w:t>
      </w:r>
      <w:r w:rsidR="008869E2">
        <w:rPr>
          <w:rFonts w:ascii="Arial" w:hAnsi="Arial" w:cs="Arial"/>
          <w:color w:val="000000"/>
        </w:rPr>
        <w:t xml:space="preserve">  </w:t>
      </w:r>
      <w:r w:rsidRPr="00714B2E">
        <w:rPr>
          <w:rFonts w:ascii="Arial" w:hAnsi="Arial" w:cs="Arial"/>
          <w:color w:val="000000"/>
        </w:rPr>
        <w:t xml:space="preserve">Adapt the Phase 1 </w:t>
      </w:r>
      <w:r w:rsidR="000C7866">
        <w:rPr>
          <w:rFonts w:ascii="Arial" w:hAnsi="Arial" w:cs="Arial"/>
          <w:color w:val="000000"/>
        </w:rPr>
        <w:t>Sample</w:t>
      </w:r>
      <w:r w:rsidR="000C7866" w:rsidRPr="00714B2E">
        <w:rPr>
          <w:rFonts w:ascii="Arial" w:hAnsi="Arial" w:cs="Arial"/>
          <w:color w:val="000000"/>
        </w:rPr>
        <w:t xml:space="preserve"> </w:t>
      </w:r>
      <w:r w:rsidRPr="00714B2E">
        <w:rPr>
          <w:rFonts w:ascii="Arial" w:hAnsi="Arial" w:cs="Arial"/>
          <w:color w:val="000000"/>
        </w:rPr>
        <w:t xml:space="preserve">Memorandum of Agreement to </w:t>
      </w:r>
      <w:r w:rsidR="00CE1D0E">
        <w:rPr>
          <w:rFonts w:ascii="Arial" w:hAnsi="Arial" w:cs="Arial"/>
          <w:color w:val="000000"/>
        </w:rPr>
        <w:t xml:space="preserve">the needs of the </w:t>
      </w:r>
      <w:r w:rsidRPr="00714B2E">
        <w:rPr>
          <w:rFonts w:ascii="Arial" w:hAnsi="Arial" w:cs="Arial"/>
          <w:color w:val="000000"/>
        </w:rPr>
        <w:t>partnership</w:t>
      </w:r>
      <w:r w:rsidR="00CE1D0E">
        <w:rPr>
          <w:rFonts w:ascii="Arial" w:hAnsi="Arial" w:cs="Arial"/>
          <w:color w:val="000000"/>
        </w:rPr>
        <w:t xml:space="preserve"> and </w:t>
      </w:r>
      <w:r w:rsidRPr="00714B2E">
        <w:rPr>
          <w:rFonts w:ascii="Arial" w:hAnsi="Arial" w:cs="Arial"/>
          <w:color w:val="000000"/>
        </w:rPr>
        <w:t xml:space="preserve">submit with </w:t>
      </w:r>
      <w:r w:rsidR="00637C67">
        <w:rPr>
          <w:rFonts w:ascii="Arial" w:hAnsi="Arial" w:cs="Arial"/>
          <w:color w:val="000000"/>
        </w:rPr>
        <w:t xml:space="preserve">the </w:t>
      </w:r>
      <w:r w:rsidRPr="00714B2E">
        <w:rPr>
          <w:rFonts w:ascii="Arial" w:hAnsi="Arial" w:cs="Arial"/>
          <w:color w:val="000000"/>
        </w:rPr>
        <w:t xml:space="preserve">proposal.  </w:t>
      </w:r>
      <w:r w:rsidRPr="00714B2E">
        <w:rPr>
          <w:rFonts w:ascii="Arial" w:hAnsi="Arial" w:cs="Arial"/>
          <w:b/>
          <w:color w:val="000000"/>
        </w:rPr>
        <w:t>(5 points)</w:t>
      </w:r>
    </w:p>
    <w:p w14:paraId="395E04B5" w14:textId="77777777" w:rsidR="00610C88" w:rsidRDefault="00610C88" w:rsidP="002B30A9">
      <w:pPr>
        <w:spacing w:before="240"/>
        <w:contextualSpacing/>
        <w:rPr>
          <w:rFonts w:ascii="Arial" w:hAnsi="Arial" w:cs="Arial"/>
          <w:b/>
        </w:rPr>
      </w:pPr>
    </w:p>
    <w:p w14:paraId="23C7B5B7" w14:textId="5529CE72" w:rsidR="00861864" w:rsidRPr="00714B2E" w:rsidRDefault="002B30A9" w:rsidP="002B30A9">
      <w:pPr>
        <w:spacing w:before="240"/>
        <w:contextualSpacing/>
        <w:rPr>
          <w:rFonts w:ascii="Arial" w:hAnsi="Arial" w:cs="Arial"/>
        </w:rPr>
      </w:pPr>
      <w:r w:rsidRPr="00714B2E">
        <w:rPr>
          <w:rFonts w:ascii="Arial" w:hAnsi="Arial" w:cs="Arial"/>
          <w:b/>
        </w:rPr>
        <w:t>SECTION II</w:t>
      </w:r>
      <w:r w:rsidR="00C855B7">
        <w:rPr>
          <w:rFonts w:ascii="Arial" w:hAnsi="Arial" w:cs="Arial"/>
          <w:b/>
        </w:rPr>
        <w:t xml:space="preserve">: Past Performance </w:t>
      </w:r>
      <w:r w:rsidR="00703EB8" w:rsidRPr="00714B2E">
        <w:rPr>
          <w:rFonts w:ascii="Arial" w:hAnsi="Arial" w:cs="Arial"/>
          <w:b/>
        </w:rPr>
        <w:t>(10 points</w:t>
      </w:r>
      <w:r w:rsidR="00407B3B">
        <w:rPr>
          <w:rFonts w:ascii="Arial" w:hAnsi="Arial" w:cs="Arial"/>
          <w:b/>
          <w:bCs/>
          <w:color w:val="000000"/>
        </w:rPr>
        <w:t>)</w:t>
      </w:r>
    </w:p>
    <w:p w14:paraId="3F92F929" w14:textId="3FE1CAF3" w:rsidR="00FC20CC" w:rsidRDefault="00861864" w:rsidP="00845ECD">
      <w:pPr>
        <w:spacing w:before="120"/>
        <w:contextualSpacing/>
        <w:rPr>
          <w:rFonts w:ascii="Arial" w:hAnsi="Arial" w:cs="Arial"/>
          <w:color w:val="000000"/>
        </w:rPr>
      </w:pPr>
      <w:r w:rsidRPr="00714B2E">
        <w:rPr>
          <w:rFonts w:ascii="Arial" w:hAnsi="Arial" w:cs="Arial"/>
        </w:rPr>
        <w:t xml:space="preserve">Complete and submit </w:t>
      </w:r>
      <w:r w:rsidR="006D7614" w:rsidRPr="00714B2E">
        <w:rPr>
          <w:rFonts w:ascii="Arial" w:hAnsi="Arial" w:cs="Arial"/>
        </w:rPr>
        <w:t xml:space="preserve">the program’s </w:t>
      </w:r>
      <w:r w:rsidRPr="00714B2E">
        <w:rPr>
          <w:rFonts w:ascii="Arial" w:hAnsi="Arial" w:cs="Arial"/>
        </w:rPr>
        <w:t>auditable data in Table 1 below</w:t>
      </w:r>
      <w:r w:rsidRPr="00714B2E">
        <w:rPr>
          <w:rFonts w:ascii="Arial" w:hAnsi="Arial" w:cs="Arial"/>
          <w:color w:val="000000"/>
        </w:rPr>
        <w:t xml:space="preserve">.  Note that </w:t>
      </w:r>
      <w:r w:rsidR="001F5092" w:rsidRPr="00714B2E">
        <w:rPr>
          <w:rFonts w:ascii="Arial" w:hAnsi="Arial" w:cs="Arial"/>
          <w:color w:val="000000"/>
        </w:rPr>
        <w:t xml:space="preserve">to be eligible, an </w:t>
      </w:r>
      <w:r w:rsidR="00226E55">
        <w:rPr>
          <w:rFonts w:ascii="Arial" w:hAnsi="Arial" w:cs="Arial"/>
          <w:color w:val="000000"/>
        </w:rPr>
        <w:t>e</w:t>
      </w:r>
      <w:r w:rsidR="002B30A9" w:rsidRPr="00714B2E">
        <w:rPr>
          <w:rFonts w:ascii="Arial" w:hAnsi="Arial" w:cs="Arial"/>
          <w:color w:val="000000"/>
        </w:rPr>
        <w:t xml:space="preserve">ducation </w:t>
      </w:r>
      <w:r w:rsidRPr="00714B2E">
        <w:rPr>
          <w:rFonts w:ascii="Arial" w:hAnsi="Arial" w:cs="Arial"/>
          <w:color w:val="000000"/>
        </w:rPr>
        <w:t>pro</w:t>
      </w:r>
      <w:r w:rsidR="002B30A9" w:rsidRPr="00714B2E">
        <w:rPr>
          <w:rFonts w:ascii="Arial" w:hAnsi="Arial" w:cs="Arial"/>
          <w:color w:val="000000"/>
        </w:rPr>
        <w:t xml:space="preserve">vider </w:t>
      </w:r>
      <w:r w:rsidR="001F5092" w:rsidRPr="00714B2E">
        <w:rPr>
          <w:rFonts w:ascii="Arial" w:hAnsi="Arial" w:cs="Arial"/>
          <w:color w:val="000000"/>
        </w:rPr>
        <w:t xml:space="preserve">must have </w:t>
      </w:r>
      <w:r w:rsidRPr="00714B2E">
        <w:rPr>
          <w:rFonts w:ascii="Arial" w:hAnsi="Arial" w:cs="Arial"/>
          <w:color w:val="000000"/>
        </w:rPr>
        <w:t xml:space="preserve">prior experience </w:t>
      </w:r>
      <w:r w:rsidR="007E1881" w:rsidRPr="00714B2E">
        <w:rPr>
          <w:rFonts w:ascii="Arial" w:hAnsi="Arial" w:cs="Arial"/>
          <w:color w:val="000000"/>
        </w:rPr>
        <w:t xml:space="preserve">in </w:t>
      </w:r>
      <w:r w:rsidR="00FC20CC" w:rsidRPr="00714B2E">
        <w:rPr>
          <w:rFonts w:ascii="Arial" w:hAnsi="Arial" w:cs="Arial"/>
          <w:color w:val="000000"/>
        </w:rPr>
        <w:t>serving a minimum of</w:t>
      </w:r>
      <w:r w:rsidR="00FC20CC" w:rsidRPr="001C44D8">
        <w:rPr>
          <w:rFonts w:ascii="Arial" w:hAnsi="Arial" w:cs="Arial"/>
          <w:color w:val="000000"/>
        </w:rPr>
        <w:t xml:space="preserve"> </w:t>
      </w:r>
      <w:r w:rsidR="001C44D8" w:rsidRPr="001C44D8">
        <w:rPr>
          <w:rFonts w:ascii="Arial" w:hAnsi="Arial" w:cs="Arial"/>
          <w:color w:val="000000"/>
        </w:rPr>
        <w:t>1</w:t>
      </w:r>
      <w:r w:rsidR="00FC20CC" w:rsidRPr="001C44D8">
        <w:rPr>
          <w:rFonts w:ascii="Arial" w:hAnsi="Arial" w:cs="Arial"/>
          <w:color w:val="000000"/>
        </w:rPr>
        <w:t>5</w:t>
      </w:r>
      <w:r w:rsidR="00A55FDC">
        <w:rPr>
          <w:rFonts w:ascii="Arial" w:hAnsi="Arial" w:cs="Arial"/>
          <w:color w:val="000000"/>
        </w:rPr>
        <w:t xml:space="preserve"> students using contextualized </w:t>
      </w:r>
      <w:r w:rsidR="00FC20CC" w:rsidRPr="001C44D8">
        <w:rPr>
          <w:rFonts w:ascii="Arial" w:hAnsi="Arial" w:cs="Arial"/>
          <w:color w:val="000000"/>
        </w:rPr>
        <w:t>curriculum for an industry sector</w:t>
      </w:r>
      <w:r w:rsidR="001F5092" w:rsidRPr="001C44D8">
        <w:rPr>
          <w:rFonts w:ascii="Arial" w:hAnsi="Arial" w:cs="Arial"/>
          <w:color w:val="000000"/>
        </w:rPr>
        <w:t xml:space="preserve"> </w:t>
      </w:r>
      <w:r w:rsidR="000B37AA">
        <w:rPr>
          <w:rFonts w:ascii="Arial" w:hAnsi="Arial" w:cs="Arial"/>
          <w:color w:val="000000"/>
        </w:rPr>
        <w:t xml:space="preserve">in order </w:t>
      </w:r>
      <w:r w:rsidR="00FC20CC" w:rsidRPr="001C44D8">
        <w:rPr>
          <w:rFonts w:ascii="Arial" w:hAnsi="Arial" w:cs="Arial"/>
          <w:color w:val="000000"/>
        </w:rPr>
        <w:t>to apply.</w:t>
      </w:r>
    </w:p>
    <w:p w14:paraId="4EE82038" w14:textId="77777777" w:rsidR="004B1FA1" w:rsidRPr="001C44D8" w:rsidRDefault="004B1FA1" w:rsidP="00845ECD">
      <w:pPr>
        <w:spacing w:before="120"/>
        <w:contextualSpacing/>
        <w:rPr>
          <w:rFonts w:ascii="Arial" w:hAnsi="Arial" w:cs="Arial"/>
          <w:color w:val="000000"/>
        </w:rPr>
      </w:pPr>
    </w:p>
    <w:p w14:paraId="70F9A56C" w14:textId="47D45735" w:rsidR="00E904C9" w:rsidRDefault="004B1FA1" w:rsidP="008F1030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The </w:t>
      </w:r>
      <w:r w:rsidR="00650092">
        <w:rPr>
          <w:rFonts w:ascii="Arial" w:hAnsi="Arial" w:cs="Arial"/>
          <w:color w:val="000000"/>
        </w:rPr>
        <w:t>d</w:t>
      </w:r>
      <w:r w:rsidR="008A217E" w:rsidRPr="001C44D8">
        <w:rPr>
          <w:rFonts w:ascii="Arial" w:hAnsi="Arial" w:cs="Arial"/>
          <w:color w:val="000000"/>
        </w:rPr>
        <w:t>ata p</w:t>
      </w:r>
      <w:r w:rsidR="00861864" w:rsidRPr="001C44D8">
        <w:rPr>
          <w:rFonts w:ascii="Arial" w:hAnsi="Arial" w:cs="Arial"/>
          <w:color w:val="000000"/>
        </w:rPr>
        <w:t>rovided must be verifiable by ACLS</w:t>
      </w:r>
      <w:r w:rsidR="002B30A9" w:rsidRPr="001C44D8">
        <w:rPr>
          <w:rFonts w:ascii="Arial" w:hAnsi="Arial" w:cs="Arial"/>
          <w:color w:val="000000"/>
        </w:rPr>
        <w:t xml:space="preserve">. </w:t>
      </w:r>
      <w:r w:rsidR="00861864" w:rsidRPr="001C44D8">
        <w:rPr>
          <w:rFonts w:ascii="Arial" w:hAnsi="Arial" w:cs="Arial"/>
          <w:color w:val="000000"/>
        </w:rPr>
        <w:t xml:space="preserve"> The</w:t>
      </w:r>
      <w:r w:rsidR="002B30A9" w:rsidRPr="001C44D8">
        <w:rPr>
          <w:rFonts w:ascii="Arial" w:hAnsi="Arial" w:cs="Arial"/>
          <w:color w:val="000000"/>
        </w:rPr>
        <w:t xml:space="preserve"> </w:t>
      </w:r>
      <w:r w:rsidR="00861864" w:rsidRPr="001C44D8">
        <w:rPr>
          <w:rFonts w:ascii="Arial" w:hAnsi="Arial" w:cs="Arial"/>
          <w:color w:val="000000"/>
        </w:rPr>
        <w:t>completed table will be used for two purposes:</w:t>
      </w:r>
      <w:r w:rsidR="00E904C9">
        <w:rPr>
          <w:rFonts w:ascii="Arial" w:hAnsi="Arial" w:cs="Arial"/>
          <w:color w:val="000000"/>
        </w:rPr>
        <w:t>1) t</w:t>
      </w:r>
      <w:r w:rsidR="00650092" w:rsidRPr="00650092">
        <w:rPr>
          <w:rFonts w:ascii="Arial" w:hAnsi="Arial" w:cs="Arial"/>
          <w:color w:val="000000"/>
        </w:rPr>
        <w:t xml:space="preserve">o </w:t>
      </w:r>
      <w:r w:rsidR="00750D6E">
        <w:rPr>
          <w:rFonts w:ascii="Arial" w:hAnsi="Arial" w:cs="Arial"/>
          <w:color w:val="000000" w:themeColor="text1"/>
        </w:rPr>
        <w:t xml:space="preserve"> determine </w:t>
      </w:r>
      <w:r w:rsidR="00861864" w:rsidRPr="00650092">
        <w:rPr>
          <w:rFonts w:ascii="Arial" w:hAnsi="Arial" w:cs="Arial"/>
          <w:color w:val="000000" w:themeColor="text1"/>
        </w:rPr>
        <w:t>eligibility for which past performance is a requirement</w:t>
      </w:r>
      <w:r w:rsidR="00861864" w:rsidRPr="00650092">
        <w:rPr>
          <w:rFonts w:ascii="Arial" w:hAnsi="Arial" w:cs="Arial"/>
        </w:rPr>
        <w:t xml:space="preserve"> to be a </w:t>
      </w:r>
      <w:r w:rsidR="001F13AF" w:rsidRPr="00650092">
        <w:rPr>
          <w:rFonts w:ascii="Arial" w:hAnsi="Arial" w:cs="Arial"/>
        </w:rPr>
        <w:t xml:space="preserve">workplace education </w:t>
      </w:r>
      <w:r w:rsidR="00861864" w:rsidRPr="00650092">
        <w:rPr>
          <w:rFonts w:ascii="Arial" w:hAnsi="Arial" w:cs="Arial"/>
        </w:rPr>
        <w:t>provider, and</w:t>
      </w:r>
      <w:r w:rsidR="00E904C9">
        <w:rPr>
          <w:rFonts w:ascii="Arial" w:hAnsi="Arial" w:cs="Arial"/>
        </w:rPr>
        <w:t xml:space="preserve"> 2) t</w:t>
      </w:r>
      <w:r w:rsidR="006F1390" w:rsidRPr="006F1390">
        <w:rPr>
          <w:rFonts w:ascii="Arial" w:hAnsi="Arial" w:cs="Arial"/>
          <w:color w:val="000000" w:themeColor="text1"/>
        </w:rPr>
        <w:t xml:space="preserve">o </w:t>
      </w:r>
      <w:r w:rsidR="00861864" w:rsidRPr="006F1390">
        <w:rPr>
          <w:rFonts w:ascii="Arial" w:hAnsi="Arial" w:cs="Arial"/>
        </w:rPr>
        <w:t xml:space="preserve"> assess the experience of a</w:t>
      </w:r>
      <w:r w:rsidR="004748B7" w:rsidRPr="006F1390">
        <w:rPr>
          <w:rFonts w:ascii="Arial" w:hAnsi="Arial" w:cs="Arial"/>
        </w:rPr>
        <w:t xml:space="preserve"> </w:t>
      </w:r>
      <w:r w:rsidR="001F13AF" w:rsidRPr="006F1390">
        <w:rPr>
          <w:rFonts w:ascii="Arial" w:hAnsi="Arial" w:cs="Arial"/>
        </w:rPr>
        <w:t xml:space="preserve">workplace education </w:t>
      </w:r>
      <w:r w:rsidR="00861864" w:rsidRPr="006F1390">
        <w:rPr>
          <w:rFonts w:ascii="Arial" w:hAnsi="Arial" w:cs="Arial"/>
        </w:rPr>
        <w:t xml:space="preserve">applicant with regard to delivery of </w:t>
      </w:r>
      <w:r w:rsidR="00853231" w:rsidRPr="006F1390">
        <w:rPr>
          <w:rFonts w:ascii="Arial" w:hAnsi="Arial" w:cs="Arial"/>
        </w:rPr>
        <w:t>high-quality</w:t>
      </w:r>
      <w:r w:rsidR="00861864" w:rsidRPr="006F1390">
        <w:rPr>
          <w:rFonts w:ascii="Arial" w:hAnsi="Arial" w:cs="Arial"/>
        </w:rPr>
        <w:t xml:space="preserve"> </w:t>
      </w:r>
      <w:r w:rsidR="004748B7" w:rsidRPr="006F1390">
        <w:rPr>
          <w:rFonts w:ascii="Arial" w:hAnsi="Arial" w:cs="Arial"/>
        </w:rPr>
        <w:t>contextualized curricula</w:t>
      </w:r>
      <w:r w:rsidR="00836EBE" w:rsidRPr="006F1390">
        <w:rPr>
          <w:rFonts w:ascii="Arial" w:hAnsi="Arial" w:cs="Arial"/>
        </w:rPr>
        <w:t xml:space="preserve"> for an industry sector</w:t>
      </w:r>
      <w:r w:rsidR="00861864" w:rsidRPr="006F1390">
        <w:rPr>
          <w:rFonts w:ascii="Arial" w:hAnsi="Arial" w:cs="Arial"/>
        </w:rPr>
        <w:t xml:space="preserve">. </w:t>
      </w:r>
    </w:p>
    <w:p w14:paraId="01766D5A" w14:textId="77777777" w:rsidR="006023BC" w:rsidRPr="006F1390" w:rsidRDefault="006023BC" w:rsidP="008F1030">
      <w:pPr>
        <w:rPr>
          <w:rFonts w:ascii="Arial" w:hAnsi="Arial" w:cs="Arial"/>
        </w:rPr>
      </w:pPr>
    </w:p>
    <w:p w14:paraId="0DD045FB" w14:textId="7EC52A27" w:rsidR="00861864" w:rsidRDefault="00861864" w:rsidP="006023BC">
      <w:pPr>
        <w:spacing w:before="120"/>
        <w:contextualSpacing/>
        <w:jc w:val="both"/>
        <w:rPr>
          <w:rFonts w:ascii="Arial" w:hAnsi="Arial" w:cs="Arial"/>
          <w:b/>
          <w:bCs/>
        </w:rPr>
      </w:pPr>
      <w:r w:rsidRPr="008F1030">
        <w:rPr>
          <w:rFonts w:ascii="Arial" w:hAnsi="Arial" w:cs="Arial"/>
        </w:rPr>
        <w:t xml:space="preserve">Using </w:t>
      </w:r>
      <w:r w:rsidR="00C947F6">
        <w:rPr>
          <w:rFonts w:ascii="Arial" w:hAnsi="Arial" w:cs="Arial"/>
        </w:rPr>
        <w:t xml:space="preserve">the </w:t>
      </w:r>
      <w:r w:rsidRPr="008F1030">
        <w:rPr>
          <w:rFonts w:ascii="Arial" w:hAnsi="Arial" w:cs="Arial"/>
        </w:rPr>
        <w:t xml:space="preserve">data, describe </w:t>
      </w:r>
      <w:r w:rsidR="00C947F6">
        <w:rPr>
          <w:rFonts w:ascii="Arial" w:hAnsi="Arial" w:cs="Arial"/>
        </w:rPr>
        <w:t xml:space="preserve">the </w:t>
      </w:r>
      <w:r w:rsidR="00C2231F">
        <w:rPr>
          <w:rFonts w:ascii="Arial" w:hAnsi="Arial" w:cs="Arial"/>
        </w:rPr>
        <w:t>applicant’s</w:t>
      </w:r>
      <w:r w:rsidR="00C947F6" w:rsidRPr="008F1030">
        <w:rPr>
          <w:rFonts w:ascii="Arial" w:hAnsi="Arial" w:cs="Arial"/>
        </w:rPr>
        <w:t xml:space="preserve"> </w:t>
      </w:r>
      <w:r w:rsidRPr="008F1030">
        <w:rPr>
          <w:rFonts w:ascii="Arial" w:hAnsi="Arial" w:cs="Arial"/>
        </w:rPr>
        <w:t>success in serving students</w:t>
      </w:r>
      <w:r w:rsidR="001F13AF" w:rsidRPr="008F1030">
        <w:rPr>
          <w:rFonts w:ascii="Arial" w:hAnsi="Arial" w:cs="Arial"/>
        </w:rPr>
        <w:t xml:space="preserve"> </w:t>
      </w:r>
      <w:r w:rsidR="007E1881" w:rsidRPr="008F1030">
        <w:rPr>
          <w:rFonts w:ascii="Arial" w:hAnsi="Arial" w:cs="Arial"/>
        </w:rPr>
        <w:t>using contextualized curricula</w:t>
      </w:r>
      <w:r w:rsidR="004748B7" w:rsidRPr="008F1030">
        <w:rPr>
          <w:rFonts w:ascii="Arial" w:hAnsi="Arial" w:cs="Arial"/>
        </w:rPr>
        <w:t xml:space="preserve"> for an industry sector</w:t>
      </w:r>
      <w:r w:rsidRPr="008F1030">
        <w:rPr>
          <w:rFonts w:ascii="Arial" w:hAnsi="Arial" w:cs="Arial"/>
        </w:rPr>
        <w:t xml:space="preserve">.  Provide the context for the ABE/ASE </w:t>
      </w:r>
      <w:r w:rsidR="001E494E" w:rsidRPr="008F1030">
        <w:rPr>
          <w:rFonts w:ascii="Arial" w:hAnsi="Arial" w:cs="Arial"/>
        </w:rPr>
        <w:t xml:space="preserve">and </w:t>
      </w:r>
      <w:r w:rsidRPr="008F1030">
        <w:rPr>
          <w:rFonts w:ascii="Arial" w:hAnsi="Arial" w:cs="Arial"/>
        </w:rPr>
        <w:t xml:space="preserve">or ESOL population </w:t>
      </w:r>
      <w:r w:rsidR="00173EF0">
        <w:rPr>
          <w:rFonts w:ascii="Arial" w:hAnsi="Arial" w:cs="Arial"/>
        </w:rPr>
        <w:t>th</w:t>
      </w:r>
      <w:r w:rsidR="00D15421">
        <w:rPr>
          <w:rFonts w:ascii="Arial" w:hAnsi="Arial" w:cs="Arial"/>
        </w:rPr>
        <w:t xml:space="preserve">at the applicant proposes to serve. </w:t>
      </w:r>
      <w:r w:rsidRPr="008F1030">
        <w:rPr>
          <w:rFonts w:ascii="Arial" w:hAnsi="Arial" w:cs="Arial"/>
        </w:rPr>
        <w:t xml:space="preserve"> </w:t>
      </w:r>
    </w:p>
    <w:p w14:paraId="44D73D35" w14:textId="77777777" w:rsidR="00407B3B" w:rsidRPr="008F1030" w:rsidRDefault="00407B3B" w:rsidP="008F1030">
      <w:pPr>
        <w:spacing w:before="120"/>
        <w:contextualSpacing/>
        <w:jc w:val="both"/>
        <w:rPr>
          <w:rFonts w:ascii="Arial" w:hAnsi="Arial" w:cs="Arial"/>
        </w:rPr>
      </w:pPr>
    </w:p>
    <w:p w14:paraId="0A196E7A" w14:textId="6BEDD97A" w:rsidR="00861864" w:rsidRDefault="00861864" w:rsidP="00587767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1 Past Performance</w:t>
      </w:r>
    </w:p>
    <w:tbl>
      <w:tblPr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7"/>
        <w:gridCol w:w="1440"/>
        <w:gridCol w:w="1531"/>
        <w:gridCol w:w="1618"/>
        <w:gridCol w:w="1892"/>
        <w:gridCol w:w="2067"/>
      </w:tblGrid>
      <w:tr w:rsidR="00861864" w14:paraId="68ADACE6" w14:textId="77777777" w:rsidTr="2CC112AE"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EBF5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type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BBADE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3CBE92" w14:textId="77777777" w:rsidR="00861864" w:rsidRPr="007A2499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7A2499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67E4C4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02B9E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5FBE7" w14:textId="77777777" w:rsidR="00861864" w:rsidRPr="00A841D5" w:rsidRDefault="0086186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A841D5">
              <w:rPr>
                <w:rFonts w:ascii="Arial" w:hAnsi="Arial" w:cs="Arial"/>
                <w:b/>
              </w:rPr>
              <w:t>F</w:t>
            </w:r>
          </w:p>
        </w:tc>
      </w:tr>
      <w:tr w:rsidR="00861864" w14:paraId="55C76504" w14:textId="77777777" w:rsidTr="2CC112AE">
        <w:tc>
          <w:tcPr>
            <w:tcW w:w="1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9CEF301" w14:textId="511605E7" w:rsidR="00861864" w:rsidRDefault="00861864" w:rsidP="008F103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Basic Skills</w:t>
            </w:r>
          </w:p>
          <w:p w14:paraId="434D6C71" w14:textId="77777777" w:rsidR="00861864" w:rsidRDefault="00861864" w:rsidP="008F103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Pre-ASE</w:t>
            </w:r>
          </w:p>
          <w:p w14:paraId="0C46074A" w14:textId="77777777" w:rsidR="00861864" w:rsidRDefault="00861864" w:rsidP="008F103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ASE</w:t>
            </w:r>
          </w:p>
          <w:p w14:paraId="75926C5C" w14:textId="77777777" w:rsidR="00861864" w:rsidRDefault="00861864" w:rsidP="008F103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ESOL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53F465" w14:textId="5E28800F" w:rsidR="00861864" w:rsidRDefault="008869E2" w:rsidP="008F103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Fiscal Year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37A9D" w14:textId="2AC55EF2" w:rsidR="00CB7AD1" w:rsidRPr="007A2499" w:rsidRDefault="00861864" w:rsidP="00554DA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2CC112AE">
              <w:rPr>
                <w:rFonts w:ascii="Arial" w:hAnsi="Arial" w:cs="Arial"/>
                <w:sz w:val="18"/>
                <w:szCs w:val="18"/>
              </w:rPr>
              <w:t xml:space="preserve">Number Served </w:t>
            </w:r>
            <w:r w:rsidR="62BCF473" w:rsidRPr="2CC112AE">
              <w:rPr>
                <w:rFonts w:ascii="Arial" w:hAnsi="Arial" w:cs="Arial"/>
                <w:sz w:val="18"/>
                <w:szCs w:val="18"/>
              </w:rPr>
              <w:t xml:space="preserve">with contextualized curriculum </w:t>
            </w:r>
            <w:r w:rsidR="45358290" w:rsidRPr="2CC112AE">
              <w:rPr>
                <w:rFonts w:ascii="Arial" w:hAnsi="Arial" w:cs="Arial"/>
                <w:sz w:val="18"/>
                <w:szCs w:val="18"/>
              </w:rPr>
              <w:t>and</w:t>
            </w:r>
            <w:r w:rsidR="0665BAC1" w:rsidRPr="2CC112AE">
              <w:rPr>
                <w:rFonts w:ascii="Arial" w:hAnsi="Arial" w:cs="Arial"/>
                <w:sz w:val="18"/>
                <w:szCs w:val="18"/>
              </w:rPr>
              <w:t xml:space="preserve"> instruction</w:t>
            </w:r>
            <w:r w:rsidR="004748B7" w:rsidRPr="2CC112AE">
              <w:rPr>
                <w:rFonts w:ascii="Arial" w:hAnsi="Arial" w:cs="Arial"/>
                <w:sz w:val="18"/>
                <w:szCs w:val="18"/>
              </w:rPr>
              <w:t xml:space="preserve"> for an industry sector</w:t>
            </w: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3D485" w14:textId="77777777" w:rsidR="00861864" w:rsidRDefault="00861864" w:rsidP="008F103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Avg. Hours of participation (per student)</w:t>
            </w: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CCB2FA" w14:textId="77777777" w:rsidR="00861864" w:rsidRPr="00714B2E" w:rsidRDefault="00861864" w:rsidP="008F1030">
            <w:pPr>
              <w:spacing w:before="1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14B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Number EFL </w:t>
            </w:r>
            <w:r w:rsidR="00A55FDC" w:rsidRPr="00714B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(or level) </w:t>
            </w:r>
            <w:r w:rsidRPr="00714B2E">
              <w:rPr>
                <w:rFonts w:ascii="Arial" w:hAnsi="Arial" w:cs="Arial"/>
                <w:color w:val="000000" w:themeColor="text1"/>
                <w:sz w:val="18"/>
                <w:szCs w:val="18"/>
              </w:rPr>
              <w:t>Completions</w:t>
            </w: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B17A8" w14:textId="77777777" w:rsidR="00861864" w:rsidRPr="00A841D5" w:rsidRDefault="00861864" w:rsidP="008F103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41D5">
              <w:rPr>
                <w:rFonts w:ascii="Arial" w:hAnsi="Arial" w:cs="Arial"/>
                <w:sz w:val="18"/>
                <w:szCs w:val="18"/>
              </w:rPr>
              <w:t>High School Credential Completion (if applicable)</w:t>
            </w:r>
          </w:p>
        </w:tc>
      </w:tr>
      <w:tr w:rsidR="00861864" w14:paraId="4FD7CE5C" w14:textId="77777777" w:rsidTr="2CC112AE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B3440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90675F" w14:textId="3D0907FD" w:rsidR="00861864" w:rsidRDefault="00861864" w:rsidP="003536F6">
            <w:pPr>
              <w:spacing w:before="120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A8578" w14:textId="77777777" w:rsidR="00861864" w:rsidRPr="007A2499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F4442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A4E9A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62D61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864" w14:paraId="429D9849" w14:textId="77777777" w:rsidTr="2CC112AE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147D62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AE9E7" w14:textId="228E747D" w:rsidR="00861864" w:rsidRDefault="00A849A3" w:rsidP="007A249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BF978" w14:textId="77777777" w:rsidR="00861864" w:rsidRPr="007A2499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E2D0F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388B2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FCBE3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ECD" w14:paraId="67026DFC" w14:textId="77777777" w:rsidTr="2CC112AE">
        <w:tc>
          <w:tcPr>
            <w:tcW w:w="1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C41A04B" w14:textId="77777777" w:rsidR="00845ECD" w:rsidRDefault="00845EC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F3297" w14:textId="77777777" w:rsidR="00845ECD" w:rsidRDefault="00845ECD" w:rsidP="007A249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4A06C" w14:textId="77777777" w:rsidR="00845ECD" w:rsidRPr="007A2499" w:rsidRDefault="00845EC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B39B6" w14:textId="77777777" w:rsidR="00845ECD" w:rsidRDefault="00845EC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1B2DD" w14:textId="77777777" w:rsidR="00845ECD" w:rsidRDefault="00845EC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7A785" w14:textId="77777777" w:rsidR="00845ECD" w:rsidRDefault="00845ECD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61864" w14:paraId="681E7A83" w14:textId="77777777" w:rsidTr="2CC112AE">
        <w:tc>
          <w:tcPr>
            <w:tcW w:w="24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7F3AC" w14:textId="711FA317" w:rsidR="00861864" w:rsidRDefault="00861864" w:rsidP="004748B7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TOTAL </w:t>
            </w:r>
            <w:r w:rsidR="00845ECD">
              <w:rPr>
                <w:rFonts w:ascii="Arial" w:hAnsi="Arial" w:cs="Arial"/>
                <w:b/>
                <w:sz w:val="18"/>
                <w:szCs w:val="18"/>
              </w:rPr>
              <w:t>FOR ALL</w:t>
            </w:r>
            <w:r w:rsidR="007A249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YEARS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BEE72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7408A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3BFA7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C5B7D" w14:textId="77777777" w:rsidR="00861864" w:rsidRDefault="00861864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B25E07" w14:textId="77777777" w:rsidR="00861864" w:rsidRDefault="00861864" w:rsidP="00414D08">
      <w:pPr>
        <w:rPr>
          <w:rFonts w:ascii="Arial" w:hAnsi="Arial" w:cs="Arial"/>
          <w:b/>
          <w:color w:val="000000"/>
        </w:rPr>
      </w:pPr>
    </w:p>
    <w:p w14:paraId="02CDEFEA" w14:textId="77777777" w:rsidR="00861864" w:rsidRDefault="00861864" w:rsidP="00414D08">
      <w:pPr>
        <w:rPr>
          <w:rFonts w:ascii="Arial" w:hAnsi="Arial" w:cs="Arial"/>
          <w:b/>
          <w:color w:val="000000"/>
        </w:rPr>
      </w:pPr>
    </w:p>
    <w:p w14:paraId="31798E6B" w14:textId="286107E3" w:rsidR="00414D08" w:rsidRPr="00214776" w:rsidRDefault="00414D08" w:rsidP="023EADFE">
      <w:pPr>
        <w:rPr>
          <w:rFonts w:ascii="Arial" w:hAnsi="Arial" w:cs="Arial"/>
          <w:b/>
          <w:bCs/>
          <w:color w:val="000000"/>
        </w:rPr>
      </w:pPr>
      <w:r w:rsidRPr="2CC112AE">
        <w:rPr>
          <w:rFonts w:ascii="Arial" w:hAnsi="Arial" w:cs="Arial"/>
          <w:b/>
          <w:bCs/>
          <w:color w:val="000000" w:themeColor="text1"/>
        </w:rPr>
        <w:t xml:space="preserve">SECTION </w:t>
      </w:r>
      <w:r w:rsidR="003A4A16" w:rsidRPr="2CC112AE">
        <w:rPr>
          <w:rFonts w:ascii="Arial" w:hAnsi="Arial" w:cs="Arial"/>
          <w:b/>
          <w:bCs/>
          <w:color w:val="000000" w:themeColor="text1"/>
        </w:rPr>
        <w:t>I</w:t>
      </w:r>
      <w:r w:rsidRPr="2CC112AE">
        <w:rPr>
          <w:rFonts w:ascii="Arial" w:hAnsi="Arial" w:cs="Arial"/>
          <w:b/>
          <w:bCs/>
          <w:color w:val="000000" w:themeColor="text1"/>
        </w:rPr>
        <w:t>II</w:t>
      </w:r>
      <w:r w:rsidR="003B29CB">
        <w:rPr>
          <w:rFonts w:ascii="Arial" w:hAnsi="Arial" w:cs="Arial"/>
          <w:b/>
          <w:bCs/>
          <w:color w:val="000000" w:themeColor="text1"/>
        </w:rPr>
        <w:t xml:space="preserve">: </w:t>
      </w:r>
      <w:r w:rsidRPr="2CC112AE">
        <w:rPr>
          <w:rFonts w:ascii="Arial" w:hAnsi="Arial" w:cs="Arial"/>
          <w:b/>
          <w:bCs/>
          <w:color w:val="000000" w:themeColor="text1"/>
        </w:rPr>
        <w:t xml:space="preserve">Plan for Workplace Needs </w:t>
      </w:r>
      <w:r w:rsidR="004876F3">
        <w:rPr>
          <w:rFonts w:ascii="Arial" w:hAnsi="Arial" w:cs="Arial"/>
          <w:b/>
          <w:bCs/>
          <w:color w:val="000000" w:themeColor="text1"/>
        </w:rPr>
        <w:t>Assessment</w:t>
      </w:r>
      <w:r w:rsidR="00A657DB">
        <w:rPr>
          <w:rFonts w:ascii="Arial" w:hAnsi="Arial" w:cs="Arial"/>
          <w:b/>
          <w:bCs/>
          <w:color w:val="000000" w:themeColor="text1"/>
        </w:rPr>
        <w:t xml:space="preserve"> (WNA) </w:t>
      </w:r>
      <w:r w:rsidRPr="2CC112AE">
        <w:rPr>
          <w:rFonts w:ascii="Arial" w:hAnsi="Arial" w:cs="Arial"/>
          <w:b/>
          <w:bCs/>
          <w:color w:val="000000" w:themeColor="text1"/>
        </w:rPr>
        <w:t>(70 points)</w:t>
      </w:r>
    </w:p>
    <w:p w14:paraId="1F59715F" w14:textId="77777777" w:rsidR="00414D08" w:rsidRPr="00214776" w:rsidRDefault="00414D08" w:rsidP="00414D08">
      <w:pPr>
        <w:rPr>
          <w:rFonts w:ascii="Arial" w:hAnsi="Arial" w:cs="Arial"/>
          <w:color w:val="000000"/>
        </w:rPr>
      </w:pPr>
    </w:p>
    <w:p w14:paraId="455F1377" w14:textId="11E0A64B" w:rsidR="00414D08" w:rsidRDefault="00414D08" w:rsidP="008F1030">
      <w:pPr>
        <w:numPr>
          <w:ilvl w:val="0"/>
          <w:numId w:val="14"/>
        </w:numPr>
        <w:rPr>
          <w:rFonts w:ascii="Arial" w:hAnsi="Arial" w:cs="Arial"/>
          <w:b/>
          <w:color w:val="000000"/>
        </w:rPr>
      </w:pPr>
      <w:r w:rsidRPr="00214776">
        <w:rPr>
          <w:rFonts w:ascii="Arial" w:hAnsi="Arial" w:cs="Arial"/>
          <w:color w:val="000000"/>
        </w:rPr>
        <w:t>Identify the person</w:t>
      </w:r>
      <w:r w:rsidR="00D038A6">
        <w:rPr>
          <w:rFonts w:ascii="Arial" w:hAnsi="Arial" w:cs="Arial"/>
          <w:color w:val="000000"/>
        </w:rPr>
        <w:t xml:space="preserve"> designated</w:t>
      </w:r>
      <w:r w:rsidRPr="00214776">
        <w:rPr>
          <w:rFonts w:ascii="Arial" w:hAnsi="Arial" w:cs="Arial"/>
          <w:color w:val="000000"/>
        </w:rPr>
        <w:t xml:space="preserve"> to</w:t>
      </w:r>
      <w:r w:rsidR="00AD47B0">
        <w:rPr>
          <w:rFonts w:ascii="Arial" w:hAnsi="Arial" w:cs="Arial"/>
          <w:color w:val="000000"/>
        </w:rPr>
        <w:t xml:space="preserve"> lead </w:t>
      </w:r>
      <w:r w:rsidRPr="00214776">
        <w:rPr>
          <w:rFonts w:ascii="Arial" w:hAnsi="Arial" w:cs="Arial"/>
          <w:color w:val="000000"/>
        </w:rPr>
        <w:t>the WNA team</w:t>
      </w:r>
      <w:r w:rsidR="001D7BB3">
        <w:rPr>
          <w:rFonts w:ascii="Arial" w:hAnsi="Arial" w:cs="Arial"/>
          <w:color w:val="000000"/>
        </w:rPr>
        <w:t xml:space="preserve"> and describe </w:t>
      </w:r>
      <w:r w:rsidR="00AD47B0">
        <w:rPr>
          <w:rFonts w:ascii="Arial" w:hAnsi="Arial" w:cs="Arial"/>
          <w:color w:val="000000"/>
        </w:rPr>
        <w:t xml:space="preserve">this </w:t>
      </w:r>
      <w:r w:rsidR="00230602">
        <w:rPr>
          <w:rFonts w:ascii="Arial" w:hAnsi="Arial" w:cs="Arial"/>
          <w:color w:val="000000"/>
        </w:rPr>
        <w:t xml:space="preserve">person’s </w:t>
      </w:r>
      <w:r w:rsidR="00B54B5B">
        <w:rPr>
          <w:rFonts w:ascii="Arial" w:hAnsi="Arial" w:cs="Arial"/>
          <w:color w:val="000000"/>
        </w:rPr>
        <w:t xml:space="preserve">qualifications </w:t>
      </w:r>
      <w:r w:rsidR="00230602">
        <w:rPr>
          <w:rFonts w:ascii="Arial" w:hAnsi="Arial" w:cs="Arial"/>
          <w:color w:val="000000"/>
        </w:rPr>
        <w:t>for the role</w:t>
      </w:r>
      <w:r w:rsidR="002F24D1">
        <w:rPr>
          <w:rFonts w:ascii="Arial" w:hAnsi="Arial" w:cs="Arial"/>
          <w:color w:val="000000"/>
        </w:rPr>
        <w:t xml:space="preserve"> </w:t>
      </w:r>
      <w:r w:rsidRPr="00214776">
        <w:rPr>
          <w:rFonts w:ascii="Arial" w:hAnsi="Arial" w:cs="Arial"/>
          <w:b/>
          <w:color w:val="000000"/>
        </w:rPr>
        <w:t>(</w:t>
      </w:r>
      <w:r>
        <w:rPr>
          <w:rFonts w:ascii="Arial" w:hAnsi="Arial" w:cs="Arial"/>
          <w:b/>
          <w:color w:val="000000"/>
        </w:rPr>
        <w:t>10</w:t>
      </w:r>
      <w:r w:rsidRPr="00214776">
        <w:rPr>
          <w:rFonts w:ascii="Arial" w:hAnsi="Arial" w:cs="Arial"/>
          <w:b/>
          <w:color w:val="000000"/>
        </w:rPr>
        <w:t xml:space="preserve"> points) </w:t>
      </w:r>
    </w:p>
    <w:p w14:paraId="6B7AA0C8" w14:textId="77777777" w:rsidR="00414D08" w:rsidRDefault="00414D08" w:rsidP="00414D08">
      <w:pPr>
        <w:ind w:left="720"/>
        <w:rPr>
          <w:rFonts w:ascii="Arial" w:hAnsi="Arial" w:cs="Arial"/>
          <w:b/>
          <w:color w:val="000000"/>
        </w:rPr>
      </w:pPr>
    </w:p>
    <w:p w14:paraId="5A770FB7" w14:textId="607354DB" w:rsidR="00414D08" w:rsidRPr="00EB4E57" w:rsidRDefault="00414D08" w:rsidP="008F1030">
      <w:pPr>
        <w:numPr>
          <w:ilvl w:val="0"/>
          <w:numId w:val="14"/>
        </w:numPr>
        <w:rPr>
          <w:rFonts w:ascii="Arial" w:hAnsi="Arial" w:cs="Arial"/>
          <w:color w:val="000000" w:themeColor="text1"/>
          <w:sz w:val="22"/>
          <w:szCs w:val="22"/>
        </w:rPr>
      </w:pPr>
      <w:r w:rsidRPr="174AAF61">
        <w:rPr>
          <w:rFonts w:ascii="Arial" w:hAnsi="Arial" w:cs="Arial"/>
          <w:color w:val="000000" w:themeColor="text1"/>
        </w:rPr>
        <w:t>Describe the roles of each WNA team member</w:t>
      </w:r>
      <w:r w:rsidR="007863D5">
        <w:rPr>
          <w:rFonts w:ascii="Arial" w:hAnsi="Arial" w:cs="Arial"/>
          <w:color w:val="000000" w:themeColor="text1"/>
        </w:rPr>
        <w:t xml:space="preserve">, including </w:t>
      </w:r>
      <w:r w:rsidR="00F86BF2">
        <w:rPr>
          <w:rFonts w:ascii="Arial" w:hAnsi="Arial" w:cs="Arial"/>
          <w:color w:val="000000" w:themeColor="text1"/>
        </w:rPr>
        <w:t xml:space="preserve">the estimated time </w:t>
      </w:r>
      <w:r w:rsidRPr="174AAF61">
        <w:rPr>
          <w:rFonts w:ascii="Arial" w:hAnsi="Arial" w:cs="Arial"/>
          <w:color w:val="000000" w:themeColor="text1"/>
        </w:rPr>
        <w:t xml:space="preserve">commitment </w:t>
      </w:r>
      <w:r w:rsidR="00F659E5">
        <w:rPr>
          <w:rFonts w:ascii="Arial" w:hAnsi="Arial" w:cs="Arial"/>
          <w:color w:val="000000" w:themeColor="text1"/>
        </w:rPr>
        <w:t>for each individual</w:t>
      </w:r>
      <w:r w:rsidR="00016E92">
        <w:rPr>
          <w:rFonts w:ascii="Arial" w:hAnsi="Arial" w:cs="Arial"/>
          <w:color w:val="000000" w:themeColor="text1"/>
        </w:rPr>
        <w:t>. Also, d</w:t>
      </w:r>
      <w:r w:rsidR="00A610C4" w:rsidRPr="174AAF61">
        <w:rPr>
          <w:rFonts w:ascii="Arial" w:hAnsi="Arial" w:cs="Arial"/>
          <w:color w:val="000000" w:themeColor="text1"/>
        </w:rPr>
        <w:t>escribe</w:t>
      </w:r>
      <w:r w:rsidR="34B49C05" w:rsidRPr="174AAF61">
        <w:rPr>
          <w:rFonts w:ascii="Arial" w:hAnsi="Arial" w:cs="Arial"/>
          <w:color w:val="000000" w:themeColor="text1"/>
        </w:rPr>
        <w:t xml:space="preserve"> </w:t>
      </w:r>
      <w:r w:rsidR="0086271C">
        <w:rPr>
          <w:rFonts w:ascii="Arial" w:hAnsi="Arial" w:cs="Arial"/>
          <w:color w:val="000000" w:themeColor="text1"/>
        </w:rPr>
        <w:t xml:space="preserve">the type of </w:t>
      </w:r>
      <w:r w:rsidR="00A610C4" w:rsidRPr="174AAF61">
        <w:rPr>
          <w:rFonts w:ascii="Arial" w:hAnsi="Arial" w:cs="Arial"/>
          <w:color w:val="000000" w:themeColor="text1"/>
        </w:rPr>
        <w:t xml:space="preserve">input </w:t>
      </w:r>
      <w:r w:rsidR="0086271C">
        <w:rPr>
          <w:rFonts w:ascii="Arial" w:hAnsi="Arial" w:cs="Arial"/>
          <w:color w:val="000000" w:themeColor="text1"/>
        </w:rPr>
        <w:t xml:space="preserve">received </w:t>
      </w:r>
      <w:r w:rsidR="00A610C4" w:rsidRPr="174AAF61">
        <w:rPr>
          <w:rFonts w:ascii="Arial" w:hAnsi="Arial" w:cs="Arial"/>
          <w:color w:val="000000" w:themeColor="text1"/>
        </w:rPr>
        <w:t xml:space="preserve">from the local </w:t>
      </w:r>
      <w:proofErr w:type="spellStart"/>
      <w:r w:rsidR="007C2A57" w:rsidRPr="174AAF61">
        <w:rPr>
          <w:rFonts w:ascii="Arial" w:hAnsi="Arial" w:cs="Arial"/>
          <w:color w:val="000000" w:themeColor="text1"/>
        </w:rPr>
        <w:t>MassHire</w:t>
      </w:r>
      <w:proofErr w:type="spellEnd"/>
      <w:r w:rsidR="007C2A57" w:rsidRPr="174AAF61">
        <w:rPr>
          <w:rFonts w:ascii="Arial" w:hAnsi="Arial" w:cs="Arial"/>
          <w:color w:val="000000" w:themeColor="text1"/>
        </w:rPr>
        <w:t xml:space="preserve"> Workforce Board </w:t>
      </w:r>
      <w:r w:rsidR="00A610C4" w:rsidRPr="174AAF61">
        <w:rPr>
          <w:rFonts w:ascii="Arial" w:hAnsi="Arial" w:cs="Arial"/>
          <w:color w:val="000000" w:themeColor="text1"/>
        </w:rPr>
        <w:t xml:space="preserve">during the planning phase. </w:t>
      </w:r>
      <w:r w:rsidR="008869E2" w:rsidRPr="174AAF61">
        <w:rPr>
          <w:rFonts w:ascii="Arial" w:hAnsi="Arial" w:cs="Arial"/>
          <w:color w:val="000000" w:themeColor="text1"/>
        </w:rPr>
        <w:t xml:space="preserve"> </w:t>
      </w:r>
      <w:r w:rsidRPr="174AAF61">
        <w:rPr>
          <w:rFonts w:ascii="Arial" w:hAnsi="Arial" w:cs="Arial"/>
          <w:b/>
          <w:bCs/>
          <w:color w:val="000000" w:themeColor="text1"/>
        </w:rPr>
        <w:t>(10 points)</w:t>
      </w:r>
    </w:p>
    <w:p w14:paraId="24A2D173" w14:textId="77777777" w:rsidR="00414D08" w:rsidRPr="00EB4E57" w:rsidRDefault="00414D08" w:rsidP="00414D08">
      <w:pPr>
        <w:ind w:left="720"/>
        <w:rPr>
          <w:rFonts w:ascii="Arial" w:hAnsi="Arial" w:cs="Arial"/>
          <w:color w:val="000000" w:themeColor="text1"/>
        </w:rPr>
      </w:pPr>
    </w:p>
    <w:p w14:paraId="1549E6D2" w14:textId="2BC7F3EA" w:rsidR="00414D08" w:rsidRPr="00EB4E57" w:rsidRDefault="00414D08" w:rsidP="008F1030">
      <w:pPr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EB4E57">
        <w:rPr>
          <w:rFonts w:ascii="Arial" w:hAnsi="Arial" w:cs="Arial"/>
          <w:color w:val="000000"/>
        </w:rPr>
        <w:t>Describe the representative sampling of the workforce</w:t>
      </w:r>
      <w:r w:rsidRPr="00653D23">
        <w:rPr>
          <w:rFonts w:ascii="Arial" w:hAnsi="Arial" w:cs="Arial"/>
          <w:color w:val="000000"/>
        </w:rPr>
        <w:t xml:space="preserve"> t</w:t>
      </w:r>
      <w:r w:rsidR="00446BE4">
        <w:rPr>
          <w:rFonts w:ascii="Arial" w:hAnsi="Arial" w:cs="Arial"/>
          <w:color w:val="000000"/>
        </w:rPr>
        <w:t xml:space="preserve">o be </w:t>
      </w:r>
      <w:r w:rsidRPr="00214776">
        <w:rPr>
          <w:rFonts w:ascii="Arial" w:hAnsi="Arial" w:cs="Arial"/>
          <w:color w:val="000000"/>
        </w:rPr>
        <w:t xml:space="preserve">included in the WNA to determine the readiness of </w:t>
      </w:r>
      <w:r w:rsidR="00222440">
        <w:rPr>
          <w:rFonts w:ascii="Arial" w:hAnsi="Arial" w:cs="Arial"/>
          <w:color w:val="000000"/>
        </w:rPr>
        <w:t xml:space="preserve">both </w:t>
      </w:r>
      <w:r w:rsidRPr="00214776">
        <w:rPr>
          <w:rFonts w:ascii="Arial" w:hAnsi="Arial" w:cs="Arial"/>
          <w:color w:val="000000"/>
        </w:rPr>
        <w:t xml:space="preserve">the </w:t>
      </w:r>
      <w:r w:rsidR="00222440">
        <w:rPr>
          <w:rFonts w:ascii="Arial" w:hAnsi="Arial" w:cs="Arial"/>
          <w:color w:val="000000"/>
        </w:rPr>
        <w:t>employer</w:t>
      </w:r>
      <w:r w:rsidR="00222440" w:rsidRPr="00214776">
        <w:rPr>
          <w:rFonts w:ascii="Arial" w:hAnsi="Arial" w:cs="Arial"/>
          <w:color w:val="000000"/>
        </w:rPr>
        <w:t xml:space="preserve"> </w:t>
      </w:r>
      <w:r w:rsidRPr="00214776">
        <w:rPr>
          <w:rFonts w:ascii="Arial" w:hAnsi="Arial" w:cs="Arial"/>
          <w:color w:val="000000"/>
        </w:rPr>
        <w:t xml:space="preserve">and the union (where the workforce is unionized) to implement </w:t>
      </w:r>
      <w:r w:rsidR="00446BE4">
        <w:rPr>
          <w:rFonts w:ascii="Arial" w:hAnsi="Arial" w:cs="Arial"/>
          <w:color w:val="000000"/>
        </w:rPr>
        <w:t xml:space="preserve">the </w:t>
      </w:r>
      <w:r w:rsidRPr="00214776">
        <w:rPr>
          <w:rFonts w:ascii="Arial" w:hAnsi="Arial" w:cs="Arial"/>
          <w:color w:val="000000"/>
        </w:rPr>
        <w:t xml:space="preserve">educational </w:t>
      </w:r>
      <w:r w:rsidR="00446BE4">
        <w:rPr>
          <w:rFonts w:ascii="Arial" w:hAnsi="Arial" w:cs="Arial"/>
          <w:color w:val="000000"/>
        </w:rPr>
        <w:t>program</w:t>
      </w:r>
      <w:r w:rsidRPr="00214776">
        <w:rPr>
          <w:rFonts w:ascii="Arial" w:hAnsi="Arial" w:cs="Arial"/>
          <w:color w:val="000000"/>
        </w:rPr>
        <w:t xml:space="preserve">. </w:t>
      </w:r>
      <w:r w:rsidR="008869E2">
        <w:rPr>
          <w:rFonts w:ascii="Arial" w:hAnsi="Arial" w:cs="Arial"/>
          <w:color w:val="000000"/>
        </w:rPr>
        <w:t xml:space="preserve"> </w:t>
      </w:r>
      <w:r w:rsidR="00EE2235">
        <w:rPr>
          <w:rFonts w:ascii="Arial" w:hAnsi="Arial" w:cs="Arial"/>
          <w:color w:val="000000" w:themeColor="text1"/>
        </w:rPr>
        <w:t>Describe how the potential workplace education program will benefit from the WNA team’s wide range of perspectives.</w:t>
      </w:r>
      <w:r w:rsidR="008869E2">
        <w:rPr>
          <w:rFonts w:ascii="Arial" w:hAnsi="Arial" w:cs="Arial"/>
          <w:color w:val="000000" w:themeColor="text1"/>
        </w:rPr>
        <w:t xml:space="preserve"> </w:t>
      </w:r>
      <w:r w:rsidRPr="00EB4E57">
        <w:rPr>
          <w:rFonts w:ascii="Arial" w:hAnsi="Arial" w:cs="Arial"/>
          <w:b/>
          <w:color w:val="000000" w:themeColor="text1"/>
        </w:rPr>
        <w:t xml:space="preserve">(10 </w:t>
      </w:r>
      <w:r w:rsidR="00A54FBF" w:rsidRPr="00EB4E57">
        <w:rPr>
          <w:rFonts w:ascii="Arial" w:hAnsi="Arial" w:cs="Arial"/>
          <w:b/>
          <w:color w:val="000000" w:themeColor="text1"/>
        </w:rPr>
        <w:t>points)</w:t>
      </w:r>
    </w:p>
    <w:p w14:paraId="4F28C90D" w14:textId="77777777" w:rsidR="00414D08" w:rsidRPr="00EB4E57" w:rsidRDefault="00414D08" w:rsidP="00414D08">
      <w:pPr>
        <w:pStyle w:val="ListParagraph"/>
        <w:rPr>
          <w:rFonts w:ascii="Arial" w:hAnsi="Arial" w:cs="Arial"/>
          <w:color w:val="000000" w:themeColor="text1"/>
        </w:rPr>
      </w:pPr>
    </w:p>
    <w:p w14:paraId="6AB5CB7D" w14:textId="4E428312" w:rsidR="00414D08" w:rsidRPr="007F6BA7" w:rsidRDefault="00085F4E" w:rsidP="008F1030">
      <w:pPr>
        <w:pStyle w:val="ListParagraph"/>
        <w:numPr>
          <w:ilvl w:val="0"/>
          <w:numId w:val="14"/>
        </w:numPr>
        <w:rPr>
          <w:rFonts w:ascii="Arial" w:hAnsi="Arial" w:cs="Arial"/>
          <w:b/>
          <w:color w:val="000000" w:themeColor="text1"/>
        </w:rPr>
      </w:pPr>
      <w:r w:rsidRPr="007F6BA7">
        <w:rPr>
          <w:rFonts w:ascii="Arial" w:hAnsi="Arial" w:cs="Arial"/>
          <w:color w:val="000000" w:themeColor="text1"/>
        </w:rPr>
        <w:t xml:space="preserve">Cite the specific </w:t>
      </w:r>
      <w:r w:rsidR="0027633F" w:rsidRPr="007F6BA7">
        <w:rPr>
          <w:rFonts w:ascii="Arial" w:hAnsi="Arial" w:cs="Arial"/>
          <w:color w:val="000000" w:themeColor="text1"/>
        </w:rPr>
        <w:t>meth</w:t>
      </w:r>
      <w:r w:rsidR="002440F6">
        <w:rPr>
          <w:rFonts w:ascii="Arial" w:hAnsi="Arial" w:cs="Arial"/>
          <w:color w:val="000000" w:themeColor="text1"/>
        </w:rPr>
        <w:t>ods to be used for</w:t>
      </w:r>
      <w:r w:rsidR="00470D36">
        <w:rPr>
          <w:rFonts w:ascii="Arial" w:hAnsi="Arial" w:cs="Arial"/>
          <w:color w:val="000000" w:themeColor="text1"/>
        </w:rPr>
        <w:t xml:space="preserve"> </w:t>
      </w:r>
      <w:r w:rsidR="00773980">
        <w:rPr>
          <w:rFonts w:ascii="Arial" w:hAnsi="Arial" w:cs="Arial"/>
          <w:color w:val="000000" w:themeColor="text1"/>
        </w:rPr>
        <w:t>data collection</w:t>
      </w:r>
      <w:r w:rsidR="0027633F" w:rsidRPr="007F6BA7">
        <w:rPr>
          <w:rFonts w:ascii="Arial" w:hAnsi="Arial" w:cs="Arial"/>
          <w:color w:val="000000" w:themeColor="text1"/>
        </w:rPr>
        <w:t xml:space="preserve"> </w:t>
      </w:r>
      <w:r w:rsidRPr="007F6BA7">
        <w:rPr>
          <w:rFonts w:ascii="Arial" w:hAnsi="Arial" w:cs="Arial"/>
          <w:color w:val="000000" w:themeColor="text1"/>
        </w:rPr>
        <w:t xml:space="preserve">during the </w:t>
      </w:r>
      <w:r w:rsidR="00845ECD" w:rsidRPr="007F6BA7">
        <w:rPr>
          <w:rFonts w:ascii="Arial" w:hAnsi="Arial" w:cs="Arial"/>
          <w:color w:val="000000" w:themeColor="text1"/>
        </w:rPr>
        <w:t>WNA and</w:t>
      </w:r>
      <w:r w:rsidR="007F6BA7" w:rsidRPr="007F6BA7">
        <w:rPr>
          <w:rFonts w:ascii="Arial" w:hAnsi="Arial" w:cs="Arial"/>
          <w:color w:val="000000" w:themeColor="text1"/>
        </w:rPr>
        <w:t xml:space="preserve"> p</w:t>
      </w:r>
      <w:r w:rsidR="00D32976" w:rsidRPr="007F6BA7">
        <w:rPr>
          <w:rFonts w:ascii="Arial" w:hAnsi="Arial" w:cs="Arial"/>
          <w:color w:val="000000" w:themeColor="text1"/>
        </w:rPr>
        <w:t>rovi</w:t>
      </w:r>
      <w:r w:rsidR="0027633F" w:rsidRPr="007F6BA7">
        <w:rPr>
          <w:rFonts w:ascii="Arial" w:hAnsi="Arial" w:cs="Arial"/>
          <w:color w:val="000000" w:themeColor="text1"/>
        </w:rPr>
        <w:t xml:space="preserve">de the rationale for </w:t>
      </w:r>
      <w:r w:rsidR="000D133A">
        <w:rPr>
          <w:rFonts w:ascii="Arial" w:hAnsi="Arial" w:cs="Arial"/>
          <w:color w:val="000000" w:themeColor="text1"/>
        </w:rPr>
        <w:t>its</w:t>
      </w:r>
      <w:r w:rsidR="000D133A" w:rsidRPr="007F6BA7">
        <w:rPr>
          <w:rFonts w:ascii="Arial" w:hAnsi="Arial" w:cs="Arial"/>
          <w:color w:val="000000" w:themeColor="text1"/>
        </w:rPr>
        <w:t xml:space="preserve"> </w:t>
      </w:r>
      <w:r w:rsidR="0027633F" w:rsidRPr="007F6BA7">
        <w:rPr>
          <w:rFonts w:ascii="Arial" w:hAnsi="Arial" w:cs="Arial"/>
          <w:color w:val="000000" w:themeColor="text1"/>
        </w:rPr>
        <w:t xml:space="preserve">selection. </w:t>
      </w:r>
      <w:r w:rsidR="008869E2">
        <w:rPr>
          <w:rFonts w:ascii="Arial" w:hAnsi="Arial" w:cs="Arial"/>
          <w:color w:val="000000" w:themeColor="text1"/>
        </w:rPr>
        <w:t xml:space="preserve"> </w:t>
      </w:r>
      <w:r w:rsidR="0027633F" w:rsidRPr="007F6BA7">
        <w:rPr>
          <w:rFonts w:ascii="Arial" w:hAnsi="Arial" w:cs="Arial"/>
          <w:color w:val="000000" w:themeColor="text1"/>
        </w:rPr>
        <w:t>Describe how these methods will effective</w:t>
      </w:r>
      <w:r w:rsidR="007F6BA7" w:rsidRPr="007F6BA7">
        <w:rPr>
          <w:rFonts w:ascii="Arial" w:hAnsi="Arial" w:cs="Arial"/>
          <w:color w:val="000000" w:themeColor="text1"/>
        </w:rPr>
        <w:t>ly</w:t>
      </w:r>
      <w:r w:rsidRPr="007F6BA7">
        <w:rPr>
          <w:rFonts w:ascii="Arial" w:hAnsi="Arial" w:cs="Arial"/>
          <w:color w:val="000000" w:themeColor="text1"/>
        </w:rPr>
        <w:t xml:space="preserve"> meet the specific needs of your partnership</w:t>
      </w:r>
      <w:r w:rsidR="0027633F" w:rsidRPr="007F6BA7">
        <w:rPr>
          <w:rFonts w:ascii="Arial" w:hAnsi="Arial" w:cs="Arial"/>
          <w:color w:val="000000" w:themeColor="text1"/>
        </w:rPr>
        <w:t>.</w:t>
      </w:r>
      <w:r w:rsidR="00912058" w:rsidRPr="007F6BA7">
        <w:rPr>
          <w:rFonts w:ascii="Arial" w:hAnsi="Arial" w:cs="Arial"/>
          <w:color w:val="000000" w:themeColor="text1"/>
        </w:rPr>
        <w:t xml:space="preserve">  </w:t>
      </w:r>
      <w:r w:rsidR="00414D08" w:rsidRPr="007F6BA7">
        <w:rPr>
          <w:rFonts w:ascii="Arial" w:hAnsi="Arial" w:cs="Arial"/>
          <w:b/>
          <w:color w:val="000000" w:themeColor="text1"/>
        </w:rPr>
        <w:t xml:space="preserve">(10 points) </w:t>
      </w:r>
    </w:p>
    <w:p w14:paraId="5B4C7D75" w14:textId="77777777" w:rsidR="00414D08" w:rsidRPr="007F6BA7" w:rsidRDefault="00414D08" w:rsidP="00414D08">
      <w:pPr>
        <w:ind w:left="720"/>
        <w:rPr>
          <w:rFonts w:ascii="Arial" w:hAnsi="Arial" w:cs="Arial"/>
          <w:color w:val="000000" w:themeColor="text1"/>
        </w:rPr>
      </w:pPr>
    </w:p>
    <w:p w14:paraId="2075E5CB" w14:textId="4CCCC71A" w:rsidR="00414D08" w:rsidRPr="007F6BA7" w:rsidRDefault="00414D08" w:rsidP="008F1030">
      <w:pPr>
        <w:numPr>
          <w:ilvl w:val="0"/>
          <w:numId w:val="14"/>
        </w:numPr>
        <w:rPr>
          <w:rFonts w:ascii="Arial" w:hAnsi="Arial" w:cs="Arial"/>
          <w:color w:val="000000" w:themeColor="text1"/>
        </w:rPr>
      </w:pPr>
      <w:r w:rsidRPr="007F6BA7">
        <w:rPr>
          <w:rFonts w:ascii="Arial" w:hAnsi="Arial" w:cs="Arial"/>
          <w:color w:val="000000" w:themeColor="text1"/>
        </w:rPr>
        <w:t xml:space="preserve">Describe the basic skill needs of incumbent </w:t>
      </w:r>
      <w:r w:rsidR="00633B26">
        <w:rPr>
          <w:rFonts w:ascii="Arial" w:hAnsi="Arial" w:cs="Arial"/>
          <w:color w:val="000000" w:themeColor="text1"/>
        </w:rPr>
        <w:t>workers</w:t>
      </w:r>
      <w:r w:rsidR="00633B26" w:rsidRPr="007F6BA7">
        <w:rPr>
          <w:rFonts w:ascii="Arial" w:hAnsi="Arial" w:cs="Arial"/>
          <w:color w:val="000000" w:themeColor="text1"/>
        </w:rPr>
        <w:t xml:space="preserve"> </w:t>
      </w:r>
      <w:r w:rsidRPr="007F6BA7">
        <w:rPr>
          <w:rFonts w:ascii="Arial" w:hAnsi="Arial" w:cs="Arial"/>
          <w:color w:val="000000" w:themeColor="text1"/>
        </w:rPr>
        <w:t>and how th</w:t>
      </w:r>
      <w:r w:rsidR="00025EDE" w:rsidRPr="007F6BA7">
        <w:rPr>
          <w:rFonts w:ascii="Arial" w:hAnsi="Arial" w:cs="Arial"/>
          <w:color w:val="000000" w:themeColor="text1"/>
        </w:rPr>
        <w:t>e</w:t>
      </w:r>
      <w:r w:rsidRPr="007F6BA7">
        <w:rPr>
          <w:rFonts w:ascii="Arial" w:hAnsi="Arial" w:cs="Arial"/>
          <w:color w:val="000000" w:themeColor="text1"/>
        </w:rPr>
        <w:t>s</w:t>
      </w:r>
      <w:r w:rsidR="00025EDE" w:rsidRPr="007F6BA7">
        <w:rPr>
          <w:rFonts w:ascii="Arial" w:hAnsi="Arial" w:cs="Arial"/>
          <w:color w:val="000000" w:themeColor="text1"/>
        </w:rPr>
        <w:t>e needs</w:t>
      </w:r>
      <w:r w:rsidRPr="007F6BA7">
        <w:rPr>
          <w:rFonts w:ascii="Arial" w:hAnsi="Arial" w:cs="Arial"/>
          <w:color w:val="000000" w:themeColor="text1"/>
        </w:rPr>
        <w:t xml:space="preserve"> w</w:t>
      </w:r>
      <w:r w:rsidR="00025EDE" w:rsidRPr="007F6BA7">
        <w:rPr>
          <w:rFonts w:ascii="Arial" w:hAnsi="Arial" w:cs="Arial"/>
          <w:color w:val="000000" w:themeColor="text1"/>
        </w:rPr>
        <w:t>ere</w:t>
      </w:r>
      <w:r w:rsidRPr="007F6BA7">
        <w:rPr>
          <w:rFonts w:ascii="Arial" w:hAnsi="Arial" w:cs="Arial"/>
          <w:color w:val="000000" w:themeColor="text1"/>
        </w:rPr>
        <w:t xml:space="preserve"> determined. </w:t>
      </w:r>
      <w:r w:rsidR="008869E2">
        <w:rPr>
          <w:rFonts w:ascii="Arial" w:hAnsi="Arial" w:cs="Arial"/>
          <w:color w:val="000000" w:themeColor="text1"/>
        </w:rPr>
        <w:t xml:space="preserve"> </w:t>
      </w:r>
      <w:r w:rsidRPr="007F6BA7">
        <w:rPr>
          <w:rFonts w:ascii="Arial" w:hAnsi="Arial" w:cs="Arial"/>
          <w:b/>
          <w:color w:val="000000" w:themeColor="text1"/>
        </w:rPr>
        <w:t>(10 points)</w:t>
      </w:r>
    </w:p>
    <w:p w14:paraId="65FD72FD" w14:textId="77777777" w:rsidR="00414D08" w:rsidRPr="00EB4E57" w:rsidRDefault="00414D08" w:rsidP="00414D08">
      <w:pPr>
        <w:rPr>
          <w:rFonts w:ascii="Arial" w:hAnsi="Arial" w:cs="Arial"/>
          <w:color w:val="000000" w:themeColor="text1"/>
        </w:rPr>
      </w:pPr>
    </w:p>
    <w:p w14:paraId="4731305F" w14:textId="0037CE77" w:rsidR="00414D08" w:rsidRPr="00EB4E57" w:rsidRDefault="00414D08" w:rsidP="008F1030">
      <w:pPr>
        <w:numPr>
          <w:ilvl w:val="0"/>
          <w:numId w:val="14"/>
        </w:numPr>
        <w:rPr>
          <w:rFonts w:ascii="Arial" w:hAnsi="Arial" w:cs="Arial"/>
          <w:b/>
          <w:color w:val="000000"/>
        </w:rPr>
      </w:pPr>
      <w:r w:rsidRPr="00EB4E57">
        <w:rPr>
          <w:rFonts w:ascii="Arial" w:hAnsi="Arial" w:cs="Arial"/>
          <w:color w:val="000000"/>
        </w:rPr>
        <w:t>Provide a projected timeline that describes the sequence of WNA activities</w:t>
      </w:r>
      <w:r w:rsidR="008B4753">
        <w:rPr>
          <w:rFonts w:ascii="Arial" w:hAnsi="Arial" w:cs="Arial"/>
          <w:color w:val="000000"/>
        </w:rPr>
        <w:t xml:space="preserve"> on a </w:t>
      </w:r>
      <w:r w:rsidR="00A54FBF">
        <w:rPr>
          <w:rFonts w:ascii="Arial" w:hAnsi="Arial" w:cs="Arial"/>
          <w:color w:val="000000"/>
        </w:rPr>
        <w:t>week-by-week</w:t>
      </w:r>
      <w:r w:rsidR="008B4753">
        <w:rPr>
          <w:rFonts w:ascii="Arial" w:hAnsi="Arial" w:cs="Arial"/>
          <w:color w:val="000000"/>
        </w:rPr>
        <w:t xml:space="preserve"> basis</w:t>
      </w:r>
      <w:r w:rsidRPr="00EB4E57">
        <w:rPr>
          <w:rFonts w:ascii="Arial" w:hAnsi="Arial" w:cs="Arial"/>
          <w:b/>
          <w:color w:val="000000"/>
        </w:rPr>
        <w:t xml:space="preserve">. </w:t>
      </w:r>
      <w:r w:rsidR="008869E2">
        <w:rPr>
          <w:rFonts w:ascii="Arial" w:hAnsi="Arial" w:cs="Arial"/>
          <w:b/>
          <w:color w:val="000000"/>
        </w:rPr>
        <w:t xml:space="preserve"> </w:t>
      </w:r>
      <w:r w:rsidRPr="00EB4E57">
        <w:rPr>
          <w:rFonts w:ascii="Arial" w:hAnsi="Arial" w:cs="Arial"/>
          <w:b/>
          <w:color w:val="000000"/>
        </w:rPr>
        <w:t>(10 points)</w:t>
      </w:r>
    </w:p>
    <w:p w14:paraId="45198BE5" w14:textId="77777777" w:rsidR="00414D08" w:rsidRPr="00214776" w:rsidRDefault="00414D08" w:rsidP="00414D08">
      <w:pPr>
        <w:pStyle w:val="ListParagraph"/>
        <w:rPr>
          <w:rFonts w:ascii="Arial" w:hAnsi="Arial" w:cs="Arial"/>
          <w:color w:val="000000"/>
        </w:rPr>
      </w:pPr>
    </w:p>
    <w:p w14:paraId="0018B2CD" w14:textId="0F6FCAC2" w:rsidR="00414D08" w:rsidRDefault="00414D08" w:rsidP="008F1030">
      <w:pPr>
        <w:numPr>
          <w:ilvl w:val="0"/>
          <w:numId w:val="14"/>
        </w:numPr>
        <w:jc w:val="both"/>
        <w:rPr>
          <w:rFonts w:ascii="Arial" w:hAnsi="Arial" w:cs="Arial"/>
          <w:b/>
          <w:color w:val="000000"/>
        </w:rPr>
      </w:pPr>
      <w:r w:rsidRPr="00214776">
        <w:rPr>
          <w:rFonts w:ascii="Arial" w:hAnsi="Arial" w:cs="Arial"/>
          <w:color w:val="000000"/>
        </w:rPr>
        <w:t xml:space="preserve">Describe </w:t>
      </w:r>
      <w:r w:rsidR="00A1773E">
        <w:rPr>
          <w:rFonts w:ascii="Arial" w:hAnsi="Arial" w:cs="Arial"/>
          <w:color w:val="000000"/>
        </w:rPr>
        <w:t xml:space="preserve">the </w:t>
      </w:r>
      <w:r w:rsidRPr="00214776">
        <w:rPr>
          <w:rFonts w:ascii="Arial" w:hAnsi="Arial" w:cs="Arial"/>
          <w:color w:val="000000"/>
        </w:rPr>
        <w:t xml:space="preserve">plan to evaluate the </w:t>
      </w:r>
      <w:r w:rsidR="00F048D4">
        <w:rPr>
          <w:rFonts w:ascii="Arial" w:hAnsi="Arial" w:cs="Arial"/>
          <w:color w:val="000000"/>
        </w:rPr>
        <w:t xml:space="preserve">effectiveness of </w:t>
      </w:r>
      <w:r w:rsidR="00A1773E">
        <w:rPr>
          <w:rFonts w:ascii="Arial" w:hAnsi="Arial" w:cs="Arial"/>
          <w:color w:val="000000"/>
        </w:rPr>
        <w:t xml:space="preserve">the </w:t>
      </w:r>
      <w:r w:rsidRPr="00214776">
        <w:rPr>
          <w:rFonts w:ascii="Arial" w:hAnsi="Arial" w:cs="Arial"/>
          <w:color w:val="000000"/>
        </w:rPr>
        <w:t>WNA process</w:t>
      </w:r>
      <w:r w:rsidRPr="00214776"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 xml:space="preserve"> </w:t>
      </w:r>
      <w:r w:rsidR="008869E2">
        <w:rPr>
          <w:rFonts w:ascii="Arial" w:hAnsi="Arial" w:cs="Arial"/>
          <w:b/>
          <w:color w:val="000000"/>
        </w:rPr>
        <w:t xml:space="preserve"> </w:t>
      </w:r>
      <w:r w:rsidRPr="00214776">
        <w:rPr>
          <w:rFonts w:ascii="Arial" w:hAnsi="Arial" w:cs="Arial"/>
          <w:b/>
          <w:color w:val="000000"/>
        </w:rPr>
        <w:t>(</w:t>
      </w:r>
      <w:r>
        <w:rPr>
          <w:rFonts w:ascii="Arial" w:hAnsi="Arial" w:cs="Arial"/>
          <w:b/>
          <w:color w:val="000000"/>
        </w:rPr>
        <w:t>10</w:t>
      </w:r>
      <w:r w:rsidRPr="00214776">
        <w:rPr>
          <w:rFonts w:ascii="Arial" w:hAnsi="Arial" w:cs="Arial"/>
          <w:b/>
          <w:color w:val="000000"/>
        </w:rPr>
        <w:t xml:space="preserve"> points)</w:t>
      </w:r>
    </w:p>
    <w:p w14:paraId="4E901772" w14:textId="77777777" w:rsidR="00414D08" w:rsidRDefault="00414D08" w:rsidP="00414D08">
      <w:pPr>
        <w:rPr>
          <w:rFonts w:ascii="Arial" w:hAnsi="Arial" w:cs="Arial"/>
          <w:color w:val="000000"/>
        </w:rPr>
      </w:pPr>
    </w:p>
    <w:p w14:paraId="08E05A5E" w14:textId="77777777" w:rsidR="00703EB8" w:rsidRDefault="00703EB8" w:rsidP="00414D08">
      <w:pPr>
        <w:rPr>
          <w:rFonts w:ascii="Arial" w:hAnsi="Arial" w:cs="Arial"/>
          <w:color w:val="000000"/>
        </w:rPr>
      </w:pPr>
    </w:p>
    <w:p w14:paraId="150FAAE4" w14:textId="77777777" w:rsidR="00A1773E" w:rsidRPr="00214776" w:rsidRDefault="00A1773E" w:rsidP="00414D08">
      <w:pPr>
        <w:rPr>
          <w:rFonts w:ascii="Arial" w:hAnsi="Arial" w:cs="Arial"/>
          <w:color w:val="000000"/>
        </w:rPr>
      </w:pPr>
    </w:p>
    <w:p w14:paraId="21F7831F" w14:textId="4EC221A8" w:rsidR="00414D08" w:rsidRPr="00214776" w:rsidRDefault="00414D08" w:rsidP="00414D08">
      <w:pPr>
        <w:rPr>
          <w:rFonts w:ascii="Arial" w:hAnsi="Arial" w:cs="Arial"/>
          <w:b/>
          <w:color w:val="000000"/>
        </w:rPr>
      </w:pPr>
      <w:r w:rsidRPr="00214776">
        <w:rPr>
          <w:rFonts w:ascii="Arial" w:hAnsi="Arial" w:cs="Arial"/>
          <w:b/>
          <w:color w:val="000000"/>
        </w:rPr>
        <w:t xml:space="preserve">SECTION </w:t>
      </w:r>
      <w:r w:rsidR="00425F13" w:rsidRPr="00214776">
        <w:rPr>
          <w:rFonts w:ascii="Arial" w:hAnsi="Arial" w:cs="Arial"/>
          <w:b/>
          <w:color w:val="000000"/>
        </w:rPr>
        <w:t>I</w:t>
      </w:r>
      <w:r w:rsidR="009E509B">
        <w:rPr>
          <w:rFonts w:ascii="Arial" w:hAnsi="Arial" w:cs="Arial"/>
          <w:b/>
          <w:color w:val="000000"/>
        </w:rPr>
        <w:t>V</w:t>
      </w:r>
      <w:r w:rsidR="00A1773E">
        <w:rPr>
          <w:rFonts w:ascii="Arial" w:hAnsi="Arial" w:cs="Arial"/>
          <w:b/>
          <w:color w:val="000000"/>
        </w:rPr>
        <w:t xml:space="preserve">: </w:t>
      </w:r>
      <w:r w:rsidR="00425F13" w:rsidRPr="00214776">
        <w:rPr>
          <w:rFonts w:ascii="Arial" w:hAnsi="Arial" w:cs="Arial"/>
          <w:b/>
          <w:color w:val="000000"/>
        </w:rPr>
        <w:t>Budget</w:t>
      </w:r>
      <w:r w:rsidRPr="00214776">
        <w:rPr>
          <w:rFonts w:ascii="Arial" w:hAnsi="Arial" w:cs="Arial"/>
          <w:b/>
          <w:color w:val="000000"/>
        </w:rPr>
        <w:t xml:space="preserve"> and Budget Narrative (10 points) </w:t>
      </w:r>
    </w:p>
    <w:p w14:paraId="274B1A91" w14:textId="70D8E10D" w:rsidR="00414D08" w:rsidRPr="00214776" w:rsidRDefault="00414D08" w:rsidP="00414D08">
      <w:pPr>
        <w:rPr>
          <w:rFonts w:ascii="Arial" w:hAnsi="Arial" w:cs="Arial"/>
          <w:color w:val="000000"/>
        </w:rPr>
      </w:pPr>
      <w:r w:rsidRPr="00214776">
        <w:rPr>
          <w:rFonts w:ascii="Arial" w:hAnsi="Arial" w:cs="Arial"/>
          <w:color w:val="000000"/>
        </w:rPr>
        <w:t xml:space="preserve">Applicants must submit a </w:t>
      </w:r>
      <w:r>
        <w:rPr>
          <w:rFonts w:ascii="Arial" w:hAnsi="Arial" w:cs="Arial"/>
          <w:color w:val="000000"/>
        </w:rPr>
        <w:t xml:space="preserve">budget </w:t>
      </w:r>
      <w:r w:rsidRPr="00214776">
        <w:rPr>
          <w:rFonts w:ascii="Arial" w:hAnsi="Arial" w:cs="Arial"/>
          <w:color w:val="000000"/>
        </w:rPr>
        <w:t>narrative that provides details of the proposed expenditures, including hourly rates and weekly personnel time commitments for proposed activities for the requested grant.</w:t>
      </w:r>
      <w:r w:rsidR="008869E2">
        <w:rPr>
          <w:rFonts w:ascii="Arial" w:hAnsi="Arial" w:cs="Arial"/>
          <w:color w:val="000000"/>
        </w:rPr>
        <w:t xml:space="preserve"> </w:t>
      </w:r>
      <w:r w:rsidR="00F048D4">
        <w:rPr>
          <w:rFonts w:ascii="Arial" w:hAnsi="Arial" w:cs="Arial"/>
          <w:color w:val="000000"/>
        </w:rPr>
        <w:t>Budgets will be evaluated as to their cost effectiveness.</w:t>
      </w:r>
    </w:p>
    <w:p w14:paraId="0746FA01" w14:textId="77777777" w:rsidR="00414D08" w:rsidRPr="00214776" w:rsidRDefault="00414D08" w:rsidP="00414D08">
      <w:pPr>
        <w:rPr>
          <w:rFonts w:ascii="Arial" w:hAnsi="Arial" w:cs="Arial"/>
          <w:color w:val="000000"/>
        </w:rPr>
      </w:pPr>
    </w:p>
    <w:p w14:paraId="48F1BD39" w14:textId="06368C86" w:rsidR="00414D08" w:rsidRDefault="008A0243" w:rsidP="00414D08">
      <w:pPr>
        <w:pStyle w:val="ListParagraph"/>
        <w:ind w:left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Please </w:t>
      </w:r>
      <w:r w:rsidR="00414D08" w:rsidRPr="00214776">
        <w:rPr>
          <w:rFonts w:ascii="Arial" w:hAnsi="Arial" w:cs="Arial"/>
          <w:b/>
          <w:color w:val="000000"/>
        </w:rPr>
        <w:t xml:space="preserve">Note: </w:t>
      </w:r>
    </w:p>
    <w:p w14:paraId="144BC0DF" w14:textId="77777777" w:rsidR="00930961" w:rsidRPr="00214776" w:rsidRDefault="00930961" w:rsidP="00414D08">
      <w:pPr>
        <w:pStyle w:val="ListParagraph"/>
        <w:ind w:left="0"/>
        <w:rPr>
          <w:rFonts w:ascii="Arial" w:hAnsi="Arial" w:cs="Arial"/>
          <w:b/>
          <w:color w:val="000000"/>
        </w:rPr>
      </w:pPr>
    </w:p>
    <w:p w14:paraId="7CF50AC5" w14:textId="77777777" w:rsidR="008A657C" w:rsidRDefault="008A657C" w:rsidP="008F103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</w:t>
      </w:r>
      <w:r w:rsidR="00414D08" w:rsidRPr="00214776">
        <w:rPr>
          <w:rFonts w:ascii="Arial" w:hAnsi="Arial" w:cs="Arial"/>
          <w:color w:val="000000"/>
        </w:rPr>
        <w:t xml:space="preserve">rant funds may </w:t>
      </w:r>
      <w:r w:rsidR="00A849A3">
        <w:rPr>
          <w:rFonts w:ascii="Arial" w:hAnsi="Arial" w:cs="Arial"/>
          <w:color w:val="000000"/>
        </w:rPr>
        <w:t xml:space="preserve">not </w:t>
      </w:r>
      <w:r w:rsidR="00414D08" w:rsidRPr="00214776">
        <w:rPr>
          <w:rFonts w:ascii="Arial" w:hAnsi="Arial" w:cs="Arial"/>
          <w:color w:val="000000"/>
        </w:rPr>
        <w:t>be used to pay any employee of the business partner.</w:t>
      </w:r>
    </w:p>
    <w:p w14:paraId="5DD203FF" w14:textId="77777777" w:rsidR="008648ED" w:rsidRDefault="008648ED" w:rsidP="008F1030">
      <w:pPr>
        <w:pStyle w:val="ListParagraph"/>
        <w:rPr>
          <w:rFonts w:ascii="Arial" w:hAnsi="Arial" w:cs="Arial"/>
          <w:color w:val="000000"/>
        </w:rPr>
      </w:pPr>
    </w:p>
    <w:p w14:paraId="5FAB2A51" w14:textId="604D9E27" w:rsidR="00414D08" w:rsidRDefault="008A657C" w:rsidP="008F1030">
      <w:pPr>
        <w:pStyle w:val="ListParagraph"/>
        <w:numPr>
          <w:ilvl w:val="0"/>
          <w:numId w:val="1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Grant funds may not be used for </w:t>
      </w:r>
      <w:r w:rsidR="008A0243">
        <w:rPr>
          <w:rFonts w:ascii="Arial" w:hAnsi="Arial" w:cs="Arial"/>
          <w:color w:val="000000"/>
        </w:rPr>
        <w:t xml:space="preserve">any </w:t>
      </w:r>
      <w:r w:rsidR="00A849A3">
        <w:rPr>
          <w:rFonts w:ascii="Arial" w:hAnsi="Arial" w:cs="Arial"/>
          <w:color w:val="000000"/>
        </w:rPr>
        <w:t>education provider program</w:t>
      </w:r>
      <w:r>
        <w:rPr>
          <w:rFonts w:ascii="Arial" w:hAnsi="Arial" w:cs="Arial"/>
          <w:color w:val="000000"/>
        </w:rPr>
        <w:t xml:space="preserve"> staff to travel </w:t>
      </w:r>
      <w:r w:rsidR="00A849A3">
        <w:rPr>
          <w:rFonts w:ascii="Arial" w:hAnsi="Arial" w:cs="Arial"/>
          <w:color w:val="000000"/>
        </w:rPr>
        <w:t xml:space="preserve">between </w:t>
      </w:r>
      <w:r>
        <w:rPr>
          <w:rFonts w:ascii="Arial" w:hAnsi="Arial" w:cs="Arial"/>
          <w:color w:val="000000"/>
        </w:rPr>
        <w:t xml:space="preserve">worksite </w:t>
      </w:r>
      <w:r w:rsidR="00A849A3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>home.</w:t>
      </w:r>
      <w:r w:rsidR="00414D08" w:rsidRPr="00214776">
        <w:rPr>
          <w:rFonts w:ascii="Arial" w:hAnsi="Arial" w:cs="Arial"/>
          <w:color w:val="000000"/>
        </w:rPr>
        <w:t xml:space="preserve"> </w:t>
      </w:r>
    </w:p>
    <w:p w14:paraId="10A6A4BF" w14:textId="77777777" w:rsidR="008A0243" w:rsidRPr="008F1030" w:rsidRDefault="008A0243" w:rsidP="008F1030">
      <w:pPr>
        <w:pStyle w:val="ListParagraph"/>
        <w:rPr>
          <w:rFonts w:ascii="Arial" w:hAnsi="Arial" w:cs="Arial"/>
          <w:color w:val="000000"/>
        </w:rPr>
      </w:pPr>
    </w:p>
    <w:p w14:paraId="44833DEB" w14:textId="77777777" w:rsidR="00414D08" w:rsidRDefault="00414D08" w:rsidP="008F1030">
      <w:pPr>
        <w:numPr>
          <w:ilvl w:val="0"/>
          <w:numId w:val="15"/>
        </w:numPr>
      </w:pPr>
      <w:r w:rsidRPr="00214776">
        <w:rPr>
          <w:rFonts w:ascii="Arial" w:hAnsi="Arial" w:cs="Arial"/>
          <w:color w:val="000000"/>
        </w:rPr>
        <w:t>There is no match required for Phase 1.</w:t>
      </w:r>
      <w:r w:rsidR="0043542B">
        <w:t xml:space="preserve"> </w:t>
      </w:r>
    </w:p>
    <w:sectPr w:rsidR="00414D08" w:rsidSect="00414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B38CF"/>
    <w:multiLevelType w:val="hybridMultilevel"/>
    <w:tmpl w:val="40F8F9D0"/>
    <w:lvl w:ilvl="0" w:tplc="F7448E86">
      <w:start w:val="1"/>
      <w:numFmt w:val="upperLetter"/>
      <w:lvlText w:val="%1."/>
      <w:lvlJc w:val="left"/>
      <w:pPr>
        <w:ind w:left="1080" w:hanging="360"/>
      </w:pPr>
      <w:rPr>
        <w:b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D34D4"/>
    <w:multiLevelType w:val="hybridMultilevel"/>
    <w:tmpl w:val="83640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07E67"/>
    <w:multiLevelType w:val="multilevel"/>
    <w:tmpl w:val="A7423DD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cs="Times New Roman" w:hint="default"/>
        <w:b/>
        <w:i w:val="0"/>
        <w:color w:val="auto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04"/>
      </w:pPr>
      <w:rPr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3" w15:restartNumberingAfterBreak="0">
    <w:nsid w:val="1EC2252F"/>
    <w:multiLevelType w:val="hybridMultilevel"/>
    <w:tmpl w:val="2BDC19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43EDF"/>
    <w:multiLevelType w:val="hybridMultilevel"/>
    <w:tmpl w:val="C030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F3AE4"/>
    <w:multiLevelType w:val="hybridMultilevel"/>
    <w:tmpl w:val="89F850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F534EAB"/>
    <w:multiLevelType w:val="hybridMultilevel"/>
    <w:tmpl w:val="0AD25C70"/>
    <w:lvl w:ilvl="0" w:tplc="D1C4DD52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A5D4C"/>
    <w:multiLevelType w:val="hybridMultilevel"/>
    <w:tmpl w:val="0D889B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42839"/>
    <w:multiLevelType w:val="hybridMultilevel"/>
    <w:tmpl w:val="931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F6336"/>
    <w:multiLevelType w:val="hybridMultilevel"/>
    <w:tmpl w:val="E79026F4"/>
    <w:lvl w:ilvl="0" w:tplc="49C46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700994"/>
    <w:multiLevelType w:val="hybridMultilevel"/>
    <w:tmpl w:val="C2A4B256"/>
    <w:lvl w:ilvl="0" w:tplc="23F4CF9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C5931"/>
    <w:multiLevelType w:val="hybridMultilevel"/>
    <w:tmpl w:val="A45CD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04A7D"/>
    <w:multiLevelType w:val="hybridMultilevel"/>
    <w:tmpl w:val="B1A47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08"/>
    <w:rsid w:val="00016E92"/>
    <w:rsid w:val="00024024"/>
    <w:rsid w:val="00025EDE"/>
    <w:rsid w:val="00042586"/>
    <w:rsid w:val="000509A7"/>
    <w:rsid w:val="00063814"/>
    <w:rsid w:val="000801DE"/>
    <w:rsid w:val="00085F4E"/>
    <w:rsid w:val="000B0697"/>
    <w:rsid w:val="000B37AA"/>
    <w:rsid w:val="000C09CD"/>
    <w:rsid w:val="000C7866"/>
    <w:rsid w:val="000D133A"/>
    <w:rsid w:val="000F273F"/>
    <w:rsid w:val="001005FF"/>
    <w:rsid w:val="0010691E"/>
    <w:rsid w:val="00120449"/>
    <w:rsid w:val="00121F0D"/>
    <w:rsid w:val="001250E7"/>
    <w:rsid w:val="00142C50"/>
    <w:rsid w:val="00143A8C"/>
    <w:rsid w:val="001450EF"/>
    <w:rsid w:val="00147513"/>
    <w:rsid w:val="00150C78"/>
    <w:rsid w:val="00173EF0"/>
    <w:rsid w:val="00175080"/>
    <w:rsid w:val="0017708F"/>
    <w:rsid w:val="001B36C0"/>
    <w:rsid w:val="001B42A3"/>
    <w:rsid w:val="001B5786"/>
    <w:rsid w:val="001C44D8"/>
    <w:rsid w:val="001C509E"/>
    <w:rsid w:val="001D7BB3"/>
    <w:rsid w:val="001E494E"/>
    <w:rsid w:val="001F13AF"/>
    <w:rsid w:val="001F5092"/>
    <w:rsid w:val="00205AFE"/>
    <w:rsid w:val="00221B9E"/>
    <w:rsid w:val="00222440"/>
    <w:rsid w:val="00224710"/>
    <w:rsid w:val="00226E55"/>
    <w:rsid w:val="00230602"/>
    <w:rsid w:val="002440F6"/>
    <w:rsid w:val="0027633F"/>
    <w:rsid w:val="002B30A9"/>
    <w:rsid w:val="002B5A7D"/>
    <w:rsid w:val="002C718E"/>
    <w:rsid w:val="002C77AF"/>
    <w:rsid w:val="002C7FB8"/>
    <w:rsid w:val="002E6ABE"/>
    <w:rsid w:val="002F24D1"/>
    <w:rsid w:val="003536F6"/>
    <w:rsid w:val="0036623D"/>
    <w:rsid w:val="0039462B"/>
    <w:rsid w:val="003A4A16"/>
    <w:rsid w:val="003B29CB"/>
    <w:rsid w:val="003D415E"/>
    <w:rsid w:val="003E17B1"/>
    <w:rsid w:val="003F30DF"/>
    <w:rsid w:val="00407B3B"/>
    <w:rsid w:val="00414D08"/>
    <w:rsid w:val="00420E45"/>
    <w:rsid w:val="00425F13"/>
    <w:rsid w:val="0043542B"/>
    <w:rsid w:val="004361CC"/>
    <w:rsid w:val="00443374"/>
    <w:rsid w:val="004458EE"/>
    <w:rsid w:val="00446BE4"/>
    <w:rsid w:val="00470D36"/>
    <w:rsid w:val="004748B7"/>
    <w:rsid w:val="00486632"/>
    <w:rsid w:val="004876F3"/>
    <w:rsid w:val="00492FFE"/>
    <w:rsid w:val="004A7512"/>
    <w:rsid w:val="004A7790"/>
    <w:rsid w:val="004B1FA1"/>
    <w:rsid w:val="004C7E1E"/>
    <w:rsid w:val="004F1C0D"/>
    <w:rsid w:val="00501633"/>
    <w:rsid w:val="00516BBF"/>
    <w:rsid w:val="00542743"/>
    <w:rsid w:val="00554DAE"/>
    <w:rsid w:val="00555AD0"/>
    <w:rsid w:val="00567DF3"/>
    <w:rsid w:val="00580FB0"/>
    <w:rsid w:val="00587767"/>
    <w:rsid w:val="005A7B8E"/>
    <w:rsid w:val="005B6DC1"/>
    <w:rsid w:val="005E4B15"/>
    <w:rsid w:val="005E5DB7"/>
    <w:rsid w:val="005F77C8"/>
    <w:rsid w:val="006023BC"/>
    <w:rsid w:val="00610C88"/>
    <w:rsid w:val="00622979"/>
    <w:rsid w:val="00633B26"/>
    <w:rsid w:val="00637C67"/>
    <w:rsid w:val="00650092"/>
    <w:rsid w:val="0066201D"/>
    <w:rsid w:val="0066765C"/>
    <w:rsid w:val="0069583D"/>
    <w:rsid w:val="006D66CD"/>
    <w:rsid w:val="006D7614"/>
    <w:rsid w:val="006F1390"/>
    <w:rsid w:val="00701B89"/>
    <w:rsid w:val="00703EB8"/>
    <w:rsid w:val="007104D4"/>
    <w:rsid w:val="00712586"/>
    <w:rsid w:val="007128F3"/>
    <w:rsid w:val="00714B2E"/>
    <w:rsid w:val="00741385"/>
    <w:rsid w:val="00750D6E"/>
    <w:rsid w:val="0075219A"/>
    <w:rsid w:val="00773980"/>
    <w:rsid w:val="007863D5"/>
    <w:rsid w:val="007A2499"/>
    <w:rsid w:val="007C2A57"/>
    <w:rsid w:val="007D642D"/>
    <w:rsid w:val="007D7E95"/>
    <w:rsid w:val="007E1881"/>
    <w:rsid w:val="007E5FA0"/>
    <w:rsid w:val="007F6BA7"/>
    <w:rsid w:val="00820F38"/>
    <w:rsid w:val="00836EBE"/>
    <w:rsid w:val="00845ECD"/>
    <w:rsid w:val="00853231"/>
    <w:rsid w:val="00861864"/>
    <w:rsid w:val="0086271C"/>
    <w:rsid w:val="00862970"/>
    <w:rsid w:val="008648ED"/>
    <w:rsid w:val="008669A2"/>
    <w:rsid w:val="008869E2"/>
    <w:rsid w:val="008A0095"/>
    <w:rsid w:val="008A0243"/>
    <w:rsid w:val="008A217E"/>
    <w:rsid w:val="008A657C"/>
    <w:rsid w:val="008B4753"/>
    <w:rsid w:val="008F1030"/>
    <w:rsid w:val="009078F5"/>
    <w:rsid w:val="00910DF7"/>
    <w:rsid w:val="00912058"/>
    <w:rsid w:val="00930961"/>
    <w:rsid w:val="009369E1"/>
    <w:rsid w:val="009A00A7"/>
    <w:rsid w:val="009A01EF"/>
    <w:rsid w:val="009B3D10"/>
    <w:rsid w:val="009D02D5"/>
    <w:rsid w:val="009D0C24"/>
    <w:rsid w:val="009D157E"/>
    <w:rsid w:val="009E509B"/>
    <w:rsid w:val="009E57E8"/>
    <w:rsid w:val="00A1773E"/>
    <w:rsid w:val="00A54FBF"/>
    <w:rsid w:val="00A55FDC"/>
    <w:rsid w:val="00A572CD"/>
    <w:rsid w:val="00A610C4"/>
    <w:rsid w:val="00A657DB"/>
    <w:rsid w:val="00A706FF"/>
    <w:rsid w:val="00A757CD"/>
    <w:rsid w:val="00A841D5"/>
    <w:rsid w:val="00A849A3"/>
    <w:rsid w:val="00A9688C"/>
    <w:rsid w:val="00AA40BB"/>
    <w:rsid w:val="00AA7CF9"/>
    <w:rsid w:val="00AC12A3"/>
    <w:rsid w:val="00AC2D3B"/>
    <w:rsid w:val="00AD47B0"/>
    <w:rsid w:val="00AE31FE"/>
    <w:rsid w:val="00AF2E34"/>
    <w:rsid w:val="00B42749"/>
    <w:rsid w:val="00B444E3"/>
    <w:rsid w:val="00B54B5B"/>
    <w:rsid w:val="00BA4DA8"/>
    <w:rsid w:val="00BD2C98"/>
    <w:rsid w:val="00C03BBC"/>
    <w:rsid w:val="00C10E4F"/>
    <w:rsid w:val="00C2231F"/>
    <w:rsid w:val="00C4308A"/>
    <w:rsid w:val="00C467F9"/>
    <w:rsid w:val="00C609E4"/>
    <w:rsid w:val="00C855B7"/>
    <w:rsid w:val="00C947F6"/>
    <w:rsid w:val="00C954F3"/>
    <w:rsid w:val="00CB7AD1"/>
    <w:rsid w:val="00CE0AB3"/>
    <w:rsid w:val="00CE1D0E"/>
    <w:rsid w:val="00D00AFB"/>
    <w:rsid w:val="00D038A6"/>
    <w:rsid w:val="00D15421"/>
    <w:rsid w:val="00D32976"/>
    <w:rsid w:val="00D34A25"/>
    <w:rsid w:val="00D57BBD"/>
    <w:rsid w:val="00D667C7"/>
    <w:rsid w:val="00D77002"/>
    <w:rsid w:val="00D827E2"/>
    <w:rsid w:val="00DA551A"/>
    <w:rsid w:val="00E04D95"/>
    <w:rsid w:val="00E464A2"/>
    <w:rsid w:val="00E6181D"/>
    <w:rsid w:val="00E821B9"/>
    <w:rsid w:val="00E904C9"/>
    <w:rsid w:val="00EB4E57"/>
    <w:rsid w:val="00EC2A09"/>
    <w:rsid w:val="00EE2235"/>
    <w:rsid w:val="00F048D4"/>
    <w:rsid w:val="00F23890"/>
    <w:rsid w:val="00F36790"/>
    <w:rsid w:val="00F46E5F"/>
    <w:rsid w:val="00F659E5"/>
    <w:rsid w:val="00F86BF2"/>
    <w:rsid w:val="00F878C5"/>
    <w:rsid w:val="00FB56B4"/>
    <w:rsid w:val="00FC20CC"/>
    <w:rsid w:val="00FC3CB7"/>
    <w:rsid w:val="00FD5157"/>
    <w:rsid w:val="00FF0669"/>
    <w:rsid w:val="020FEA14"/>
    <w:rsid w:val="023EADFE"/>
    <w:rsid w:val="0665BAC1"/>
    <w:rsid w:val="09F06669"/>
    <w:rsid w:val="11480579"/>
    <w:rsid w:val="174AAF61"/>
    <w:rsid w:val="29136E09"/>
    <w:rsid w:val="2A6322C2"/>
    <w:rsid w:val="2B25424D"/>
    <w:rsid w:val="2CC112AE"/>
    <w:rsid w:val="33F996EF"/>
    <w:rsid w:val="34B49C05"/>
    <w:rsid w:val="380A7181"/>
    <w:rsid w:val="407B178F"/>
    <w:rsid w:val="45358290"/>
    <w:rsid w:val="48C3121A"/>
    <w:rsid w:val="5575C514"/>
    <w:rsid w:val="588486A2"/>
    <w:rsid w:val="5EE4178A"/>
    <w:rsid w:val="62BCF473"/>
    <w:rsid w:val="666ED71D"/>
    <w:rsid w:val="769C03C6"/>
    <w:rsid w:val="76F8A4EE"/>
    <w:rsid w:val="78ABB9DC"/>
    <w:rsid w:val="7A3BA89D"/>
    <w:rsid w:val="7F75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5EFB3B"/>
  <w15:docId w15:val="{BB569447-A91E-45A4-A8FE-C29E0CC8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08"/>
    <w:pPr>
      <w:ind w:left="720"/>
    </w:pPr>
  </w:style>
  <w:style w:type="paragraph" w:styleId="NoSpacing">
    <w:name w:val="No Spacing"/>
    <w:uiPriority w:val="1"/>
    <w:qFormat/>
    <w:rsid w:val="00CB7AD1"/>
  </w:style>
  <w:style w:type="character" w:styleId="CommentReference">
    <w:name w:val="annotation reference"/>
    <w:basedOn w:val="DefaultParagraphFont"/>
    <w:semiHidden/>
    <w:unhideWhenUsed/>
    <w:rsid w:val="00A55F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5FDC"/>
  </w:style>
  <w:style w:type="character" w:customStyle="1" w:styleId="CommentTextChar">
    <w:name w:val="Comment Text Char"/>
    <w:basedOn w:val="DefaultParagraphFont"/>
    <w:link w:val="CommentText"/>
    <w:rsid w:val="00A55F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5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5FDC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5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5FDC"/>
    <w:rPr>
      <w:rFonts w:ascii="Segoe UI" w:hAnsi="Segoe UI" w:cs="Segoe UI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unhideWhenUsed/>
    <w:rsid w:val="00C954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4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0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5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2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70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90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01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9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83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838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854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0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90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15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98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65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5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33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11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55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63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c63040-5e06-4c4a-8b07-ca5832d9b241">
      <UserInfo>
        <DisplayName>Fenton, Russell (DESE)</DisplayName>
        <AccountId>19</AccountId>
        <AccountType/>
      </UserInfo>
    </SharedWithUsers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2AB527C1-F6D0-4311-8E06-A6225EBA35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20A18-0021-4BA1-A94C-DE644A19D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3DDA6-3830-4C8F-9BE8-33E8E9438CFF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2021 FC494 Workplace Education Planning Grant Phase I Part III</vt:lpstr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 494 495 Workplace Education Phase 1 Part III</dc:title>
  <dc:subject/>
  <dc:creator>DESE</dc:creator>
  <cp:keywords/>
  <cp:lastModifiedBy>Zou, Dong (EOE)</cp:lastModifiedBy>
  <cp:revision>4</cp:revision>
  <cp:lastPrinted>2019-04-25T23:41:00Z</cp:lastPrinted>
  <dcterms:created xsi:type="dcterms:W3CDTF">2023-01-09T14:38:00Z</dcterms:created>
  <dcterms:modified xsi:type="dcterms:W3CDTF">2023-01-12T15:35:00Z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2023 12:00AM</vt:lpwstr>
  </property>
</Properties>
</file>