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220"/>
        <w:gridCol w:w="2820"/>
        <w:gridCol w:w="2430"/>
      </w:tblGrid>
      <w:tr w:rsidR="00410797" w14:paraId="0C3258D4" w14:textId="77777777" w:rsidTr="2D7B2B18">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071B5234" w:rsidR="00410797" w:rsidRDefault="0021693C">
            <w:pPr>
              <w:pStyle w:val="Heading1"/>
              <w:jc w:val="both"/>
              <w:rPr>
                <w:sz w:val="22"/>
              </w:rPr>
            </w:pPr>
            <w:r>
              <w:rPr>
                <w:sz w:val="22"/>
              </w:rPr>
              <w:t>Proficiency-based Outcomes in Languages Other than English</w:t>
            </w:r>
          </w:p>
        </w:tc>
        <w:tc>
          <w:tcPr>
            <w:tcW w:w="2430" w:type="dxa"/>
            <w:tcBorders>
              <w:top w:val="nil"/>
              <w:left w:val="nil"/>
              <w:bottom w:val="nil"/>
              <w:right w:val="nil"/>
            </w:tcBorders>
          </w:tcPr>
          <w:p w14:paraId="5813D72A" w14:textId="55B9CBD6" w:rsidR="00410797" w:rsidRDefault="00410797" w:rsidP="007B2582">
            <w:pPr>
              <w:spacing w:after="120"/>
              <w:jc w:val="both"/>
              <w:rPr>
                <w:sz w:val="22"/>
              </w:rPr>
            </w:pPr>
            <w:r>
              <w:rPr>
                <w:b/>
                <w:sz w:val="22"/>
              </w:rPr>
              <w:t>FUND CODE:</w:t>
            </w:r>
            <w:r w:rsidR="00372996">
              <w:rPr>
                <w:sz w:val="22"/>
              </w:rPr>
              <w:t xml:space="preserve"> </w:t>
            </w:r>
            <w:r w:rsidR="00AF6B86">
              <w:rPr>
                <w:sz w:val="22"/>
              </w:rPr>
              <w:t>0</w:t>
            </w:r>
            <w:r w:rsidR="00101F23">
              <w:rPr>
                <w:sz w:val="22"/>
              </w:rPr>
              <w:t>18</w:t>
            </w:r>
            <w:r w:rsidR="0021693C">
              <w:rPr>
                <w:sz w:val="22"/>
              </w:rPr>
              <w:t>9</w:t>
            </w:r>
          </w:p>
        </w:tc>
      </w:tr>
      <w:tr w:rsidR="00410797" w14:paraId="16366702" w14:textId="77777777" w:rsidTr="2D7B2B18">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58BD540C" w:rsidR="00410797" w:rsidRPr="008C39A7" w:rsidRDefault="003F432D" w:rsidP="11743EC0">
            <w:pPr>
              <w:spacing w:after="120"/>
              <w:jc w:val="both"/>
              <w:rPr>
                <w:sz w:val="22"/>
                <w:szCs w:val="22"/>
              </w:rPr>
            </w:pPr>
            <w:r w:rsidRPr="008C39A7">
              <w:rPr>
                <w:color w:val="000000"/>
                <w:sz w:val="22"/>
                <w:szCs w:val="22"/>
              </w:rPr>
              <w:t xml:space="preserve">$485,328.01 </w:t>
            </w:r>
            <w:r w:rsidR="74CEB6F6" w:rsidRPr="008C39A7">
              <w:rPr>
                <w:sz w:val="22"/>
                <w:szCs w:val="22"/>
              </w:rPr>
              <w:t>(State)</w:t>
            </w:r>
          </w:p>
        </w:tc>
      </w:tr>
      <w:tr w:rsidR="00410797" w14:paraId="3F43B3FC" w14:textId="77777777" w:rsidTr="2D7B2B18">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724E3A75" w:rsidR="00410797" w:rsidRPr="008C39A7" w:rsidRDefault="00410797" w:rsidP="00101F23">
            <w:pPr>
              <w:spacing w:after="120"/>
              <w:jc w:val="both"/>
              <w:rPr>
                <w:sz w:val="22"/>
                <w:szCs w:val="22"/>
              </w:rPr>
            </w:pPr>
            <w:r w:rsidRPr="008C39A7">
              <w:rPr>
                <w:sz w:val="22"/>
                <w:szCs w:val="22"/>
              </w:rPr>
              <w:t>$</w:t>
            </w:r>
            <w:r w:rsidR="00F96D30" w:rsidRPr="008C39A7">
              <w:rPr>
                <w:color w:val="000000"/>
                <w:sz w:val="22"/>
                <w:szCs w:val="22"/>
              </w:rPr>
              <w:t>1,139,569.11</w:t>
            </w:r>
          </w:p>
        </w:tc>
      </w:tr>
      <w:tr w:rsidR="00410797" w14:paraId="30AE8315" w14:textId="77777777" w:rsidTr="2D7B2B18">
        <w:trPr>
          <w:cantSplit/>
        </w:trPr>
        <w:tc>
          <w:tcPr>
            <w:tcW w:w="10908" w:type="dxa"/>
            <w:gridSpan w:val="4"/>
            <w:tcBorders>
              <w:top w:val="nil"/>
              <w:left w:val="nil"/>
              <w:bottom w:val="nil"/>
              <w:right w:val="nil"/>
            </w:tcBorders>
          </w:tcPr>
          <w:p w14:paraId="235C8D89" w14:textId="5CFF6AA7" w:rsidR="00410797" w:rsidRDefault="00410797" w:rsidP="007B2582">
            <w:pPr>
              <w:spacing w:after="120"/>
              <w:jc w:val="both"/>
              <w:rPr>
                <w:sz w:val="22"/>
              </w:rPr>
            </w:pPr>
            <w:r>
              <w:rPr>
                <w:b/>
                <w:sz w:val="22"/>
              </w:rPr>
              <w:t xml:space="preserve">PURPOSE: </w:t>
            </w:r>
            <w:r w:rsidR="00D70079" w:rsidRPr="003F432D">
              <w:rPr>
                <w:sz w:val="22"/>
                <w:szCs w:val="22"/>
              </w:rPr>
              <w:t>This competitive grant program is one of the ways that DESE supports World Language (WL), Heritage Language (HL), Dual Language (DL) and English Learner (EL) programs and districts that wish to support or improve such programs in pre-K, elementary, and/or secondary schools.</w:t>
            </w:r>
          </w:p>
        </w:tc>
      </w:tr>
      <w:tr w:rsidR="00410797" w14:paraId="6559C0FA" w14:textId="77777777" w:rsidTr="2D7B2B18">
        <w:tc>
          <w:tcPr>
            <w:tcW w:w="5658" w:type="dxa"/>
            <w:gridSpan w:val="2"/>
            <w:tcBorders>
              <w:top w:val="nil"/>
              <w:left w:val="nil"/>
              <w:bottom w:val="nil"/>
              <w:right w:val="nil"/>
            </w:tcBorders>
          </w:tcPr>
          <w:p w14:paraId="31E78CF4" w14:textId="1C8F6DE0" w:rsidR="00410797" w:rsidRDefault="00410797" w:rsidP="08776CB0">
            <w:pPr>
              <w:spacing w:after="120"/>
              <w:jc w:val="both"/>
              <w:rPr>
                <w:b/>
                <w:bCs/>
                <w:sz w:val="22"/>
                <w:szCs w:val="22"/>
              </w:rPr>
            </w:pPr>
            <w:r w:rsidRPr="2D7B2B18">
              <w:rPr>
                <w:b/>
                <w:bCs/>
                <w:sz w:val="22"/>
                <w:szCs w:val="22"/>
              </w:rPr>
              <w:t>NUMBER OF PROPOSALS RECEIVED:</w:t>
            </w:r>
            <w:r w:rsidR="00693088" w:rsidRPr="2D7B2B18">
              <w:rPr>
                <w:b/>
                <w:bCs/>
                <w:sz w:val="22"/>
                <w:szCs w:val="22"/>
              </w:rPr>
              <w:t xml:space="preserve"> </w:t>
            </w:r>
            <w:r w:rsidR="3AECC05D" w:rsidRPr="2D7B2B18">
              <w:rPr>
                <w:b/>
                <w:bCs/>
                <w:sz w:val="22"/>
                <w:szCs w:val="22"/>
              </w:rPr>
              <w:t xml:space="preserve">    </w:t>
            </w:r>
          </w:p>
        </w:tc>
        <w:tc>
          <w:tcPr>
            <w:tcW w:w="5250" w:type="dxa"/>
            <w:gridSpan w:val="2"/>
            <w:tcBorders>
              <w:top w:val="nil"/>
              <w:left w:val="nil"/>
              <w:bottom w:val="nil"/>
              <w:right w:val="nil"/>
            </w:tcBorders>
          </w:tcPr>
          <w:p w14:paraId="1B173BB1" w14:textId="64AB3257" w:rsidR="00410797" w:rsidRDefault="00B017FC" w:rsidP="2D7B2B18">
            <w:pPr>
              <w:spacing w:after="120"/>
              <w:jc w:val="both"/>
              <w:rPr>
                <w:sz w:val="22"/>
                <w:szCs w:val="22"/>
              </w:rPr>
            </w:pPr>
            <w:r>
              <w:rPr>
                <w:sz w:val="22"/>
                <w:szCs w:val="22"/>
              </w:rPr>
              <w:t>44</w:t>
            </w:r>
          </w:p>
        </w:tc>
      </w:tr>
      <w:tr w:rsidR="00410797" w14:paraId="761730FA" w14:textId="77777777" w:rsidTr="2D7B2B18">
        <w:trPr>
          <w:trHeight w:val="224"/>
        </w:trPr>
        <w:tc>
          <w:tcPr>
            <w:tcW w:w="5658" w:type="dxa"/>
            <w:gridSpan w:val="2"/>
            <w:tcBorders>
              <w:top w:val="nil"/>
              <w:left w:val="nil"/>
              <w:bottom w:val="nil"/>
              <w:right w:val="nil"/>
            </w:tcBorders>
          </w:tcPr>
          <w:p w14:paraId="3F4D2231" w14:textId="32411918" w:rsidR="00410797" w:rsidRDefault="00410797" w:rsidP="08776CB0">
            <w:pPr>
              <w:spacing w:after="120"/>
              <w:jc w:val="both"/>
              <w:rPr>
                <w:b/>
                <w:bCs/>
                <w:sz w:val="22"/>
                <w:szCs w:val="22"/>
              </w:rPr>
            </w:pPr>
            <w:r w:rsidRPr="08776CB0">
              <w:rPr>
                <w:b/>
                <w:bCs/>
                <w:sz w:val="22"/>
                <w:szCs w:val="22"/>
              </w:rPr>
              <w:t>NUMBER OF PROPOSALS RECOMMENDED:</w:t>
            </w:r>
            <w:r w:rsidR="00DB5D05" w:rsidRPr="08776CB0">
              <w:rPr>
                <w:b/>
                <w:bCs/>
                <w:sz w:val="22"/>
                <w:szCs w:val="22"/>
              </w:rPr>
              <w:t xml:space="preserve"> </w:t>
            </w:r>
            <w:r w:rsidR="3A6B44A7" w:rsidRPr="08776CB0">
              <w:rPr>
                <w:b/>
                <w:bCs/>
                <w:sz w:val="22"/>
                <w:szCs w:val="22"/>
              </w:rPr>
              <w:t xml:space="preserve">   </w:t>
            </w:r>
          </w:p>
        </w:tc>
        <w:tc>
          <w:tcPr>
            <w:tcW w:w="5250" w:type="dxa"/>
            <w:gridSpan w:val="2"/>
            <w:tcBorders>
              <w:top w:val="nil"/>
              <w:left w:val="nil"/>
              <w:bottom w:val="nil"/>
              <w:right w:val="nil"/>
            </w:tcBorders>
          </w:tcPr>
          <w:p w14:paraId="0D2596CF" w14:textId="3E0BD0F9" w:rsidR="00410797" w:rsidRDefault="00623AB1">
            <w:pPr>
              <w:spacing w:after="120"/>
              <w:jc w:val="both"/>
              <w:rPr>
                <w:sz w:val="22"/>
              </w:rPr>
            </w:pPr>
            <w:r>
              <w:rPr>
                <w:sz w:val="22"/>
              </w:rPr>
              <w:t>19</w:t>
            </w:r>
          </w:p>
        </w:tc>
      </w:tr>
      <w:tr w:rsidR="00410797" w14:paraId="794D6562" w14:textId="77777777" w:rsidTr="2D7B2B18">
        <w:trPr>
          <w:trHeight w:val="117"/>
        </w:trPr>
        <w:tc>
          <w:tcPr>
            <w:tcW w:w="5658" w:type="dxa"/>
            <w:gridSpan w:val="2"/>
            <w:tcBorders>
              <w:top w:val="nil"/>
              <w:left w:val="nil"/>
              <w:bottom w:val="nil"/>
              <w:right w:val="nil"/>
            </w:tcBorders>
          </w:tcPr>
          <w:p w14:paraId="72BEE658" w14:textId="77777777" w:rsidR="00410797" w:rsidRDefault="00410797" w:rsidP="0E19E42C">
            <w:pPr>
              <w:spacing w:after="120"/>
              <w:jc w:val="both"/>
              <w:rPr>
                <w:b/>
                <w:bCs/>
                <w:sz w:val="22"/>
                <w:szCs w:val="22"/>
              </w:rPr>
            </w:pPr>
            <w:r w:rsidRPr="0E19E42C">
              <w:rPr>
                <w:b/>
                <w:bCs/>
                <w:sz w:val="22"/>
                <w:szCs w:val="22"/>
              </w:rPr>
              <w:t>NUMBER OF PROPOSALS NOT RECOMMENDED:</w:t>
            </w:r>
          </w:p>
        </w:tc>
        <w:tc>
          <w:tcPr>
            <w:tcW w:w="5250" w:type="dxa"/>
            <w:gridSpan w:val="2"/>
            <w:tcBorders>
              <w:top w:val="nil"/>
              <w:left w:val="nil"/>
              <w:bottom w:val="nil"/>
              <w:right w:val="nil"/>
            </w:tcBorders>
          </w:tcPr>
          <w:p w14:paraId="2097C42B" w14:textId="4AAFF0C0" w:rsidR="00410797" w:rsidRDefault="003F432D">
            <w:pPr>
              <w:spacing w:after="120"/>
              <w:jc w:val="both"/>
              <w:rPr>
                <w:sz w:val="22"/>
              </w:rPr>
            </w:pPr>
            <w:r>
              <w:rPr>
                <w:sz w:val="22"/>
              </w:rPr>
              <w:t>25</w:t>
            </w:r>
          </w:p>
        </w:tc>
      </w:tr>
      <w:tr w:rsidR="00410797" w14:paraId="6A89E767" w14:textId="77777777" w:rsidTr="2D7B2B18">
        <w:trPr>
          <w:cantSplit/>
          <w:trHeight w:val="828"/>
        </w:trPr>
        <w:tc>
          <w:tcPr>
            <w:tcW w:w="10908" w:type="dxa"/>
            <w:gridSpan w:val="4"/>
            <w:tcBorders>
              <w:top w:val="nil"/>
              <w:left w:val="nil"/>
              <w:bottom w:val="nil"/>
              <w:right w:val="nil"/>
            </w:tcBorders>
          </w:tcPr>
          <w:p w14:paraId="5AC9285F" w14:textId="77777777" w:rsidR="004A1E15" w:rsidRPr="0042295E" w:rsidRDefault="00410797" w:rsidP="00C93C1B">
            <w:pPr>
              <w:rPr>
                <w:b/>
                <w:bCs/>
                <w:sz w:val="22"/>
                <w:szCs w:val="22"/>
              </w:rPr>
            </w:pPr>
            <w:r w:rsidRPr="11743EC0">
              <w:rPr>
                <w:b/>
                <w:bCs/>
                <w:sz w:val="22"/>
                <w:szCs w:val="22"/>
              </w:rPr>
              <w:t xml:space="preserve">RESULT OF FUNDING: </w:t>
            </w:r>
            <w:r w:rsidR="004A1E15" w:rsidRPr="00FF06F6">
              <w:rPr>
                <w:sz w:val="22"/>
                <w:szCs w:val="22"/>
              </w:rPr>
              <w:t>The intended outcomes for this grant area as follows:</w:t>
            </w:r>
            <w:r w:rsidR="004A1E15" w:rsidRPr="11743EC0">
              <w:rPr>
                <w:b/>
                <w:bCs/>
                <w:sz w:val="22"/>
                <w:szCs w:val="22"/>
              </w:rPr>
              <w:t xml:space="preserve"> </w:t>
            </w:r>
          </w:p>
          <w:p w14:paraId="7E904CC2" w14:textId="05D054BC" w:rsidR="11743EC0" w:rsidRDefault="11743EC0" w:rsidP="11743EC0">
            <w:pPr>
              <w:rPr>
                <w:b/>
                <w:bCs/>
              </w:rPr>
            </w:pPr>
          </w:p>
          <w:p w14:paraId="78B8E4D5" w14:textId="2A475CB0" w:rsidR="11743EC0" w:rsidRPr="0021693C" w:rsidRDefault="004A1E15" w:rsidP="11743EC0">
            <w:pPr>
              <w:rPr>
                <w:sz w:val="22"/>
                <w:szCs w:val="22"/>
              </w:rPr>
            </w:pPr>
            <w:r w:rsidRPr="0021693C">
              <w:rPr>
                <w:b/>
                <w:bCs/>
                <w:sz w:val="22"/>
                <w:szCs w:val="22"/>
              </w:rPr>
              <w:t xml:space="preserve">For Goal 1: </w:t>
            </w:r>
            <w:r w:rsidR="0021693C" w:rsidRPr="0021693C">
              <w:rPr>
                <w:sz w:val="22"/>
                <w:szCs w:val="22"/>
              </w:rPr>
              <w:t>Collect and analyze data pertaining to proficiency in Languages other than English (LOTE) to improve World Language, Heritage Language, and English Learner programs.</w:t>
            </w:r>
          </w:p>
          <w:p w14:paraId="0EBB9452" w14:textId="77777777" w:rsidR="0021693C" w:rsidRPr="0021693C" w:rsidRDefault="0021693C" w:rsidP="11743EC0">
            <w:pPr>
              <w:rPr>
                <w:sz w:val="22"/>
                <w:szCs w:val="22"/>
              </w:rPr>
            </w:pPr>
          </w:p>
          <w:p w14:paraId="5ACFA215" w14:textId="2B1D3A66" w:rsidR="00D85054" w:rsidRPr="0021693C" w:rsidRDefault="004A1E15" w:rsidP="0021693C">
            <w:r w:rsidRPr="0021693C">
              <w:rPr>
                <w:b/>
                <w:bCs/>
                <w:sz w:val="22"/>
                <w:szCs w:val="22"/>
              </w:rPr>
              <w:t xml:space="preserve">For Goal 2: </w:t>
            </w:r>
            <w:r w:rsidR="002771FB" w:rsidRPr="002771FB">
              <w:rPr>
                <w:sz w:val="22"/>
                <w:szCs w:val="22"/>
              </w:rPr>
              <w:t>Support new or already-existing world language partnerships  (such as schools/districts in geographical proximity to one another; vocational schools; schools/districts with elementary world language programs; etc.) for the purposes of (1) supporting district-level world languages leadership; (2) facilitating professional collaboration around the 2021 World Languages Curriculum Framework, and (3) addressing the insufficient world language teacher pipeline.</w:t>
            </w: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082"/>
        <w:gridCol w:w="1748"/>
      </w:tblGrid>
      <w:tr w:rsidR="00410797" w:rsidRPr="000A41FE" w14:paraId="0D3A9C74" w14:textId="77777777" w:rsidTr="004C670E">
        <w:trPr>
          <w:cantSplit/>
          <w:trHeight w:val="264"/>
        </w:trPr>
        <w:tc>
          <w:tcPr>
            <w:tcW w:w="9082" w:type="dxa"/>
            <w:tcBorders>
              <w:top w:val="single" w:sz="6" w:space="0" w:color="auto"/>
              <w:left w:val="single" w:sz="6" w:space="0" w:color="auto"/>
              <w:bottom w:val="double" w:sz="4" w:space="0" w:color="auto"/>
              <w:right w:val="single" w:sz="6" w:space="0" w:color="auto"/>
            </w:tcBorders>
          </w:tcPr>
          <w:p w14:paraId="794ED3C1" w14:textId="77777777" w:rsidR="00410797" w:rsidRPr="000A41FE" w:rsidRDefault="00410797" w:rsidP="00B329DA">
            <w:pPr>
              <w:spacing w:before="20" w:after="20"/>
              <w:jc w:val="center"/>
              <w:rPr>
                <w:b/>
                <w:snapToGrid w:val="0"/>
                <w:color w:val="000000"/>
                <w:sz w:val="22"/>
                <w:szCs w:val="22"/>
              </w:rPr>
            </w:pPr>
            <w:r w:rsidRPr="000A41FE">
              <w:rPr>
                <w:b/>
                <w:snapToGrid w:val="0"/>
                <w:color w:val="000000"/>
                <w:sz w:val="22"/>
                <w:szCs w:val="22"/>
              </w:rPr>
              <w:t>RECIPIENTS</w:t>
            </w:r>
          </w:p>
        </w:tc>
        <w:tc>
          <w:tcPr>
            <w:tcW w:w="1748" w:type="dxa"/>
            <w:tcBorders>
              <w:top w:val="single" w:sz="6" w:space="0" w:color="auto"/>
              <w:left w:val="single" w:sz="6" w:space="0" w:color="auto"/>
              <w:bottom w:val="double" w:sz="4" w:space="0" w:color="auto"/>
              <w:right w:val="single" w:sz="6" w:space="0" w:color="auto"/>
            </w:tcBorders>
          </w:tcPr>
          <w:p w14:paraId="601E80A8" w14:textId="77777777" w:rsidR="00410797" w:rsidRPr="000A41FE" w:rsidRDefault="00410797" w:rsidP="00B329DA">
            <w:pPr>
              <w:spacing w:before="20" w:after="20"/>
              <w:jc w:val="center"/>
              <w:rPr>
                <w:b/>
                <w:snapToGrid w:val="0"/>
                <w:color w:val="000000"/>
                <w:sz w:val="22"/>
                <w:szCs w:val="22"/>
              </w:rPr>
            </w:pPr>
            <w:r w:rsidRPr="000A41FE">
              <w:rPr>
                <w:b/>
                <w:snapToGrid w:val="0"/>
                <w:color w:val="000000"/>
                <w:sz w:val="22"/>
                <w:szCs w:val="22"/>
              </w:rPr>
              <w:t>AMOUNTS</w:t>
            </w:r>
          </w:p>
        </w:tc>
      </w:tr>
      <w:tr w:rsidR="00BD55E0" w:rsidRPr="000A41FE" w14:paraId="2557505B" w14:textId="77777777" w:rsidTr="004C670E">
        <w:trPr>
          <w:cantSplit/>
          <w:trHeight w:val="50"/>
        </w:trPr>
        <w:tc>
          <w:tcPr>
            <w:tcW w:w="9082" w:type="dxa"/>
            <w:tcBorders>
              <w:top w:val="single" w:sz="6" w:space="0" w:color="auto"/>
              <w:left w:val="single" w:sz="6" w:space="0" w:color="auto"/>
              <w:bottom w:val="single" w:sz="6" w:space="0" w:color="auto"/>
              <w:right w:val="single" w:sz="6" w:space="0" w:color="auto"/>
            </w:tcBorders>
            <w:vAlign w:val="center"/>
          </w:tcPr>
          <w:p w14:paraId="1C90C571" w14:textId="0676BE33" w:rsidR="00BD55E0" w:rsidRPr="00DB5D05" w:rsidRDefault="00BD55E0" w:rsidP="00BD55E0">
            <w:pPr>
              <w:spacing w:before="20" w:after="20"/>
              <w:rPr>
                <w:b/>
                <w:sz w:val="22"/>
                <w:szCs w:val="22"/>
              </w:rPr>
            </w:pPr>
            <w:r w:rsidRPr="00DB5D05">
              <w:rPr>
                <w:b/>
                <w:sz w:val="22"/>
                <w:szCs w:val="22"/>
              </w:rPr>
              <w:t>Goal 1</w:t>
            </w:r>
          </w:p>
        </w:tc>
        <w:tc>
          <w:tcPr>
            <w:tcW w:w="1748" w:type="dxa"/>
            <w:tcBorders>
              <w:top w:val="single" w:sz="6" w:space="0" w:color="auto"/>
              <w:left w:val="single" w:sz="6" w:space="0" w:color="auto"/>
              <w:bottom w:val="single" w:sz="6" w:space="0" w:color="auto"/>
              <w:right w:val="single" w:sz="6" w:space="0" w:color="auto"/>
            </w:tcBorders>
            <w:vAlign w:val="bottom"/>
          </w:tcPr>
          <w:p w14:paraId="78F33579" w14:textId="3D5781A1" w:rsidR="00BD55E0" w:rsidRPr="00BD55E0" w:rsidRDefault="00BD55E0" w:rsidP="00244F77">
            <w:pPr>
              <w:jc w:val="right"/>
              <w:rPr>
                <w:sz w:val="22"/>
                <w:szCs w:val="22"/>
              </w:rPr>
            </w:pPr>
          </w:p>
        </w:tc>
      </w:tr>
      <w:tr w:rsidR="000C7E39" w:rsidRPr="000A41FE" w14:paraId="734A69DA" w14:textId="77777777" w:rsidTr="00181345">
        <w:trPr>
          <w:cantSplit/>
          <w:trHeight w:val="65"/>
        </w:trPr>
        <w:tc>
          <w:tcPr>
            <w:tcW w:w="9082" w:type="dxa"/>
            <w:tcBorders>
              <w:top w:val="single" w:sz="6" w:space="0" w:color="auto"/>
              <w:left w:val="single" w:sz="6" w:space="0" w:color="auto"/>
              <w:bottom w:val="single" w:sz="6" w:space="0" w:color="auto"/>
              <w:right w:val="single" w:sz="6" w:space="0" w:color="auto"/>
            </w:tcBorders>
          </w:tcPr>
          <w:p w14:paraId="116A8B5D" w14:textId="02CFD786" w:rsidR="000C7E39" w:rsidRPr="00CF69B2" w:rsidRDefault="000C7E39" w:rsidP="000C7E39">
            <w:pPr>
              <w:spacing w:before="20" w:after="20"/>
              <w:rPr>
                <w:bCs/>
                <w:sz w:val="22"/>
                <w:szCs w:val="22"/>
              </w:rPr>
            </w:pPr>
            <w:r w:rsidRPr="00CF69B2">
              <w:rPr>
                <w:color w:val="000000"/>
                <w:sz w:val="22"/>
                <w:szCs w:val="22"/>
              </w:rPr>
              <w:t xml:space="preserve">Barnstable </w:t>
            </w:r>
          </w:p>
        </w:tc>
        <w:tc>
          <w:tcPr>
            <w:tcW w:w="1748" w:type="dxa"/>
            <w:tcBorders>
              <w:top w:val="single" w:sz="6" w:space="0" w:color="auto"/>
              <w:left w:val="single" w:sz="6" w:space="0" w:color="auto"/>
              <w:bottom w:val="single" w:sz="6" w:space="0" w:color="auto"/>
              <w:right w:val="single" w:sz="6" w:space="0" w:color="auto"/>
            </w:tcBorders>
          </w:tcPr>
          <w:p w14:paraId="3F71294E" w14:textId="3F60A2C3" w:rsidR="000C7E39" w:rsidRPr="00CF69B2" w:rsidRDefault="000C7E39" w:rsidP="000C7E39">
            <w:pPr>
              <w:jc w:val="right"/>
              <w:rPr>
                <w:color w:val="000000"/>
                <w:sz w:val="22"/>
                <w:szCs w:val="22"/>
              </w:rPr>
            </w:pPr>
            <w:r w:rsidRPr="00CF69B2">
              <w:rPr>
                <w:color w:val="000000"/>
                <w:sz w:val="22"/>
                <w:szCs w:val="22"/>
              </w:rPr>
              <w:t>$15,000.00</w:t>
            </w:r>
          </w:p>
        </w:tc>
      </w:tr>
      <w:tr w:rsidR="000C7E39" w:rsidRPr="000A41FE" w14:paraId="116C30F5" w14:textId="77777777" w:rsidTr="00181345">
        <w:trPr>
          <w:cantSplit/>
          <w:trHeight w:val="65"/>
        </w:trPr>
        <w:tc>
          <w:tcPr>
            <w:tcW w:w="9082" w:type="dxa"/>
            <w:tcBorders>
              <w:top w:val="single" w:sz="6" w:space="0" w:color="auto"/>
              <w:left w:val="single" w:sz="6" w:space="0" w:color="auto"/>
              <w:bottom w:val="single" w:sz="6" w:space="0" w:color="auto"/>
              <w:right w:val="single" w:sz="6" w:space="0" w:color="auto"/>
            </w:tcBorders>
          </w:tcPr>
          <w:p w14:paraId="08CBCC35" w14:textId="6453FEAB" w:rsidR="000C7E39" w:rsidRPr="00CF69B2" w:rsidRDefault="000C7E39" w:rsidP="000C7E39">
            <w:pPr>
              <w:spacing w:before="20" w:after="20"/>
              <w:rPr>
                <w:bCs/>
                <w:sz w:val="22"/>
                <w:szCs w:val="22"/>
              </w:rPr>
            </w:pPr>
            <w:r w:rsidRPr="00CF69B2">
              <w:rPr>
                <w:color w:val="000000"/>
                <w:sz w:val="22"/>
                <w:szCs w:val="22"/>
              </w:rPr>
              <w:t xml:space="preserve">Braintree </w:t>
            </w:r>
          </w:p>
        </w:tc>
        <w:tc>
          <w:tcPr>
            <w:tcW w:w="1748" w:type="dxa"/>
            <w:tcBorders>
              <w:top w:val="single" w:sz="6" w:space="0" w:color="auto"/>
              <w:left w:val="single" w:sz="6" w:space="0" w:color="auto"/>
              <w:bottom w:val="single" w:sz="6" w:space="0" w:color="auto"/>
              <w:right w:val="single" w:sz="6" w:space="0" w:color="auto"/>
            </w:tcBorders>
          </w:tcPr>
          <w:p w14:paraId="0D65B20C" w14:textId="323E1935" w:rsidR="000C7E39" w:rsidRPr="00CF69B2" w:rsidRDefault="000C7E39" w:rsidP="000C7E39">
            <w:pPr>
              <w:jc w:val="right"/>
              <w:rPr>
                <w:color w:val="000000"/>
                <w:sz w:val="22"/>
                <w:szCs w:val="22"/>
              </w:rPr>
            </w:pPr>
            <w:r w:rsidRPr="00CF69B2">
              <w:rPr>
                <w:color w:val="000000"/>
                <w:sz w:val="22"/>
                <w:szCs w:val="22"/>
              </w:rPr>
              <w:t>$5,727.00</w:t>
            </w:r>
          </w:p>
        </w:tc>
      </w:tr>
      <w:tr w:rsidR="000C7E39" w:rsidRPr="000A41FE" w14:paraId="0552062A" w14:textId="77777777" w:rsidTr="00181345">
        <w:trPr>
          <w:cantSplit/>
          <w:trHeight w:val="65"/>
        </w:trPr>
        <w:tc>
          <w:tcPr>
            <w:tcW w:w="9082" w:type="dxa"/>
            <w:tcBorders>
              <w:top w:val="single" w:sz="6" w:space="0" w:color="auto"/>
              <w:left w:val="single" w:sz="6" w:space="0" w:color="auto"/>
              <w:bottom w:val="single" w:sz="6" w:space="0" w:color="auto"/>
              <w:right w:val="single" w:sz="6" w:space="0" w:color="auto"/>
            </w:tcBorders>
          </w:tcPr>
          <w:p w14:paraId="4FCDAF8A" w14:textId="7B79F0EE" w:rsidR="000C7E39" w:rsidRPr="00CF69B2" w:rsidRDefault="000C7E39" w:rsidP="000C7E39">
            <w:pPr>
              <w:spacing w:before="20" w:after="20"/>
              <w:rPr>
                <w:bCs/>
                <w:sz w:val="22"/>
                <w:szCs w:val="22"/>
              </w:rPr>
            </w:pPr>
            <w:r w:rsidRPr="00CF69B2">
              <w:rPr>
                <w:color w:val="000000"/>
                <w:sz w:val="22"/>
                <w:szCs w:val="22"/>
              </w:rPr>
              <w:t xml:space="preserve">Canton </w:t>
            </w:r>
          </w:p>
        </w:tc>
        <w:tc>
          <w:tcPr>
            <w:tcW w:w="1748" w:type="dxa"/>
            <w:tcBorders>
              <w:top w:val="single" w:sz="6" w:space="0" w:color="auto"/>
              <w:left w:val="single" w:sz="6" w:space="0" w:color="auto"/>
              <w:bottom w:val="single" w:sz="6" w:space="0" w:color="auto"/>
              <w:right w:val="single" w:sz="6" w:space="0" w:color="auto"/>
            </w:tcBorders>
          </w:tcPr>
          <w:p w14:paraId="20D42311" w14:textId="794A5226" w:rsidR="000C7E39" w:rsidRPr="00CF69B2" w:rsidRDefault="000C7E39" w:rsidP="000C7E39">
            <w:pPr>
              <w:jc w:val="right"/>
              <w:rPr>
                <w:color w:val="000000"/>
                <w:sz w:val="22"/>
                <w:szCs w:val="22"/>
              </w:rPr>
            </w:pPr>
            <w:r w:rsidRPr="00CF69B2">
              <w:rPr>
                <w:color w:val="000000"/>
                <w:sz w:val="22"/>
                <w:szCs w:val="22"/>
              </w:rPr>
              <w:t>$16,250.00</w:t>
            </w:r>
          </w:p>
        </w:tc>
      </w:tr>
      <w:tr w:rsidR="000C7E39" w:rsidRPr="000A41FE" w14:paraId="0B987C15" w14:textId="77777777" w:rsidTr="00181345">
        <w:trPr>
          <w:cantSplit/>
          <w:trHeight w:val="65"/>
        </w:trPr>
        <w:tc>
          <w:tcPr>
            <w:tcW w:w="9082" w:type="dxa"/>
            <w:tcBorders>
              <w:top w:val="single" w:sz="6" w:space="0" w:color="auto"/>
              <w:left w:val="single" w:sz="6" w:space="0" w:color="auto"/>
              <w:bottom w:val="single" w:sz="6" w:space="0" w:color="auto"/>
              <w:right w:val="single" w:sz="6" w:space="0" w:color="auto"/>
            </w:tcBorders>
          </w:tcPr>
          <w:p w14:paraId="423D0513" w14:textId="3B0C5F63" w:rsidR="000C7E39" w:rsidRPr="00CF69B2" w:rsidRDefault="000C7E39" w:rsidP="000C7E39">
            <w:pPr>
              <w:spacing w:before="20" w:after="20"/>
              <w:rPr>
                <w:bCs/>
                <w:sz w:val="22"/>
                <w:szCs w:val="22"/>
              </w:rPr>
            </w:pPr>
            <w:r w:rsidRPr="00CF69B2">
              <w:rPr>
                <w:color w:val="000000"/>
                <w:sz w:val="22"/>
                <w:szCs w:val="22"/>
              </w:rPr>
              <w:t xml:space="preserve">Chicopee </w:t>
            </w:r>
          </w:p>
        </w:tc>
        <w:tc>
          <w:tcPr>
            <w:tcW w:w="1748" w:type="dxa"/>
            <w:tcBorders>
              <w:top w:val="single" w:sz="6" w:space="0" w:color="auto"/>
              <w:left w:val="single" w:sz="6" w:space="0" w:color="auto"/>
              <w:bottom w:val="single" w:sz="6" w:space="0" w:color="auto"/>
              <w:right w:val="single" w:sz="6" w:space="0" w:color="auto"/>
            </w:tcBorders>
          </w:tcPr>
          <w:p w14:paraId="39F87475" w14:textId="7BE68FF9" w:rsidR="000C7E39" w:rsidRPr="00CF69B2" w:rsidRDefault="000C7E39" w:rsidP="000C7E39">
            <w:pPr>
              <w:jc w:val="right"/>
              <w:rPr>
                <w:color w:val="000000"/>
                <w:sz w:val="22"/>
                <w:szCs w:val="22"/>
              </w:rPr>
            </w:pPr>
            <w:r w:rsidRPr="00CF69B2">
              <w:rPr>
                <w:color w:val="000000"/>
                <w:sz w:val="22"/>
                <w:szCs w:val="22"/>
              </w:rPr>
              <w:t>$7,875.00</w:t>
            </w:r>
          </w:p>
        </w:tc>
      </w:tr>
      <w:tr w:rsidR="000C7E39" w:rsidRPr="000A41FE" w14:paraId="63BBEBBE" w14:textId="77777777" w:rsidTr="00181345">
        <w:trPr>
          <w:cantSplit/>
          <w:trHeight w:val="65"/>
        </w:trPr>
        <w:tc>
          <w:tcPr>
            <w:tcW w:w="9082" w:type="dxa"/>
            <w:tcBorders>
              <w:top w:val="single" w:sz="6" w:space="0" w:color="auto"/>
              <w:left w:val="single" w:sz="6" w:space="0" w:color="auto"/>
              <w:bottom w:val="single" w:sz="6" w:space="0" w:color="auto"/>
              <w:right w:val="single" w:sz="6" w:space="0" w:color="auto"/>
            </w:tcBorders>
          </w:tcPr>
          <w:p w14:paraId="6A77E694" w14:textId="71DCA5AF" w:rsidR="000C7E39" w:rsidRPr="00CF69B2" w:rsidRDefault="000C7E39" w:rsidP="000C7E39">
            <w:pPr>
              <w:spacing w:before="20" w:after="20"/>
              <w:rPr>
                <w:bCs/>
                <w:sz w:val="22"/>
                <w:szCs w:val="22"/>
              </w:rPr>
            </w:pPr>
            <w:r w:rsidRPr="00CF69B2">
              <w:rPr>
                <w:color w:val="000000"/>
                <w:sz w:val="22"/>
                <w:szCs w:val="22"/>
              </w:rPr>
              <w:t xml:space="preserve">Hampden-Wilbraham </w:t>
            </w:r>
          </w:p>
        </w:tc>
        <w:tc>
          <w:tcPr>
            <w:tcW w:w="1748" w:type="dxa"/>
            <w:tcBorders>
              <w:top w:val="single" w:sz="6" w:space="0" w:color="auto"/>
              <w:left w:val="single" w:sz="6" w:space="0" w:color="auto"/>
              <w:bottom w:val="single" w:sz="6" w:space="0" w:color="auto"/>
              <w:right w:val="single" w:sz="6" w:space="0" w:color="auto"/>
            </w:tcBorders>
          </w:tcPr>
          <w:p w14:paraId="14D5A8DD" w14:textId="26C0C6BB" w:rsidR="000C7E39" w:rsidRPr="00CF69B2" w:rsidRDefault="000C7E39" w:rsidP="000C7E39">
            <w:pPr>
              <w:jc w:val="right"/>
              <w:rPr>
                <w:color w:val="000000"/>
                <w:sz w:val="22"/>
                <w:szCs w:val="22"/>
              </w:rPr>
            </w:pPr>
            <w:r w:rsidRPr="00CF69B2">
              <w:rPr>
                <w:color w:val="000000"/>
                <w:sz w:val="22"/>
                <w:szCs w:val="22"/>
              </w:rPr>
              <w:t>$12,137.00</w:t>
            </w:r>
          </w:p>
        </w:tc>
      </w:tr>
      <w:tr w:rsidR="000C7E39" w:rsidRPr="000A41FE" w14:paraId="131B7BBF" w14:textId="77777777" w:rsidTr="00181345">
        <w:trPr>
          <w:cantSplit/>
          <w:trHeight w:val="65"/>
        </w:trPr>
        <w:tc>
          <w:tcPr>
            <w:tcW w:w="9082" w:type="dxa"/>
            <w:tcBorders>
              <w:top w:val="single" w:sz="6" w:space="0" w:color="auto"/>
              <w:left w:val="single" w:sz="6" w:space="0" w:color="auto"/>
              <w:bottom w:val="single" w:sz="6" w:space="0" w:color="auto"/>
              <w:right w:val="single" w:sz="6" w:space="0" w:color="auto"/>
            </w:tcBorders>
          </w:tcPr>
          <w:p w14:paraId="0BC72849" w14:textId="302B9A6C" w:rsidR="000C7E39" w:rsidRPr="00CF69B2" w:rsidRDefault="000C7E39" w:rsidP="000C7E39">
            <w:pPr>
              <w:spacing w:before="20" w:after="20"/>
              <w:rPr>
                <w:bCs/>
                <w:sz w:val="22"/>
                <w:szCs w:val="22"/>
              </w:rPr>
            </w:pPr>
            <w:r w:rsidRPr="00CF69B2">
              <w:rPr>
                <w:color w:val="000000"/>
                <w:sz w:val="22"/>
                <w:szCs w:val="22"/>
              </w:rPr>
              <w:t xml:space="preserve">Malden </w:t>
            </w:r>
          </w:p>
        </w:tc>
        <w:tc>
          <w:tcPr>
            <w:tcW w:w="1748" w:type="dxa"/>
            <w:tcBorders>
              <w:top w:val="single" w:sz="6" w:space="0" w:color="auto"/>
              <w:left w:val="single" w:sz="6" w:space="0" w:color="auto"/>
              <w:bottom w:val="single" w:sz="6" w:space="0" w:color="auto"/>
              <w:right w:val="single" w:sz="6" w:space="0" w:color="auto"/>
            </w:tcBorders>
          </w:tcPr>
          <w:p w14:paraId="72612027" w14:textId="7F6B475B" w:rsidR="000C7E39" w:rsidRPr="00CF69B2" w:rsidRDefault="000C7E39" w:rsidP="000C7E39">
            <w:pPr>
              <w:jc w:val="right"/>
              <w:rPr>
                <w:color w:val="000000"/>
                <w:sz w:val="22"/>
                <w:szCs w:val="22"/>
              </w:rPr>
            </w:pPr>
            <w:r w:rsidRPr="00CF69B2">
              <w:rPr>
                <w:color w:val="000000"/>
                <w:sz w:val="22"/>
                <w:szCs w:val="22"/>
              </w:rPr>
              <w:t>$28,260.00</w:t>
            </w:r>
          </w:p>
        </w:tc>
      </w:tr>
      <w:tr w:rsidR="000C7E39" w:rsidRPr="000A41FE" w14:paraId="299F78FC" w14:textId="77777777" w:rsidTr="00181345">
        <w:trPr>
          <w:cantSplit/>
          <w:trHeight w:val="65"/>
        </w:trPr>
        <w:tc>
          <w:tcPr>
            <w:tcW w:w="9082" w:type="dxa"/>
            <w:tcBorders>
              <w:top w:val="single" w:sz="6" w:space="0" w:color="auto"/>
              <w:left w:val="single" w:sz="6" w:space="0" w:color="auto"/>
              <w:bottom w:val="single" w:sz="6" w:space="0" w:color="auto"/>
              <w:right w:val="single" w:sz="6" w:space="0" w:color="auto"/>
            </w:tcBorders>
          </w:tcPr>
          <w:p w14:paraId="79346E3D" w14:textId="285F2D70" w:rsidR="000C7E39" w:rsidRPr="00CF69B2" w:rsidRDefault="000C7E39" w:rsidP="000C7E39">
            <w:pPr>
              <w:spacing w:before="20" w:after="20"/>
              <w:rPr>
                <w:bCs/>
                <w:sz w:val="22"/>
                <w:szCs w:val="22"/>
              </w:rPr>
            </w:pPr>
            <w:r w:rsidRPr="00CF69B2">
              <w:rPr>
                <w:color w:val="000000"/>
                <w:sz w:val="22"/>
                <w:szCs w:val="22"/>
              </w:rPr>
              <w:t xml:space="preserve">Melrose </w:t>
            </w:r>
          </w:p>
        </w:tc>
        <w:tc>
          <w:tcPr>
            <w:tcW w:w="1748" w:type="dxa"/>
            <w:tcBorders>
              <w:top w:val="single" w:sz="6" w:space="0" w:color="auto"/>
              <w:left w:val="single" w:sz="6" w:space="0" w:color="auto"/>
              <w:bottom w:val="single" w:sz="6" w:space="0" w:color="auto"/>
              <w:right w:val="single" w:sz="6" w:space="0" w:color="auto"/>
            </w:tcBorders>
          </w:tcPr>
          <w:p w14:paraId="6B7604B5" w14:textId="1CA7D407" w:rsidR="000C7E39" w:rsidRPr="00CF69B2" w:rsidRDefault="000C7E39" w:rsidP="000C7E39">
            <w:pPr>
              <w:jc w:val="right"/>
              <w:rPr>
                <w:color w:val="000000"/>
                <w:sz w:val="22"/>
                <w:szCs w:val="22"/>
              </w:rPr>
            </w:pPr>
            <w:r w:rsidRPr="00CF69B2">
              <w:rPr>
                <w:color w:val="000000"/>
                <w:sz w:val="22"/>
                <w:szCs w:val="22"/>
              </w:rPr>
              <w:t>$6,520.00</w:t>
            </w:r>
          </w:p>
        </w:tc>
      </w:tr>
      <w:tr w:rsidR="000C7E39" w:rsidRPr="000A41FE" w14:paraId="2C3A2402" w14:textId="77777777" w:rsidTr="00181345">
        <w:trPr>
          <w:cantSplit/>
          <w:trHeight w:val="65"/>
        </w:trPr>
        <w:tc>
          <w:tcPr>
            <w:tcW w:w="9082" w:type="dxa"/>
            <w:tcBorders>
              <w:top w:val="single" w:sz="6" w:space="0" w:color="auto"/>
              <w:left w:val="single" w:sz="6" w:space="0" w:color="auto"/>
              <w:bottom w:val="single" w:sz="6" w:space="0" w:color="auto"/>
              <w:right w:val="single" w:sz="6" w:space="0" w:color="auto"/>
            </w:tcBorders>
          </w:tcPr>
          <w:p w14:paraId="372FDD66" w14:textId="5F8359A9" w:rsidR="000C7E39" w:rsidRPr="00CF69B2" w:rsidRDefault="000C7E39" w:rsidP="000C7E39">
            <w:pPr>
              <w:spacing w:before="20" w:after="20"/>
              <w:rPr>
                <w:bCs/>
                <w:sz w:val="22"/>
                <w:szCs w:val="22"/>
              </w:rPr>
            </w:pPr>
            <w:r w:rsidRPr="00CF69B2">
              <w:rPr>
                <w:color w:val="000000"/>
                <w:sz w:val="22"/>
                <w:szCs w:val="22"/>
              </w:rPr>
              <w:t xml:space="preserve">Mount Greylock </w:t>
            </w:r>
          </w:p>
        </w:tc>
        <w:tc>
          <w:tcPr>
            <w:tcW w:w="1748" w:type="dxa"/>
            <w:tcBorders>
              <w:top w:val="single" w:sz="6" w:space="0" w:color="auto"/>
              <w:left w:val="single" w:sz="6" w:space="0" w:color="auto"/>
              <w:bottom w:val="single" w:sz="6" w:space="0" w:color="auto"/>
              <w:right w:val="single" w:sz="6" w:space="0" w:color="auto"/>
            </w:tcBorders>
          </w:tcPr>
          <w:p w14:paraId="424D581D" w14:textId="0E375596" w:rsidR="000C7E39" w:rsidRPr="00CF69B2" w:rsidRDefault="000C7E39" w:rsidP="000C7E39">
            <w:pPr>
              <w:jc w:val="right"/>
              <w:rPr>
                <w:color w:val="000000"/>
                <w:sz w:val="22"/>
                <w:szCs w:val="22"/>
              </w:rPr>
            </w:pPr>
            <w:r w:rsidRPr="00CF69B2">
              <w:rPr>
                <w:color w:val="000000"/>
                <w:sz w:val="22"/>
                <w:szCs w:val="22"/>
              </w:rPr>
              <w:t>$1,000.00</w:t>
            </w:r>
          </w:p>
        </w:tc>
      </w:tr>
      <w:tr w:rsidR="000C7E39" w:rsidRPr="000A41FE" w14:paraId="6AAD000A" w14:textId="77777777" w:rsidTr="00181345">
        <w:trPr>
          <w:cantSplit/>
          <w:trHeight w:val="65"/>
        </w:trPr>
        <w:tc>
          <w:tcPr>
            <w:tcW w:w="9082" w:type="dxa"/>
            <w:tcBorders>
              <w:top w:val="single" w:sz="6" w:space="0" w:color="auto"/>
              <w:left w:val="single" w:sz="6" w:space="0" w:color="auto"/>
              <w:bottom w:val="single" w:sz="6" w:space="0" w:color="auto"/>
              <w:right w:val="single" w:sz="6" w:space="0" w:color="auto"/>
            </w:tcBorders>
          </w:tcPr>
          <w:p w14:paraId="7E9EDC20" w14:textId="03048C1E" w:rsidR="000C7E39" w:rsidRPr="00CF69B2" w:rsidRDefault="000C7E39" w:rsidP="000C7E39">
            <w:pPr>
              <w:spacing w:before="20" w:after="20"/>
              <w:rPr>
                <w:bCs/>
                <w:sz w:val="22"/>
                <w:szCs w:val="22"/>
              </w:rPr>
            </w:pPr>
            <w:r w:rsidRPr="00CF69B2">
              <w:rPr>
                <w:color w:val="000000"/>
                <w:sz w:val="22"/>
                <w:szCs w:val="22"/>
              </w:rPr>
              <w:t xml:space="preserve">New Bedford </w:t>
            </w:r>
          </w:p>
        </w:tc>
        <w:tc>
          <w:tcPr>
            <w:tcW w:w="1748" w:type="dxa"/>
            <w:tcBorders>
              <w:top w:val="single" w:sz="6" w:space="0" w:color="auto"/>
              <w:left w:val="single" w:sz="6" w:space="0" w:color="auto"/>
              <w:bottom w:val="single" w:sz="6" w:space="0" w:color="auto"/>
              <w:right w:val="single" w:sz="6" w:space="0" w:color="auto"/>
            </w:tcBorders>
          </w:tcPr>
          <w:p w14:paraId="2F6FAF83" w14:textId="1C926083" w:rsidR="000C7E39" w:rsidRPr="00CF69B2" w:rsidRDefault="000C7E39" w:rsidP="000C7E39">
            <w:pPr>
              <w:jc w:val="right"/>
              <w:rPr>
                <w:color w:val="000000"/>
                <w:sz w:val="22"/>
                <w:szCs w:val="22"/>
              </w:rPr>
            </w:pPr>
            <w:r w:rsidRPr="00CF69B2">
              <w:rPr>
                <w:color w:val="000000"/>
                <w:sz w:val="22"/>
                <w:szCs w:val="22"/>
              </w:rPr>
              <w:t>$36,000.00</w:t>
            </w:r>
          </w:p>
        </w:tc>
      </w:tr>
      <w:tr w:rsidR="000C7E39" w:rsidRPr="000A41FE" w14:paraId="32424CD2" w14:textId="77777777" w:rsidTr="00181345">
        <w:trPr>
          <w:cantSplit/>
          <w:trHeight w:val="65"/>
        </w:trPr>
        <w:tc>
          <w:tcPr>
            <w:tcW w:w="9082" w:type="dxa"/>
            <w:tcBorders>
              <w:top w:val="single" w:sz="6" w:space="0" w:color="auto"/>
              <w:left w:val="single" w:sz="6" w:space="0" w:color="auto"/>
              <w:bottom w:val="single" w:sz="6" w:space="0" w:color="auto"/>
              <w:right w:val="single" w:sz="6" w:space="0" w:color="auto"/>
            </w:tcBorders>
          </w:tcPr>
          <w:p w14:paraId="09E77C78" w14:textId="296CC4CE" w:rsidR="000C7E39" w:rsidRPr="00CF69B2" w:rsidRDefault="000C7E39" w:rsidP="000C7E39">
            <w:pPr>
              <w:spacing w:before="20" w:after="20"/>
              <w:rPr>
                <w:bCs/>
                <w:sz w:val="22"/>
                <w:szCs w:val="22"/>
              </w:rPr>
            </w:pPr>
            <w:r w:rsidRPr="00CF69B2">
              <w:rPr>
                <w:color w:val="000000"/>
                <w:sz w:val="22"/>
                <w:szCs w:val="22"/>
              </w:rPr>
              <w:t xml:space="preserve">Peabody </w:t>
            </w:r>
          </w:p>
        </w:tc>
        <w:tc>
          <w:tcPr>
            <w:tcW w:w="1748" w:type="dxa"/>
            <w:tcBorders>
              <w:top w:val="single" w:sz="6" w:space="0" w:color="auto"/>
              <w:left w:val="single" w:sz="6" w:space="0" w:color="auto"/>
              <w:bottom w:val="single" w:sz="6" w:space="0" w:color="auto"/>
              <w:right w:val="single" w:sz="6" w:space="0" w:color="auto"/>
            </w:tcBorders>
          </w:tcPr>
          <w:p w14:paraId="109EAC3D" w14:textId="63928F54" w:rsidR="000C7E39" w:rsidRPr="00CF69B2" w:rsidRDefault="000C7E39" w:rsidP="000C7E39">
            <w:pPr>
              <w:jc w:val="right"/>
              <w:rPr>
                <w:color w:val="000000"/>
                <w:sz w:val="22"/>
                <w:szCs w:val="22"/>
              </w:rPr>
            </w:pPr>
            <w:r w:rsidRPr="00CF69B2">
              <w:rPr>
                <w:color w:val="000000"/>
                <w:sz w:val="22"/>
                <w:szCs w:val="22"/>
              </w:rPr>
              <w:t>$19,000.00</w:t>
            </w:r>
          </w:p>
        </w:tc>
      </w:tr>
      <w:tr w:rsidR="000C7E39" w:rsidRPr="000A41FE" w14:paraId="0A08B356" w14:textId="77777777" w:rsidTr="00181345">
        <w:trPr>
          <w:cantSplit/>
          <w:trHeight w:val="65"/>
        </w:trPr>
        <w:tc>
          <w:tcPr>
            <w:tcW w:w="9082" w:type="dxa"/>
            <w:tcBorders>
              <w:top w:val="single" w:sz="6" w:space="0" w:color="auto"/>
              <w:left w:val="single" w:sz="6" w:space="0" w:color="auto"/>
              <w:bottom w:val="single" w:sz="6" w:space="0" w:color="auto"/>
              <w:right w:val="single" w:sz="6" w:space="0" w:color="auto"/>
            </w:tcBorders>
          </w:tcPr>
          <w:p w14:paraId="3489D1A8" w14:textId="02F7629D" w:rsidR="000C7E39" w:rsidRPr="00CF69B2" w:rsidRDefault="000C7E39" w:rsidP="000C7E39">
            <w:pPr>
              <w:spacing w:before="20" w:after="20"/>
              <w:rPr>
                <w:bCs/>
                <w:sz w:val="22"/>
                <w:szCs w:val="22"/>
              </w:rPr>
            </w:pPr>
            <w:r w:rsidRPr="00CF69B2">
              <w:rPr>
                <w:color w:val="000000"/>
                <w:sz w:val="22"/>
                <w:szCs w:val="22"/>
              </w:rPr>
              <w:t xml:space="preserve">Randolph </w:t>
            </w:r>
          </w:p>
        </w:tc>
        <w:tc>
          <w:tcPr>
            <w:tcW w:w="1748" w:type="dxa"/>
            <w:tcBorders>
              <w:top w:val="single" w:sz="6" w:space="0" w:color="auto"/>
              <w:left w:val="single" w:sz="6" w:space="0" w:color="auto"/>
              <w:bottom w:val="single" w:sz="6" w:space="0" w:color="auto"/>
              <w:right w:val="single" w:sz="6" w:space="0" w:color="auto"/>
            </w:tcBorders>
          </w:tcPr>
          <w:p w14:paraId="263CEACE" w14:textId="4D2D2543" w:rsidR="000C7E39" w:rsidRPr="00CF69B2" w:rsidRDefault="000C7E39" w:rsidP="000C7E39">
            <w:pPr>
              <w:jc w:val="right"/>
              <w:rPr>
                <w:color w:val="000000"/>
                <w:sz w:val="22"/>
                <w:szCs w:val="22"/>
              </w:rPr>
            </w:pPr>
            <w:r w:rsidRPr="00CF69B2">
              <w:rPr>
                <w:color w:val="000000"/>
                <w:sz w:val="22"/>
                <w:szCs w:val="22"/>
              </w:rPr>
              <w:t>$3,290.00</w:t>
            </w:r>
          </w:p>
        </w:tc>
      </w:tr>
      <w:tr w:rsidR="000C7E39" w:rsidRPr="000A41FE" w14:paraId="0F90551C" w14:textId="77777777" w:rsidTr="00181345">
        <w:trPr>
          <w:cantSplit/>
          <w:trHeight w:val="65"/>
        </w:trPr>
        <w:tc>
          <w:tcPr>
            <w:tcW w:w="9082" w:type="dxa"/>
            <w:tcBorders>
              <w:top w:val="single" w:sz="6" w:space="0" w:color="auto"/>
              <w:left w:val="single" w:sz="6" w:space="0" w:color="auto"/>
              <w:bottom w:val="single" w:sz="6" w:space="0" w:color="auto"/>
              <w:right w:val="single" w:sz="6" w:space="0" w:color="auto"/>
            </w:tcBorders>
          </w:tcPr>
          <w:p w14:paraId="0AD49D32" w14:textId="6F24E41F" w:rsidR="000C7E39" w:rsidRPr="00CF69B2" w:rsidRDefault="000C7E39" w:rsidP="000C7E39">
            <w:pPr>
              <w:spacing w:before="20" w:after="20"/>
              <w:rPr>
                <w:bCs/>
                <w:sz w:val="22"/>
                <w:szCs w:val="22"/>
              </w:rPr>
            </w:pPr>
            <w:r w:rsidRPr="00CF69B2">
              <w:rPr>
                <w:color w:val="000000"/>
                <w:sz w:val="22"/>
                <w:szCs w:val="22"/>
              </w:rPr>
              <w:t xml:space="preserve">Revere </w:t>
            </w:r>
          </w:p>
        </w:tc>
        <w:tc>
          <w:tcPr>
            <w:tcW w:w="1748" w:type="dxa"/>
            <w:tcBorders>
              <w:top w:val="single" w:sz="6" w:space="0" w:color="auto"/>
              <w:left w:val="single" w:sz="6" w:space="0" w:color="auto"/>
              <w:bottom w:val="single" w:sz="6" w:space="0" w:color="auto"/>
              <w:right w:val="single" w:sz="6" w:space="0" w:color="auto"/>
            </w:tcBorders>
          </w:tcPr>
          <w:p w14:paraId="199F4E6C" w14:textId="638BEE84" w:rsidR="000C7E39" w:rsidRPr="00CF69B2" w:rsidRDefault="000C7E39" w:rsidP="000C7E39">
            <w:pPr>
              <w:jc w:val="right"/>
              <w:rPr>
                <w:color w:val="000000"/>
                <w:sz w:val="22"/>
                <w:szCs w:val="22"/>
              </w:rPr>
            </w:pPr>
            <w:r w:rsidRPr="00CF69B2">
              <w:rPr>
                <w:color w:val="000000"/>
                <w:sz w:val="22"/>
                <w:szCs w:val="22"/>
              </w:rPr>
              <w:t>$21,014.00</w:t>
            </w:r>
          </w:p>
        </w:tc>
      </w:tr>
      <w:tr w:rsidR="000C7E39" w:rsidRPr="000A41FE" w14:paraId="78494400" w14:textId="77777777" w:rsidTr="00181345">
        <w:trPr>
          <w:cantSplit/>
          <w:trHeight w:val="65"/>
        </w:trPr>
        <w:tc>
          <w:tcPr>
            <w:tcW w:w="9082" w:type="dxa"/>
            <w:tcBorders>
              <w:top w:val="single" w:sz="6" w:space="0" w:color="auto"/>
              <w:left w:val="single" w:sz="6" w:space="0" w:color="auto"/>
              <w:bottom w:val="single" w:sz="6" w:space="0" w:color="auto"/>
              <w:right w:val="single" w:sz="6" w:space="0" w:color="auto"/>
            </w:tcBorders>
          </w:tcPr>
          <w:p w14:paraId="2F1DDEC7" w14:textId="29879078" w:rsidR="000C7E39" w:rsidRPr="00CF69B2" w:rsidRDefault="000C7E39" w:rsidP="000C7E39">
            <w:pPr>
              <w:spacing w:before="20" w:after="20"/>
              <w:rPr>
                <w:bCs/>
                <w:sz w:val="22"/>
                <w:szCs w:val="22"/>
              </w:rPr>
            </w:pPr>
            <w:r w:rsidRPr="00CF69B2">
              <w:rPr>
                <w:color w:val="000000"/>
                <w:sz w:val="22"/>
                <w:szCs w:val="22"/>
              </w:rPr>
              <w:t xml:space="preserve">Salem </w:t>
            </w:r>
          </w:p>
        </w:tc>
        <w:tc>
          <w:tcPr>
            <w:tcW w:w="1748" w:type="dxa"/>
            <w:tcBorders>
              <w:top w:val="single" w:sz="6" w:space="0" w:color="auto"/>
              <w:left w:val="single" w:sz="6" w:space="0" w:color="auto"/>
              <w:bottom w:val="single" w:sz="6" w:space="0" w:color="auto"/>
              <w:right w:val="single" w:sz="6" w:space="0" w:color="auto"/>
            </w:tcBorders>
          </w:tcPr>
          <w:p w14:paraId="27F83656" w14:textId="57BED592" w:rsidR="000C7E39" w:rsidRPr="00CF69B2" w:rsidRDefault="000C7E39" w:rsidP="000C7E39">
            <w:pPr>
              <w:jc w:val="right"/>
              <w:rPr>
                <w:color w:val="000000"/>
                <w:sz w:val="22"/>
                <w:szCs w:val="22"/>
              </w:rPr>
            </w:pPr>
            <w:r w:rsidRPr="00CF69B2">
              <w:rPr>
                <w:color w:val="000000"/>
                <w:sz w:val="22"/>
                <w:szCs w:val="22"/>
              </w:rPr>
              <w:t>$22,000.00</w:t>
            </w:r>
          </w:p>
        </w:tc>
      </w:tr>
      <w:tr w:rsidR="000C7E39" w:rsidRPr="000A41FE" w14:paraId="1548AC4D" w14:textId="77777777" w:rsidTr="00181345">
        <w:trPr>
          <w:cantSplit/>
          <w:trHeight w:val="65"/>
        </w:trPr>
        <w:tc>
          <w:tcPr>
            <w:tcW w:w="9082" w:type="dxa"/>
            <w:tcBorders>
              <w:top w:val="single" w:sz="6" w:space="0" w:color="auto"/>
              <w:left w:val="single" w:sz="6" w:space="0" w:color="auto"/>
              <w:bottom w:val="single" w:sz="6" w:space="0" w:color="auto"/>
              <w:right w:val="single" w:sz="6" w:space="0" w:color="auto"/>
            </w:tcBorders>
          </w:tcPr>
          <w:p w14:paraId="2DC2AE22" w14:textId="2456A28F" w:rsidR="000C7E39" w:rsidRPr="00CF69B2" w:rsidRDefault="000C7E39" w:rsidP="000C7E39">
            <w:pPr>
              <w:spacing w:before="20" w:after="20"/>
              <w:rPr>
                <w:bCs/>
                <w:sz w:val="22"/>
                <w:szCs w:val="22"/>
              </w:rPr>
            </w:pPr>
            <w:r w:rsidRPr="00CF69B2">
              <w:rPr>
                <w:color w:val="000000"/>
                <w:sz w:val="22"/>
                <w:szCs w:val="22"/>
              </w:rPr>
              <w:t xml:space="preserve">Watertown </w:t>
            </w:r>
          </w:p>
        </w:tc>
        <w:tc>
          <w:tcPr>
            <w:tcW w:w="1748" w:type="dxa"/>
            <w:tcBorders>
              <w:top w:val="single" w:sz="6" w:space="0" w:color="auto"/>
              <w:left w:val="single" w:sz="6" w:space="0" w:color="auto"/>
              <w:bottom w:val="single" w:sz="6" w:space="0" w:color="auto"/>
              <w:right w:val="single" w:sz="6" w:space="0" w:color="auto"/>
            </w:tcBorders>
          </w:tcPr>
          <w:p w14:paraId="209F2B31" w14:textId="55162F06" w:rsidR="000C7E39" w:rsidRPr="00CF69B2" w:rsidRDefault="000C7E39" w:rsidP="000C7E39">
            <w:pPr>
              <w:jc w:val="right"/>
              <w:rPr>
                <w:color w:val="000000"/>
                <w:sz w:val="22"/>
                <w:szCs w:val="22"/>
              </w:rPr>
            </w:pPr>
            <w:r w:rsidRPr="00CF69B2">
              <w:rPr>
                <w:color w:val="000000"/>
                <w:sz w:val="22"/>
                <w:szCs w:val="22"/>
              </w:rPr>
              <w:t>$7,150.00</w:t>
            </w:r>
          </w:p>
        </w:tc>
      </w:tr>
      <w:tr w:rsidR="000C7E39" w:rsidRPr="000A41FE" w14:paraId="0B317C77" w14:textId="77777777" w:rsidTr="00181345">
        <w:trPr>
          <w:cantSplit/>
          <w:trHeight w:val="65"/>
        </w:trPr>
        <w:tc>
          <w:tcPr>
            <w:tcW w:w="9082" w:type="dxa"/>
            <w:tcBorders>
              <w:top w:val="single" w:sz="6" w:space="0" w:color="auto"/>
              <w:left w:val="single" w:sz="6" w:space="0" w:color="auto"/>
              <w:bottom w:val="single" w:sz="6" w:space="0" w:color="auto"/>
              <w:right w:val="single" w:sz="6" w:space="0" w:color="auto"/>
            </w:tcBorders>
          </w:tcPr>
          <w:p w14:paraId="2006D3FA" w14:textId="63BA8E40" w:rsidR="000C7E39" w:rsidRPr="00CF69B2" w:rsidRDefault="000C7E39" w:rsidP="000C7E39">
            <w:pPr>
              <w:spacing w:before="20" w:after="20"/>
              <w:rPr>
                <w:bCs/>
                <w:sz w:val="22"/>
                <w:szCs w:val="22"/>
              </w:rPr>
            </w:pPr>
            <w:r w:rsidRPr="00CF69B2">
              <w:rPr>
                <w:color w:val="000000"/>
                <w:sz w:val="22"/>
                <w:szCs w:val="22"/>
              </w:rPr>
              <w:t xml:space="preserve">Westford </w:t>
            </w:r>
          </w:p>
        </w:tc>
        <w:tc>
          <w:tcPr>
            <w:tcW w:w="1748" w:type="dxa"/>
            <w:tcBorders>
              <w:top w:val="single" w:sz="6" w:space="0" w:color="auto"/>
              <w:left w:val="single" w:sz="6" w:space="0" w:color="auto"/>
              <w:bottom w:val="single" w:sz="6" w:space="0" w:color="auto"/>
              <w:right w:val="single" w:sz="6" w:space="0" w:color="auto"/>
            </w:tcBorders>
          </w:tcPr>
          <w:p w14:paraId="40FED4AB" w14:textId="3D30CFE1" w:rsidR="000C7E39" w:rsidRPr="00CF69B2" w:rsidRDefault="000C7E39" w:rsidP="000C7E39">
            <w:pPr>
              <w:jc w:val="right"/>
              <w:rPr>
                <w:color w:val="000000"/>
                <w:sz w:val="22"/>
                <w:szCs w:val="22"/>
              </w:rPr>
            </w:pPr>
            <w:r w:rsidRPr="00CF69B2">
              <w:rPr>
                <w:color w:val="000000"/>
                <w:sz w:val="22"/>
                <w:szCs w:val="22"/>
              </w:rPr>
              <w:t>$17,487.50</w:t>
            </w:r>
          </w:p>
        </w:tc>
      </w:tr>
      <w:tr w:rsidR="000C7E39" w:rsidRPr="000A41FE" w14:paraId="50589D59" w14:textId="77777777" w:rsidTr="00181345">
        <w:trPr>
          <w:cantSplit/>
          <w:trHeight w:val="65"/>
        </w:trPr>
        <w:tc>
          <w:tcPr>
            <w:tcW w:w="9082" w:type="dxa"/>
            <w:tcBorders>
              <w:top w:val="single" w:sz="6" w:space="0" w:color="auto"/>
              <w:left w:val="single" w:sz="6" w:space="0" w:color="auto"/>
              <w:bottom w:val="single" w:sz="6" w:space="0" w:color="auto"/>
              <w:right w:val="single" w:sz="6" w:space="0" w:color="auto"/>
            </w:tcBorders>
          </w:tcPr>
          <w:p w14:paraId="04809AA1" w14:textId="432FB94D" w:rsidR="000C7E39" w:rsidRPr="00CF69B2" w:rsidRDefault="000C7E39" w:rsidP="000C7E39">
            <w:pPr>
              <w:spacing w:before="20" w:after="20"/>
              <w:rPr>
                <w:bCs/>
                <w:sz w:val="22"/>
                <w:szCs w:val="22"/>
              </w:rPr>
            </w:pPr>
            <w:r w:rsidRPr="00CF69B2">
              <w:rPr>
                <w:color w:val="000000"/>
                <w:sz w:val="22"/>
                <w:szCs w:val="22"/>
              </w:rPr>
              <w:t xml:space="preserve">Woburn </w:t>
            </w:r>
          </w:p>
        </w:tc>
        <w:tc>
          <w:tcPr>
            <w:tcW w:w="1748" w:type="dxa"/>
            <w:tcBorders>
              <w:top w:val="single" w:sz="6" w:space="0" w:color="auto"/>
              <w:left w:val="single" w:sz="6" w:space="0" w:color="auto"/>
              <w:bottom w:val="single" w:sz="6" w:space="0" w:color="auto"/>
              <w:right w:val="single" w:sz="6" w:space="0" w:color="auto"/>
            </w:tcBorders>
          </w:tcPr>
          <w:p w14:paraId="54B8CB35" w14:textId="6B34A25D" w:rsidR="000C7E39" w:rsidRPr="00CF69B2" w:rsidRDefault="000C7E39" w:rsidP="000C7E39">
            <w:pPr>
              <w:jc w:val="right"/>
              <w:rPr>
                <w:color w:val="000000"/>
                <w:sz w:val="22"/>
                <w:szCs w:val="22"/>
              </w:rPr>
            </w:pPr>
            <w:r w:rsidRPr="00CF69B2">
              <w:rPr>
                <w:color w:val="000000"/>
                <w:sz w:val="22"/>
                <w:szCs w:val="22"/>
              </w:rPr>
              <w:t>$16,300.00</w:t>
            </w:r>
          </w:p>
        </w:tc>
      </w:tr>
      <w:tr w:rsidR="00C272FD" w:rsidRPr="000A41FE" w14:paraId="11BB9FC0"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19437F67" w14:textId="77777777" w:rsidR="00C272FD" w:rsidRPr="00FD0C41" w:rsidRDefault="00C272FD" w:rsidP="00372996">
            <w:pPr>
              <w:spacing w:before="20" w:after="20"/>
              <w:rPr>
                <w:b/>
                <w:bCs/>
                <w:sz w:val="22"/>
                <w:szCs w:val="22"/>
              </w:rPr>
            </w:pPr>
          </w:p>
        </w:tc>
        <w:tc>
          <w:tcPr>
            <w:tcW w:w="1748" w:type="dxa"/>
            <w:tcBorders>
              <w:top w:val="single" w:sz="6" w:space="0" w:color="auto"/>
              <w:left w:val="single" w:sz="6" w:space="0" w:color="auto"/>
              <w:bottom w:val="single" w:sz="6" w:space="0" w:color="auto"/>
              <w:right w:val="single" w:sz="6" w:space="0" w:color="auto"/>
            </w:tcBorders>
            <w:vAlign w:val="center"/>
          </w:tcPr>
          <w:p w14:paraId="4D7B6417" w14:textId="77777777" w:rsidR="00C272FD" w:rsidRPr="00FD0C41" w:rsidRDefault="00C272FD" w:rsidP="11743EC0">
            <w:pPr>
              <w:spacing w:before="20" w:after="20"/>
              <w:jc w:val="right"/>
              <w:rPr>
                <w:sz w:val="22"/>
                <w:szCs w:val="22"/>
              </w:rPr>
            </w:pPr>
          </w:p>
        </w:tc>
      </w:tr>
      <w:tr w:rsidR="00372996" w:rsidRPr="000A41FE" w14:paraId="7EE361BA"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257AD1A2" w14:textId="5DD01033" w:rsidR="00372996" w:rsidRPr="00FD0C41" w:rsidRDefault="00AF3B22" w:rsidP="00372996">
            <w:pPr>
              <w:spacing w:before="20" w:after="20"/>
              <w:rPr>
                <w:b/>
                <w:bCs/>
                <w:sz w:val="22"/>
                <w:szCs w:val="22"/>
              </w:rPr>
            </w:pPr>
            <w:r w:rsidRPr="00FD0C41">
              <w:rPr>
                <w:b/>
                <w:bCs/>
                <w:sz w:val="22"/>
                <w:szCs w:val="22"/>
              </w:rPr>
              <w:t>Goal 2</w:t>
            </w:r>
          </w:p>
        </w:tc>
        <w:tc>
          <w:tcPr>
            <w:tcW w:w="1748" w:type="dxa"/>
            <w:tcBorders>
              <w:top w:val="single" w:sz="6" w:space="0" w:color="auto"/>
              <w:left w:val="single" w:sz="6" w:space="0" w:color="auto"/>
              <w:bottom w:val="single" w:sz="6" w:space="0" w:color="auto"/>
              <w:right w:val="single" w:sz="6" w:space="0" w:color="auto"/>
            </w:tcBorders>
            <w:vAlign w:val="center"/>
          </w:tcPr>
          <w:p w14:paraId="73C8F171" w14:textId="77777777" w:rsidR="00372996" w:rsidRPr="00FD0C41" w:rsidRDefault="00372996" w:rsidP="11743EC0">
            <w:pPr>
              <w:spacing w:before="20" w:after="20"/>
              <w:jc w:val="right"/>
              <w:rPr>
                <w:sz w:val="22"/>
                <w:szCs w:val="22"/>
              </w:rPr>
            </w:pPr>
          </w:p>
        </w:tc>
      </w:tr>
      <w:tr w:rsidR="006D1392" w:rsidRPr="000A41FE" w14:paraId="5198876A" w14:textId="77777777" w:rsidTr="00BF11E7">
        <w:trPr>
          <w:cantSplit/>
          <w:trHeight w:val="65"/>
        </w:trPr>
        <w:tc>
          <w:tcPr>
            <w:tcW w:w="9082" w:type="dxa"/>
            <w:tcBorders>
              <w:top w:val="single" w:sz="6" w:space="0" w:color="auto"/>
              <w:left w:val="single" w:sz="6" w:space="0" w:color="auto"/>
              <w:bottom w:val="single" w:sz="6" w:space="0" w:color="auto"/>
              <w:right w:val="single" w:sz="6" w:space="0" w:color="auto"/>
            </w:tcBorders>
          </w:tcPr>
          <w:p w14:paraId="1A470057" w14:textId="18914EB8" w:rsidR="006D1392" w:rsidRPr="00B75EE7" w:rsidRDefault="006D1392" w:rsidP="006D1392">
            <w:pPr>
              <w:spacing w:before="20" w:after="20"/>
              <w:rPr>
                <w:sz w:val="22"/>
                <w:szCs w:val="22"/>
              </w:rPr>
            </w:pPr>
            <w:r w:rsidRPr="00B75EE7">
              <w:rPr>
                <w:color w:val="000000"/>
                <w:sz w:val="22"/>
                <w:szCs w:val="22"/>
              </w:rPr>
              <w:t xml:space="preserve">Hadley </w:t>
            </w:r>
          </w:p>
        </w:tc>
        <w:tc>
          <w:tcPr>
            <w:tcW w:w="1748" w:type="dxa"/>
            <w:tcBorders>
              <w:top w:val="single" w:sz="6" w:space="0" w:color="auto"/>
              <w:left w:val="single" w:sz="6" w:space="0" w:color="auto"/>
              <w:bottom w:val="single" w:sz="6" w:space="0" w:color="auto"/>
              <w:right w:val="single" w:sz="6" w:space="0" w:color="auto"/>
            </w:tcBorders>
          </w:tcPr>
          <w:p w14:paraId="30E4B8F6" w14:textId="0CCF54E1" w:rsidR="006D1392" w:rsidRPr="00B75EE7" w:rsidRDefault="006D1392" w:rsidP="006D1392">
            <w:pPr>
              <w:jc w:val="right"/>
              <w:rPr>
                <w:sz w:val="22"/>
                <w:szCs w:val="22"/>
              </w:rPr>
            </w:pPr>
            <w:r w:rsidRPr="00B75EE7">
              <w:rPr>
                <w:color w:val="000000"/>
                <w:sz w:val="22"/>
                <w:szCs w:val="22"/>
              </w:rPr>
              <w:t>$21,000.00</w:t>
            </w:r>
          </w:p>
        </w:tc>
      </w:tr>
      <w:tr w:rsidR="006D1392" w:rsidRPr="000A41FE" w14:paraId="4BB7DA8C" w14:textId="77777777" w:rsidTr="00BF11E7">
        <w:trPr>
          <w:cantSplit/>
          <w:trHeight w:val="65"/>
        </w:trPr>
        <w:tc>
          <w:tcPr>
            <w:tcW w:w="9082" w:type="dxa"/>
            <w:tcBorders>
              <w:top w:val="single" w:sz="6" w:space="0" w:color="auto"/>
              <w:left w:val="single" w:sz="6" w:space="0" w:color="auto"/>
              <w:bottom w:val="single" w:sz="6" w:space="0" w:color="auto"/>
              <w:right w:val="single" w:sz="6" w:space="0" w:color="auto"/>
            </w:tcBorders>
          </w:tcPr>
          <w:p w14:paraId="638FC360" w14:textId="372C578E" w:rsidR="006D1392" w:rsidRPr="00B75EE7" w:rsidRDefault="006D1392" w:rsidP="006D1392">
            <w:pPr>
              <w:spacing w:before="20" w:after="20"/>
              <w:rPr>
                <w:sz w:val="22"/>
                <w:szCs w:val="22"/>
              </w:rPr>
            </w:pPr>
            <w:r w:rsidRPr="00B75EE7">
              <w:rPr>
                <w:color w:val="000000"/>
                <w:sz w:val="22"/>
                <w:szCs w:val="22"/>
              </w:rPr>
              <w:t xml:space="preserve">Hampden-Wilbraham </w:t>
            </w:r>
          </w:p>
        </w:tc>
        <w:tc>
          <w:tcPr>
            <w:tcW w:w="1748" w:type="dxa"/>
            <w:tcBorders>
              <w:top w:val="single" w:sz="6" w:space="0" w:color="auto"/>
              <w:left w:val="single" w:sz="6" w:space="0" w:color="auto"/>
              <w:bottom w:val="single" w:sz="6" w:space="0" w:color="auto"/>
              <w:right w:val="single" w:sz="6" w:space="0" w:color="auto"/>
            </w:tcBorders>
          </w:tcPr>
          <w:p w14:paraId="1D4719DC" w14:textId="2CBD4A57" w:rsidR="006D1392" w:rsidRPr="00B75EE7" w:rsidRDefault="006D1392" w:rsidP="006D1392">
            <w:pPr>
              <w:jc w:val="right"/>
              <w:rPr>
                <w:sz w:val="22"/>
                <w:szCs w:val="22"/>
              </w:rPr>
            </w:pPr>
            <w:r w:rsidRPr="00B75EE7">
              <w:rPr>
                <w:color w:val="000000"/>
                <w:sz w:val="22"/>
                <w:szCs w:val="22"/>
              </w:rPr>
              <w:t>$10,195.00</w:t>
            </w:r>
          </w:p>
        </w:tc>
      </w:tr>
      <w:tr w:rsidR="006D1392" w:rsidRPr="000A41FE" w14:paraId="3A2F045C" w14:textId="77777777" w:rsidTr="00BF11E7">
        <w:trPr>
          <w:cantSplit/>
          <w:trHeight w:val="65"/>
        </w:trPr>
        <w:tc>
          <w:tcPr>
            <w:tcW w:w="9082" w:type="dxa"/>
            <w:tcBorders>
              <w:top w:val="single" w:sz="6" w:space="0" w:color="auto"/>
              <w:left w:val="single" w:sz="6" w:space="0" w:color="auto"/>
              <w:bottom w:val="single" w:sz="6" w:space="0" w:color="auto"/>
              <w:right w:val="single" w:sz="6" w:space="0" w:color="auto"/>
            </w:tcBorders>
          </w:tcPr>
          <w:p w14:paraId="67480D97" w14:textId="7D29E223" w:rsidR="006D1392" w:rsidRPr="00B75EE7" w:rsidRDefault="006D1392" w:rsidP="006D1392">
            <w:pPr>
              <w:spacing w:before="20" w:after="20"/>
              <w:rPr>
                <w:sz w:val="22"/>
                <w:szCs w:val="22"/>
              </w:rPr>
            </w:pPr>
            <w:r w:rsidRPr="00B75EE7">
              <w:rPr>
                <w:color w:val="000000"/>
                <w:sz w:val="22"/>
                <w:szCs w:val="22"/>
              </w:rPr>
              <w:t xml:space="preserve">Nashoba Valley Regional Vocational Technical </w:t>
            </w:r>
          </w:p>
        </w:tc>
        <w:tc>
          <w:tcPr>
            <w:tcW w:w="1748" w:type="dxa"/>
            <w:tcBorders>
              <w:top w:val="single" w:sz="6" w:space="0" w:color="auto"/>
              <w:left w:val="single" w:sz="6" w:space="0" w:color="auto"/>
              <w:bottom w:val="single" w:sz="6" w:space="0" w:color="auto"/>
              <w:right w:val="single" w:sz="6" w:space="0" w:color="auto"/>
            </w:tcBorders>
          </w:tcPr>
          <w:p w14:paraId="523E46CD" w14:textId="6047C5CB" w:rsidR="006D1392" w:rsidRPr="00B75EE7" w:rsidRDefault="006D1392" w:rsidP="006D1392">
            <w:pPr>
              <w:jc w:val="right"/>
              <w:rPr>
                <w:sz w:val="22"/>
                <w:szCs w:val="22"/>
              </w:rPr>
            </w:pPr>
            <w:r w:rsidRPr="00B75EE7">
              <w:rPr>
                <w:color w:val="000000"/>
                <w:sz w:val="22"/>
                <w:szCs w:val="22"/>
              </w:rPr>
              <w:t>$48,500.00</w:t>
            </w:r>
          </w:p>
        </w:tc>
      </w:tr>
      <w:tr w:rsidR="006D1392" w:rsidRPr="000A41FE" w14:paraId="655FA81C" w14:textId="77777777" w:rsidTr="00BF11E7">
        <w:trPr>
          <w:cantSplit/>
          <w:trHeight w:val="65"/>
        </w:trPr>
        <w:tc>
          <w:tcPr>
            <w:tcW w:w="9082" w:type="dxa"/>
            <w:tcBorders>
              <w:top w:val="single" w:sz="6" w:space="0" w:color="auto"/>
              <w:left w:val="single" w:sz="6" w:space="0" w:color="auto"/>
              <w:bottom w:val="single" w:sz="6" w:space="0" w:color="auto"/>
              <w:right w:val="single" w:sz="6" w:space="0" w:color="auto"/>
            </w:tcBorders>
          </w:tcPr>
          <w:p w14:paraId="38C707C0" w14:textId="77B80A8F" w:rsidR="006D1392" w:rsidRPr="00B75EE7" w:rsidRDefault="006D1392" w:rsidP="006D1392">
            <w:pPr>
              <w:spacing w:before="20" w:after="20"/>
              <w:rPr>
                <w:sz w:val="22"/>
                <w:szCs w:val="22"/>
              </w:rPr>
            </w:pPr>
            <w:r w:rsidRPr="00B75EE7">
              <w:rPr>
                <w:color w:val="000000"/>
                <w:sz w:val="22"/>
                <w:szCs w:val="22"/>
              </w:rPr>
              <w:t xml:space="preserve">New Bedford </w:t>
            </w:r>
          </w:p>
        </w:tc>
        <w:tc>
          <w:tcPr>
            <w:tcW w:w="1748" w:type="dxa"/>
            <w:tcBorders>
              <w:top w:val="single" w:sz="6" w:space="0" w:color="auto"/>
              <w:left w:val="single" w:sz="6" w:space="0" w:color="auto"/>
              <w:bottom w:val="single" w:sz="6" w:space="0" w:color="auto"/>
              <w:right w:val="single" w:sz="6" w:space="0" w:color="auto"/>
            </w:tcBorders>
          </w:tcPr>
          <w:p w14:paraId="468131C8" w14:textId="780BF155" w:rsidR="006D1392" w:rsidRPr="00B75EE7" w:rsidRDefault="006D1392" w:rsidP="006D1392">
            <w:pPr>
              <w:jc w:val="right"/>
              <w:rPr>
                <w:sz w:val="22"/>
                <w:szCs w:val="22"/>
              </w:rPr>
            </w:pPr>
            <w:r w:rsidRPr="00B75EE7">
              <w:rPr>
                <w:color w:val="000000"/>
                <w:sz w:val="22"/>
                <w:szCs w:val="22"/>
              </w:rPr>
              <w:t>$112,850.00</w:t>
            </w:r>
          </w:p>
        </w:tc>
      </w:tr>
      <w:tr w:rsidR="006D1392" w:rsidRPr="000A41FE" w14:paraId="6A9B9865" w14:textId="77777777" w:rsidTr="00BF11E7">
        <w:trPr>
          <w:cantSplit/>
          <w:trHeight w:val="65"/>
        </w:trPr>
        <w:tc>
          <w:tcPr>
            <w:tcW w:w="9082" w:type="dxa"/>
            <w:tcBorders>
              <w:top w:val="single" w:sz="6" w:space="0" w:color="auto"/>
              <w:left w:val="single" w:sz="6" w:space="0" w:color="auto"/>
              <w:bottom w:val="single" w:sz="6" w:space="0" w:color="auto"/>
              <w:right w:val="single" w:sz="6" w:space="0" w:color="auto"/>
            </w:tcBorders>
          </w:tcPr>
          <w:p w14:paraId="21C12DF0" w14:textId="6538379A" w:rsidR="006D1392" w:rsidRPr="00B75EE7" w:rsidRDefault="006D1392" w:rsidP="006D1392">
            <w:pPr>
              <w:spacing w:before="20" w:after="20"/>
              <w:rPr>
                <w:sz w:val="22"/>
                <w:szCs w:val="22"/>
              </w:rPr>
            </w:pPr>
            <w:r w:rsidRPr="00B75EE7">
              <w:rPr>
                <w:color w:val="000000"/>
                <w:sz w:val="22"/>
                <w:szCs w:val="22"/>
              </w:rPr>
              <w:t xml:space="preserve">Springfield </w:t>
            </w:r>
          </w:p>
        </w:tc>
        <w:tc>
          <w:tcPr>
            <w:tcW w:w="1748" w:type="dxa"/>
            <w:tcBorders>
              <w:top w:val="single" w:sz="6" w:space="0" w:color="auto"/>
              <w:left w:val="single" w:sz="6" w:space="0" w:color="auto"/>
              <w:bottom w:val="single" w:sz="6" w:space="0" w:color="auto"/>
              <w:right w:val="single" w:sz="6" w:space="0" w:color="auto"/>
            </w:tcBorders>
          </w:tcPr>
          <w:p w14:paraId="0B0C1C05" w14:textId="231BC38A" w:rsidR="006D1392" w:rsidRPr="00B75EE7" w:rsidRDefault="006D1392" w:rsidP="006D1392">
            <w:pPr>
              <w:jc w:val="right"/>
              <w:rPr>
                <w:sz w:val="22"/>
                <w:szCs w:val="22"/>
              </w:rPr>
            </w:pPr>
            <w:r w:rsidRPr="00B75EE7">
              <w:rPr>
                <w:color w:val="000000"/>
                <w:sz w:val="22"/>
                <w:szCs w:val="22"/>
              </w:rPr>
              <w:t>$57,772.51</w:t>
            </w:r>
          </w:p>
        </w:tc>
      </w:tr>
      <w:tr w:rsidR="00244F77" w:rsidRPr="000A41FE" w14:paraId="2D367410"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73298370" w14:textId="55702AFD" w:rsidR="00244F77" w:rsidRPr="00DB5D05" w:rsidRDefault="00244F77" w:rsidP="00244F77">
            <w:pPr>
              <w:spacing w:before="20" w:after="20"/>
              <w:rPr>
                <w:sz w:val="22"/>
                <w:szCs w:val="22"/>
              </w:rPr>
            </w:pPr>
          </w:p>
        </w:tc>
        <w:tc>
          <w:tcPr>
            <w:tcW w:w="1748" w:type="dxa"/>
            <w:tcBorders>
              <w:top w:val="single" w:sz="6" w:space="0" w:color="auto"/>
              <w:left w:val="single" w:sz="6" w:space="0" w:color="auto"/>
              <w:bottom w:val="single" w:sz="6" w:space="0" w:color="auto"/>
              <w:right w:val="single" w:sz="6" w:space="0" w:color="auto"/>
            </w:tcBorders>
          </w:tcPr>
          <w:p w14:paraId="1AA453FB" w14:textId="02F3938D" w:rsidR="00244F77" w:rsidRPr="00244F77" w:rsidRDefault="00244F77" w:rsidP="00244F77">
            <w:pPr>
              <w:jc w:val="right"/>
              <w:rPr>
                <w:sz w:val="22"/>
                <w:szCs w:val="22"/>
              </w:rPr>
            </w:pPr>
          </w:p>
        </w:tc>
      </w:tr>
      <w:tr w:rsidR="00372996" w:rsidRPr="000A41FE" w14:paraId="1AE7CC78" w14:textId="77777777" w:rsidTr="004C670E">
        <w:trPr>
          <w:cantSplit/>
          <w:trHeight w:val="138"/>
        </w:trPr>
        <w:tc>
          <w:tcPr>
            <w:tcW w:w="9082" w:type="dxa"/>
            <w:tcBorders>
              <w:top w:val="double" w:sz="6" w:space="0" w:color="auto"/>
              <w:left w:val="single" w:sz="6" w:space="0" w:color="auto"/>
              <w:bottom w:val="single" w:sz="4" w:space="0" w:color="auto"/>
              <w:right w:val="single" w:sz="6" w:space="0" w:color="auto"/>
            </w:tcBorders>
          </w:tcPr>
          <w:p w14:paraId="770ED64A" w14:textId="2C4D84B5" w:rsidR="00372996" w:rsidRPr="000A41FE" w:rsidRDefault="00372996" w:rsidP="00FA17BE">
            <w:pPr>
              <w:pStyle w:val="Heading2"/>
              <w:spacing w:before="20" w:after="20"/>
              <w:jc w:val="both"/>
              <w:rPr>
                <w:rFonts w:ascii="Times New Roman" w:hAnsi="Times New Roman"/>
                <w:sz w:val="22"/>
                <w:szCs w:val="22"/>
              </w:rPr>
            </w:pPr>
            <w:r w:rsidRPr="11743EC0">
              <w:rPr>
                <w:rFonts w:ascii="Times New Roman" w:hAnsi="Times New Roman"/>
                <w:sz w:val="22"/>
                <w:szCs w:val="22"/>
              </w:rPr>
              <w:t>TOTAL STATE FUNDS</w:t>
            </w:r>
          </w:p>
        </w:tc>
        <w:tc>
          <w:tcPr>
            <w:tcW w:w="1748" w:type="dxa"/>
            <w:tcBorders>
              <w:top w:val="double" w:sz="6" w:space="0" w:color="auto"/>
              <w:left w:val="single" w:sz="6" w:space="0" w:color="auto"/>
              <w:bottom w:val="single" w:sz="4" w:space="0" w:color="auto"/>
              <w:right w:val="single" w:sz="6" w:space="0" w:color="auto"/>
            </w:tcBorders>
            <w:vAlign w:val="center"/>
          </w:tcPr>
          <w:p w14:paraId="0F3FBAA4" w14:textId="20C2F462" w:rsidR="00E97850" w:rsidRPr="00B75EE7" w:rsidRDefault="00B75EE7" w:rsidP="00B75EE7">
            <w:pPr>
              <w:jc w:val="right"/>
              <w:rPr>
                <w:b/>
                <w:bCs/>
                <w:color w:val="000000"/>
                <w:sz w:val="22"/>
                <w:szCs w:val="22"/>
              </w:rPr>
            </w:pPr>
            <w:r w:rsidRPr="00B75EE7">
              <w:rPr>
                <w:b/>
                <w:bCs/>
                <w:color w:val="000000"/>
                <w:sz w:val="22"/>
                <w:szCs w:val="22"/>
              </w:rPr>
              <w:t xml:space="preserve">$485,328.01 </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45081" w14:textId="77777777" w:rsidR="00A02A61" w:rsidRDefault="00A02A61" w:rsidP="0038230B">
      <w:r>
        <w:separator/>
      </w:r>
    </w:p>
  </w:endnote>
  <w:endnote w:type="continuationSeparator" w:id="0">
    <w:p w14:paraId="55B05A5F" w14:textId="77777777" w:rsidR="00A02A61" w:rsidRDefault="00A02A61" w:rsidP="0038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C1DA" w14:textId="77777777" w:rsidR="00A02A61" w:rsidRDefault="00A02A61" w:rsidP="0038230B">
      <w:r>
        <w:separator/>
      </w:r>
    </w:p>
  </w:footnote>
  <w:footnote w:type="continuationSeparator" w:id="0">
    <w:p w14:paraId="5FECC06E" w14:textId="77777777" w:rsidR="00A02A61" w:rsidRDefault="00A02A61" w:rsidP="00382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38269458">
    <w:abstractNumId w:val="4"/>
  </w:num>
  <w:num w:numId="2" w16cid:durableId="707609069">
    <w:abstractNumId w:val="2"/>
  </w:num>
  <w:num w:numId="3" w16cid:durableId="962419729">
    <w:abstractNumId w:val="1"/>
  </w:num>
  <w:num w:numId="4" w16cid:durableId="84227078">
    <w:abstractNumId w:val="3"/>
  </w:num>
  <w:num w:numId="5" w16cid:durableId="1854806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0617F"/>
    <w:rsid w:val="0001589E"/>
    <w:rsid w:val="000473D6"/>
    <w:rsid w:val="000A41FE"/>
    <w:rsid w:val="000C6C68"/>
    <w:rsid w:val="000C7E39"/>
    <w:rsid w:val="000D7541"/>
    <w:rsid w:val="00101F23"/>
    <w:rsid w:val="001522C7"/>
    <w:rsid w:val="001A433F"/>
    <w:rsid w:val="001B5362"/>
    <w:rsid w:val="001B78A6"/>
    <w:rsid w:val="001C6572"/>
    <w:rsid w:val="001C7826"/>
    <w:rsid w:val="001E2790"/>
    <w:rsid w:val="00214A4E"/>
    <w:rsid w:val="0021693C"/>
    <w:rsid w:val="00220D35"/>
    <w:rsid w:val="00224F8E"/>
    <w:rsid w:val="00244F77"/>
    <w:rsid w:val="002771FB"/>
    <w:rsid w:val="002D5121"/>
    <w:rsid w:val="0031260B"/>
    <w:rsid w:val="0031794D"/>
    <w:rsid w:val="003226AE"/>
    <w:rsid w:val="00330653"/>
    <w:rsid w:val="00337AFB"/>
    <w:rsid w:val="00351281"/>
    <w:rsid w:val="00372996"/>
    <w:rsid w:val="0038230B"/>
    <w:rsid w:val="003C53CF"/>
    <w:rsid w:val="003F432D"/>
    <w:rsid w:val="00410797"/>
    <w:rsid w:val="00410C14"/>
    <w:rsid w:val="00427DA8"/>
    <w:rsid w:val="00446C02"/>
    <w:rsid w:val="00475102"/>
    <w:rsid w:val="004A1E15"/>
    <w:rsid w:val="004A21E8"/>
    <w:rsid w:val="004C670E"/>
    <w:rsid w:val="004D0C85"/>
    <w:rsid w:val="004D5D69"/>
    <w:rsid w:val="00521A12"/>
    <w:rsid w:val="00534FE7"/>
    <w:rsid w:val="00536DFD"/>
    <w:rsid w:val="00542157"/>
    <w:rsid w:val="005736D2"/>
    <w:rsid w:val="006040C0"/>
    <w:rsid w:val="00613DDB"/>
    <w:rsid w:val="00623AB1"/>
    <w:rsid w:val="00634CDE"/>
    <w:rsid w:val="00652A79"/>
    <w:rsid w:val="00672FE2"/>
    <w:rsid w:val="00675ED7"/>
    <w:rsid w:val="006835FF"/>
    <w:rsid w:val="00693088"/>
    <w:rsid w:val="006D1392"/>
    <w:rsid w:val="006D71B2"/>
    <w:rsid w:val="006F107B"/>
    <w:rsid w:val="006F13D2"/>
    <w:rsid w:val="00702ACF"/>
    <w:rsid w:val="00730E52"/>
    <w:rsid w:val="007506C8"/>
    <w:rsid w:val="00761BAF"/>
    <w:rsid w:val="00783727"/>
    <w:rsid w:val="007911BB"/>
    <w:rsid w:val="007A4AED"/>
    <w:rsid w:val="007B2582"/>
    <w:rsid w:val="007D0D4F"/>
    <w:rsid w:val="007D7C2D"/>
    <w:rsid w:val="008145CA"/>
    <w:rsid w:val="008256FF"/>
    <w:rsid w:val="00837F08"/>
    <w:rsid w:val="00842E20"/>
    <w:rsid w:val="00862735"/>
    <w:rsid w:val="00881692"/>
    <w:rsid w:val="00885078"/>
    <w:rsid w:val="00886E1E"/>
    <w:rsid w:val="008941CA"/>
    <w:rsid w:val="008B2255"/>
    <w:rsid w:val="008B4EB6"/>
    <w:rsid w:val="008C39A7"/>
    <w:rsid w:val="008C696C"/>
    <w:rsid w:val="008D1631"/>
    <w:rsid w:val="008F2001"/>
    <w:rsid w:val="008F2FDE"/>
    <w:rsid w:val="008F7EFE"/>
    <w:rsid w:val="009130F0"/>
    <w:rsid w:val="00920656"/>
    <w:rsid w:val="009777E4"/>
    <w:rsid w:val="009963F9"/>
    <w:rsid w:val="00A01FA1"/>
    <w:rsid w:val="00A02A61"/>
    <w:rsid w:val="00A468A7"/>
    <w:rsid w:val="00AA0798"/>
    <w:rsid w:val="00AF1A04"/>
    <w:rsid w:val="00AF3B22"/>
    <w:rsid w:val="00AF6B86"/>
    <w:rsid w:val="00B017FC"/>
    <w:rsid w:val="00B23916"/>
    <w:rsid w:val="00B30E4D"/>
    <w:rsid w:val="00B329DA"/>
    <w:rsid w:val="00B47A35"/>
    <w:rsid w:val="00B63A42"/>
    <w:rsid w:val="00B75EE7"/>
    <w:rsid w:val="00BA484A"/>
    <w:rsid w:val="00BD55E0"/>
    <w:rsid w:val="00BD6480"/>
    <w:rsid w:val="00C056D3"/>
    <w:rsid w:val="00C272FD"/>
    <w:rsid w:val="00C34967"/>
    <w:rsid w:val="00C44806"/>
    <w:rsid w:val="00C721A9"/>
    <w:rsid w:val="00C93029"/>
    <w:rsid w:val="00C93C1B"/>
    <w:rsid w:val="00C94199"/>
    <w:rsid w:val="00CB480D"/>
    <w:rsid w:val="00CF534A"/>
    <w:rsid w:val="00CF5517"/>
    <w:rsid w:val="00CF69B2"/>
    <w:rsid w:val="00D70079"/>
    <w:rsid w:val="00D77993"/>
    <w:rsid w:val="00D85054"/>
    <w:rsid w:val="00D96130"/>
    <w:rsid w:val="00DA4275"/>
    <w:rsid w:val="00DA73E5"/>
    <w:rsid w:val="00DB56D5"/>
    <w:rsid w:val="00DB5D05"/>
    <w:rsid w:val="00DB6663"/>
    <w:rsid w:val="00DD6365"/>
    <w:rsid w:val="00DE5E22"/>
    <w:rsid w:val="00DF4805"/>
    <w:rsid w:val="00E16842"/>
    <w:rsid w:val="00E21CBF"/>
    <w:rsid w:val="00E55098"/>
    <w:rsid w:val="00E97850"/>
    <w:rsid w:val="00EB5FE7"/>
    <w:rsid w:val="00F11240"/>
    <w:rsid w:val="00F852D2"/>
    <w:rsid w:val="00F96D30"/>
    <w:rsid w:val="00FA17BE"/>
    <w:rsid w:val="00FC589D"/>
    <w:rsid w:val="00FD0C41"/>
    <w:rsid w:val="00FF06F6"/>
    <w:rsid w:val="08776CB0"/>
    <w:rsid w:val="0E19E42C"/>
    <w:rsid w:val="103C81F8"/>
    <w:rsid w:val="11743EC0"/>
    <w:rsid w:val="2D7B2B18"/>
    <w:rsid w:val="3A6B44A7"/>
    <w:rsid w:val="3AECC05D"/>
    <w:rsid w:val="41F9DBA0"/>
    <w:rsid w:val="48147EF5"/>
    <w:rsid w:val="4B6B9FC3"/>
    <w:rsid w:val="68CA2B38"/>
    <w:rsid w:val="6A9E0923"/>
    <w:rsid w:val="74CEB6F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FF06F6"/>
    <w:rPr>
      <w:sz w:val="16"/>
      <w:szCs w:val="16"/>
    </w:rPr>
  </w:style>
  <w:style w:type="paragraph" w:styleId="CommentText">
    <w:name w:val="annotation text"/>
    <w:basedOn w:val="Normal"/>
    <w:link w:val="CommentTextChar"/>
    <w:uiPriority w:val="99"/>
    <w:unhideWhenUsed/>
    <w:rsid w:val="00FF06F6"/>
  </w:style>
  <w:style w:type="character" w:customStyle="1" w:styleId="CommentTextChar">
    <w:name w:val="Comment Text Char"/>
    <w:basedOn w:val="DefaultParagraphFont"/>
    <w:link w:val="CommentText"/>
    <w:uiPriority w:val="99"/>
    <w:rsid w:val="00FF06F6"/>
    <w:rPr>
      <w:sz w:val="20"/>
      <w:szCs w:val="20"/>
    </w:rPr>
  </w:style>
  <w:style w:type="paragraph" w:styleId="CommentSubject">
    <w:name w:val="annotation subject"/>
    <w:basedOn w:val="CommentText"/>
    <w:next w:val="CommentText"/>
    <w:link w:val="CommentSubjectChar"/>
    <w:uiPriority w:val="99"/>
    <w:semiHidden/>
    <w:unhideWhenUsed/>
    <w:rsid w:val="00FF06F6"/>
    <w:rPr>
      <w:b/>
      <w:bCs/>
    </w:rPr>
  </w:style>
  <w:style w:type="character" w:customStyle="1" w:styleId="CommentSubjectChar">
    <w:name w:val="Comment Subject Char"/>
    <w:basedOn w:val="CommentTextChar"/>
    <w:link w:val="CommentSubject"/>
    <w:uiPriority w:val="99"/>
    <w:semiHidden/>
    <w:rsid w:val="00FF06F6"/>
    <w:rPr>
      <w:b/>
      <w:bCs/>
      <w:sz w:val="20"/>
      <w:szCs w:val="20"/>
    </w:rPr>
  </w:style>
  <w:style w:type="paragraph" w:styleId="Header">
    <w:name w:val="header"/>
    <w:basedOn w:val="Normal"/>
    <w:link w:val="HeaderChar"/>
    <w:uiPriority w:val="99"/>
    <w:unhideWhenUsed/>
    <w:rsid w:val="0038230B"/>
    <w:pPr>
      <w:tabs>
        <w:tab w:val="center" w:pos="4680"/>
        <w:tab w:val="right" w:pos="9360"/>
      </w:tabs>
    </w:pPr>
  </w:style>
  <w:style w:type="character" w:customStyle="1" w:styleId="HeaderChar">
    <w:name w:val="Header Char"/>
    <w:basedOn w:val="DefaultParagraphFont"/>
    <w:link w:val="Header"/>
    <w:uiPriority w:val="99"/>
    <w:rsid w:val="0038230B"/>
    <w:rPr>
      <w:sz w:val="20"/>
      <w:szCs w:val="20"/>
    </w:rPr>
  </w:style>
  <w:style w:type="paragraph" w:styleId="Footer">
    <w:name w:val="footer"/>
    <w:basedOn w:val="Normal"/>
    <w:link w:val="FooterChar"/>
    <w:uiPriority w:val="99"/>
    <w:unhideWhenUsed/>
    <w:rsid w:val="0038230B"/>
    <w:pPr>
      <w:tabs>
        <w:tab w:val="center" w:pos="4680"/>
        <w:tab w:val="right" w:pos="9360"/>
      </w:tabs>
    </w:pPr>
  </w:style>
  <w:style w:type="character" w:customStyle="1" w:styleId="FooterChar">
    <w:name w:val="Footer Char"/>
    <w:basedOn w:val="DefaultParagraphFont"/>
    <w:link w:val="Footer"/>
    <w:uiPriority w:val="99"/>
    <w:rsid w:val="003823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3747">
      <w:bodyDiv w:val="1"/>
      <w:marLeft w:val="0"/>
      <w:marRight w:val="0"/>
      <w:marTop w:val="0"/>
      <w:marBottom w:val="0"/>
      <w:divBdr>
        <w:top w:val="none" w:sz="0" w:space="0" w:color="auto"/>
        <w:left w:val="none" w:sz="0" w:space="0" w:color="auto"/>
        <w:bottom w:val="none" w:sz="0" w:space="0" w:color="auto"/>
        <w:right w:val="none" w:sz="0" w:space="0" w:color="auto"/>
      </w:divBdr>
    </w:div>
    <w:div w:id="104036872">
      <w:bodyDiv w:val="1"/>
      <w:marLeft w:val="0"/>
      <w:marRight w:val="0"/>
      <w:marTop w:val="0"/>
      <w:marBottom w:val="0"/>
      <w:divBdr>
        <w:top w:val="none" w:sz="0" w:space="0" w:color="auto"/>
        <w:left w:val="none" w:sz="0" w:space="0" w:color="auto"/>
        <w:bottom w:val="none" w:sz="0" w:space="0" w:color="auto"/>
        <w:right w:val="none" w:sz="0" w:space="0" w:color="auto"/>
      </w:divBdr>
      <w:divsChild>
        <w:div w:id="1316373709">
          <w:marLeft w:val="0"/>
          <w:marRight w:val="0"/>
          <w:marTop w:val="0"/>
          <w:marBottom w:val="0"/>
          <w:divBdr>
            <w:top w:val="none" w:sz="0" w:space="0" w:color="auto"/>
            <w:left w:val="none" w:sz="0" w:space="0" w:color="auto"/>
            <w:bottom w:val="none" w:sz="0" w:space="0" w:color="auto"/>
            <w:right w:val="none" w:sz="0" w:space="0" w:color="auto"/>
          </w:divBdr>
        </w:div>
      </w:divsChild>
    </w:div>
    <w:div w:id="278999125">
      <w:bodyDiv w:val="1"/>
      <w:marLeft w:val="0"/>
      <w:marRight w:val="0"/>
      <w:marTop w:val="0"/>
      <w:marBottom w:val="0"/>
      <w:divBdr>
        <w:top w:val="none" w:sz="0" w:space="0" w:color="auto"/>
        <w:left w:val="none" w:sz="0" w:space="0" w:color="auto"/>
        <w:bottom w:val="none" w:sz="0" w:space="0" w:color="auto"/>
        <w:right w:val="none" w:sz="0" w:space="0" w:color="auto"/>
      </w:divBdr>
      <w:divsChild>
        <w:div w:id="799346196">
          <w:marLeft w:val="0"/>
          <w:marRight w:val="0"/>
          <w:marTop w:val="0"/>
          <w:marBottom w:val="0"/>
          <w:divBdr>
            <w:top w:val="none" w:sz="0" w:space="0" w:color="auto"/>
            <w:left w:val="none" w:sz="0" w:space="0" w:color="auto"/>
            <w:bottom w:val="none" w:sz="0" w:space="0" w:color="auto"/>
            <w:right w:val="none" w:sz="0" w:space="0" w:color="auto"/>
          </w:divBdr>
        </w:div>
      </w:divsChild>
    </w:div>
    <w:div w:id="463698840">
      <w:bodyDiv w:val="1"/>
      <w:marLeft w:val="0"/>
      <w:marRight w:val="0"/>
      <w:marTop w:val="0"/>
      <w:marBottom w:val="0"/>
      <w:divBdr>
        <w:top w:val="none" w:sz="0" w:space="0" w:color="auto"/>
        <w:left w:val="none" w:sz="0" w:space="0" w:color="auto"/>
        <w:bottom w:val="none" w:sz="0" w:space="0" w:color="auto"/>
        <w:right w:val="none" w:sz="0" w:space="0" w:color="auto"/>
      </w:divBdr>
      <w:divsChild>
        <w:div w:id="1704556393">
          <w:marLeft w:val="0"/>
          <w:marRight w:val="0"/>
          <w:marTop w:val="0"/>
          <w:marBottom w:val="0"/>
          <w:divBdr>
            <w:top w:val="none" w:sz="0" w:space="0" w:color="auto"/>
            <w:left w:val="none" w:sz="0" w:space="0" w:color="auto"/>
            <w:bottom w:val="none" w:sz="0" w:space="0" w:color="auto"/>
            <w:right w:val="none" w:sz="0" w:space="0" w:color="auto"/>
          </w:divBdr>
        </w:div>
      </w:divsChild>
    </w:div>
    <w:div w:id="606541217">
      <w:bodyDiv w:val="1"/>
      <w:marLeft w:val="0"/>
      <w:marRight w:val="0"/>
      <w:marTop w:val="0"/>
      <w:marBottom w:val="0"/>
      <w:divBdr>
        <w:top w:val="none" w:sz="0" w:space="0" w:color="auto"/>
        <w:left w:val="none" w:sz="0" w:space="0" w:color="auto"/>
        <w:bottom w:val="none" w:sz="0" w:space="0" w:color="auto"/>
        <w:right w:val="none" w:sz="0" w:space="0" w:color="auto"/>
      </w:divBdr>
    </w:div>
    <w:div w:id="803429788">
      <w:bodyDiv w:val="1"/>
      <w:marLeft w:val="0"/>
      <w:marRight w:val="0"/>
      <w:marTop w:val="0"/>
      <w:marBottom w:val="0"/>
      <w:divBdr>
        <w:top w:val="none" w:sz="0" w:space="0" w:color="auto"/>
        <w:left w:val="none" w:sz="0" w:space="0" w:color="auto"/>
        <w:bottom w:val="none" w:sz="0" w:space="0" w:color="auto"/>
        <w:right w:val="none" w:sz="0" w:space="0" w:color="auto"/>
      </w:divBdr>
    </w:div>
    <w:div w:id="1187519778">
      <w:bodyDiv w:val="1"/>
      <w:marLeft w:val="0"/>
      <w:marRight w:val="0"/>
      <w:marTop w:val="0"/>
      <w:marBottom w:val="0"/>
      <w:divBdr>
        <w:top w:val="none" w:sz="0" w:space="0" w:color="auto"/>
        <w:left w:val="none" w:sz="0" w:space="0" w:color="auto"/>
        <w:bottom w:val="none" w:sz="0" w:space="0" w:color="auto"/>
        <w:right w:val="none" w:sz="0" w:space="0" w:color="auto"/>
      </w:divBdr>
      <w:divsChild>
        <w:div w:id="357123072">
          <w:marLeft w:val="0"/>
          <w:marRight w:val="0"/>
          <w:marTop w:val="0"/>
          <w:marBottom w:val="0"/>
          <w:divBdr>
            <w:top w:val="none" w:sz="0" w:space="0" w:color="auto"/>
            <w:left w:val="none" w:sz="0" w:space="0" w:color="auto"/>
            <w:bottom w:val="none" w:sz="0" w:space="0" w:color="auto"/>
            <w:right w:val="none" w:sz="0" w:space="0" w:color="auto"/>
          </w:divBdr>
        </w:div>
      </w:divsChild>
    </w:div>
    <w:div w:id="1223449720">
      <w:bodyDiv w:val="1"/>
      <w:marLeft w:val="0"/>
      <w:marRight w:val="0"/>
      <w:marTop w:val="0"/>
      <w:marBottom w:val="0"/>
      <w:divBdr>
        <w:top w:val="none" w:sz="0" w:space="0" w:color="auto"/>
        <w:left w:val="none" w:sz="0" w:space="0" w:color="auto"/>
        <w:bottom w:val="none" w:sz="0" w:space="0" w:color="auto"/>
        <w:right w:val="none" w:sz="0" w:space="0" w:color="auto"/>
      </w:divBdr>
    </w:div>
    <w:div w:id="1447042631">
      <w:bodyDiv w:val="1"/>
      <w:marLeft w:val="0"/>
      <w:marRight w:val="0"/>
      <w:marTop w:val="0"/>
      <w:marBottom w:val="0"/>
      <w:divBdr>
        <w:top w:val="none" w:sz="0" w:space="0" w:color="auto"/>
        <w:left w:val="none" w:sz="0" w:space="0" w:color="auto"/>
        <w:bottom w:val="none" w:sz="0" w:space="0" w:color="auto"/>
        <w:right w:val="none" w:sz="0" w:space="0" w:color="auto"/>
      </w:divBdr>
    </w:div>
    <w:div w:id="1519586546">
      <w:bodyDiv w:val="1"/>
      <w:marLeft w:val="0"/>
      <w:marRight w:val="0"/>
      <w:marTop w:val="0"/>
      <w:marBottom w:val="0"/>
      <w:divBdr>
        <w:top w:val="none" w:sz="0" w:space="0" w:color="auto"/>
        <w:left w:val="none" w:sz="0" w:space="0" w:color="auto"/>
        <w:bottom w:val="none" w:sz="0" w:space="0" w:color="auto"/>
        <w:right w:val="none" w:sz="0" w:space="0" w:color="auto"/>
      </w:divBdr>
    </w:div>
    <w:div w:id="1579241901">
      <w:bodyDiv w:val="1"/>
      <w:marLeft w:val="0"/>
      <w:marRight w:val="0"/>
      <w:marTop w:val="0"/>
      <w:marBottom w:val="0"/>
      <w:divBdr>
        <w:top w:val="none" w:sz="0" w:space="0" w:color="auto"/>
        <w:left w:val="none" w:sz="0" w:space="0" w:color="auto"/>
        <w:bottom w:val="none" w:sz="0" w:space="0" w:color="auto"/>
        <w:right w:val="none" w:sz="0" w:space="0" w:color="auto"/>
      </w:divBdr>
      <w:divsChild>
        <w:div w:id="524516056">
          <w:marLeft w:val="0"/>
          <w:marRight w:val="0"/>
          <w:marTop w:val="0"/>
          <w:marBottom w:val="0"/>
          <w:divBdr>
            <w:top w:val="none" w:sz="0" w:space="0" w:color="auto"/>
            <w:left w:val="none" w:sz="0" w:space="0" w:color="auto"/>
            <w:bottom w:val="none" w:sz="0" w:space="0" w:color="auto"/>
            <w:right w:val="none" w:sz="0" w:space="0" w:color="auto"/>
          </w:divBdr>
        </w:div>
      </w:divsChild>
    </w:div>
    <w:div w:id="1806001542">
      <w:bodyDiv w:val="1"/>
      <w:marLeft w:val="0"/>
      <w:marRight w:val="0"/>
      <w:marTop w:val="0"/>
      <w:marBottom w:val="0"/>
      <w:divBdr>
        <w:top w:val="none" w:sz="0" w:space="0" w:color="auto"/>
        <w:left w:val="none" w:sz="0" w:space="0" w:color="auto"/>
        <w:bottom w:val="none" w:sz="0" w:space="0" w:color="auto"/>
        <w:right w:val="none" w:sz="0" w:space="0" w:color="auto"/>
      </w:divBdr>
    </w:div>
    <w:div w:id="1810200295">
      <w:bodyDiv w:val="1"/>
      <w:marLeft w:val="0"/>
      <w:marRight w:val="0"/>
      <w:marTop w:val="0"/>
      <w:marBottom w:val="0"/>
      <w:divBdr>
        <w:top w:val="none" w:sz="0" w:space="0" w:color="auto"/>
        <w:left w:val="none" w:sz="0" w:space="0" w:color="auto"/>
        <w:bottom w:val="none" w:sz="0" w:space="0" w:color="auto"/>
        <w:right w:val="none" w:sz="0" w:space="0" w:color="auto"/>
      </w:divBdr>
      <w:divsChild>
        <w:div w:id="971523680">
          <w:marLeft w:val="0"/>
          <w:marRight w:val="0"/>
          <w:marTop w:val="0"/>
          <w:marBottom w:val="0"/>
          <w:divBdr>
            <w:top w:val="none" w:sz="0" w:space="0" w:color="auto"/>
            <w:left w:val="none" w:sz="0" w:space="0" w:color="auto"/>
            <w:bottom w:val="none" w:sz="0" w:space="0" w:color="auto"/>
            <w:right w:val="none" w:sz="0" w:space="0" w:color="auto"/>
          </w:divBdr>
        </w:div>
      </w:divsChild>
    </w:div>
    <w:div w:id="1811165295">
      <w:bodyDiv w:val="1"/>
      <w:marLeft w:val="0"/>
      <w:marRight w:val="0"/>
      <w:marTop w:val="0"/>
      <w:marBottom w:val="0"/>
      <w:divBdr>
        <w:top w:val="none" w:sz="0" w:space="0" w:color="auto"/>
        <w:left w:val="none" w:sz="0" w:space="0" w:color="auto"/>
        <w:bottom w:val="none" w:sz="0" w:space="0" w:color="auto"/>
        <w:right w:val="none" w:sz="0" w:space="0" w:color="auto"/>
      </w:divBdr>
    </w:div>
    <w:div w:id="1867988396">
      <w:bodyDiv w:val="1"/>
      <w:marLeft w:val="0"/>
      <w:marRight w:val="0"/>
      <w:marTop w:val="0"/>
      <w:marBottom w:val="0"/>
      <w:divBdr>
        <w:top w:val="none" w:sz="0" w:space="0" w:color="auto"/>
        <w:left w:val="none" w:sz="0" w:space="0" w:color="auto"/>
        <w:bottom w:val="none" w:sz="0" w:space="0" w:color="auto"/>
        <w:right w:val="none" w:sz="0" w:space="0" w:color="auto"/>
      </w:divBdr>
    </w:div>
    <w:div w:id="1869220825">
      <w:bodyDiv w:val="1"/>
      <w:marLeft w:val="0"/>
      <w:marRight w:val="0"/>
      <w:marTop w:val="0"/>
      <w:marBottom w:val="0"/>
      <w:divBdr>
        <w:top w:val="none" w:sz="0" w:space="0" w:color="auto"/>
        <w:left w:val="none" w:sz="0" w:space="0" w:color="auto"/>
        <w:bottom w:val="none" w:sz="0" w:space="0" w:color="auto"/>
        <w:right w:val="none" w:sz="0" w:space="0" w:color="auto"/>
      </w:divBdr>
    </w:div>
    <w:div w:id="1942563949">
      <w:bodyDiv w:val="1"/>
      <w:marLeft w:val="0"/>
      <w:marRight w:val="0"/>
      <w:marTop w:val="0"/>
      <w:marBottom w:val="0"/>
      <w:divBdr>
        <w:top w:val="none" w:sz="0" w:space="0" w:color="auto"/>
        <w:left w:val="none" w:sz="0" w:space="0" w:color="auto"/>
        <w:bottom w:val="none" w:sz="0" w:space="0" w:color="auto"/>
        <w:right w:val="none" w:sz="0" w:space="0" w:color="auto"/>
      </w:divBdr>
    </w:div>
    <w:div w:id="21152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5" ma:contentTypeDescription="Create a new document." ma:contentTypeScope="" ma:versionID="b11d913fa295fd5d791cb08ef0be19b3">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bd9ece30cdad015b6de25de36897e89c"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2794C-B32C-48D2-B8BC-F507E7842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customXml/itemProps3.xml><?xml version="1.0" encoding="utf-8"?>
<ds:datastoreItem xmlns:ds="http://schemas.openxmlformats.org/officeDocument/2006/customXml" ds:itemID="{464834BF-13A5-43E8-8E6C-10BC0ACC9BE7}">
  <ds:schemaRefs>
    <ds:schemaRef ds:uri="http://schemas.openxmlformats.org/officeDocument/2006/bibliography"/>
  </ds:schemaRefs>
</ds:datastoreItem>
</file>

<file path=customXml/itemProps4.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FY24 0189 Board Package</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0189 Board Package</dc:title>
  <dc:subject/>
  <dc:creator>DESE</dc:creator>
  <cp:keywords/>
  <cp:lastModifiedBy>Zou, Dong (EOE)</cp:lastModifiedBy>
  <cp:revision>7</cp:revision>
  <cp:lastPrinted>2001-07-23T18:06:00Z</cp:lastPrinted>
  <dcterms:created xsi:type="dcterms:W3CDTF">2023-11-13T18:45:00Z</dcterms:created>
  <dcterms:modified xsi:type="dcterms:W3CDTF">2023-11-15T16:54:00Z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15 2023 12:00AM</vt:lpwstr>
  </property>
</Properties>
</file>