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0D7543" w14:paraId="0C3258D4" w14:textId="77777777" w:rsidTr="658FCEAF">
        <w:trPr>
          <w:cantSplit/>
        </w:trPr>
        <w:tc>
          <w:tcPr>
            <w:tcW w:w="3438" w:type="dxa"/>
            <w:tcBorders>
              <w:top w:val="nil"/>
              <w:left w:val="nil"/>
              <w:bottom w:val="nil"/>
              <w:right w:val="nil"/>
            </w:tcBorders>
          </w:tcPr>
          <w:p w14:paraId="2E8555FB" w14:textId="3683BCD6" w:rsidR="00410797" w:rsidRPr="000D7543" w:rsidRDefault="00410797" w:rsidP="24A8B506">
            <w:pPr>
              <w:spacing w:after="120"/>
              <w:jc w:val="both"/>
              <w:rPr>
                <w:rFonts w:eastAsia="Segoe UI"/>
                <w:b/>
                <w:bCs/>
                <w:sz w:val="22"/>
                <w:szCs w:val="22"/>
              </w:rPr>
            </w:pPr>
            <w:r w:rsidRPr="000D7543">
              <w:rPr>
                <w:rFonts w:eastAsia="Segoe UI"/>
                <w:b/>
                <w:bCs/>
                <w:sz w:val="22"/>
                <w:szCs w:val="22"/>
              </w:rPr>
              <w:t>NAME OF</w:t>
            </w:r>
            <w:r w:rsidR="024A7D8E" w:rsidRPr="000D7543">
              <w:rPr>
                <w:rFonts w:eastAsia="Segoe UI"/>
                <w:b/>
                <w:bCs/>
                <w:sz w:val="22"/>
                <w:szCs w:val="22"/>
              </w:rPr>
              <w:t xml:space="preserve"> </w:t>
            </w:r>
            <w:r w:rsidRPr="000D7543">
              <w:rPr>
                <w:rFonts w:eastAsia="Segoe UI"/>
                <w:b/>
                <w:bCs/>
                <w:sz w:val="22"/>
                <w:szCs w:val="22"/>
              </w:rPr>
              <w:t>GRANT PROGRAM</w:t>
            </w:r>
            <w:r w:rsidR="4699D541" w:rsidRPr="000D7543">
              <w:rPr>
                <w:rFonts w:eastAsia="Segoe UI"/>
                <w:b/>
                <w:bCs/>
                <w:sz w:val="22"/>
                <w:szCs w:val="22"/>
              </w:rPr>
              <w:t xml:space="preserve">: </w:t>
            </w:r>
          </w:p>
        </w:tc>
        <w:tc>
          <w:tcPr>
            <w:tcW w:w="5040" w:type="dxa"/>
            <w:gridSpan w:val="2"/>
            <w:tcBorders>
              <w:top w:val="nil"/>
              <w:left w:val="nil"/>
              <w:bottom w:val="nil"/>
              <w:right w:val="nil"/>
            </w:tcBorders>
          </w:tcPr>
          <w:p w14:paraId="4C40413E" w14:textId="64155372" w:rsidR="00410797" w:rsidRPr="000D7543" w:rsidRDefault="009B4CD7" w:rsidP="24A8B506">
            <w:pPr>
              <w:pStyle w:val="Heading1"/>
              <w:jc w:val="both"/>
              <w:rPr>
                <w:rFonts w:eastAsia="Segoe UI"/>
                <w:sz w:val="22"/>
                <w:szCs w:val="22"/>
              </w:rPr>
            </w:pPr>
            <w:r w:rsidRPr="000D7543">
              <w:rPr>
                <w:rFonts w:eastAsia="Segoe UI"/>
                <w:sz w:val="22"/>
                <w:szCs w:val="22"/>
              </w:rPr>
              <w:t>Deeper Learning Implementation Grant</w:t>
            </w:r>
          </w:p>
        </w:tc>
        <w:tc>
          <w:tcPr>
            <w:tcW w:w="2430" w:type="dxa"/>
            <w:tcBorders>
              <w:top w:val="nil"/>
              <w:left w:val="nil"/>
              <w:bottom w:val="nil"/>
              <w:right w:val="nil"/>
            </w:tcBorders>
          </w:tcPr>
          <w:p w14:paraId="5813D72A" w14:textId="0542AD21" w:rsidR="00410797" w:rsidRPr="000D7543" w:rsidRDefault="00410797" w:rsidP="24A8B506">
            <w:pPr>
              <w:spacing w:after="120"/>
              <w:jc w:val="both"/>
              <w:rPr>
                <w:rFonts w:eastAsia="Segoe UI"/>
                <w:sz w:val="22"/>
                <w:szCs w:val="22"/>
              </w:rPr>
            </w:pPr>
            <w:r w:rsidRPr="000D7543">
              <w:rPr>
                <w:rFonts w:eastAsia="Segoe UI"/>
                <w:b/>
                <w:bCs/>
                <w:sz w:val="22"/>
                <w:szCs w:val="22"/>
              </w:rPr>
              <w:t>FUND CODE:</w:t>
            </w:r>
            <w:r w:rsidR="00372996" w:rsidRPr="000D7543">
              <w:rPr>
                <w:rFonts w:eastAsia="Segoe UI"/>
                <w:sz w:val="22"/>
                <w:szCs w:val="22"/>
              </w:rPr>
              <w:t xml:space="preserve"> </w:t>
            </w:r>
            <w:r w:rsidR="04DADDDF" w:rsidRPr="000D7543">
              <w:rPr>
                <w:rFonts w:eastAsia="Segoe UI"/>
                <w:sz w:val="22"/>
                <w:szCs w:val="22"/>
              </w:rPr>
              <w:t>105</w:t>
            </w:r>
          </w:p>
        </w:tc>
      </w:tr>
      <w:tr w:rsidR="00410797" w:rsidRPr="000D7543" w14:paraId="16366702" w14:textId="77777777" w:rsidTr="658FCEAF">
        <w:trPr>
          <w:cantSplit/>
        </w:trPr>
        <w:tc>
          <w:tcPr>
            <w:tcW w:w="3438" w:type="dxa"/>
            <w:tcBorders>
              <w:top w:val="nil"/>
              <w:left w:val="nil"/>
              <w:bottom w:val="nil"/>
              <w:right w:val="nil"/>
            </w:tcBorders>
          </w:tcPr>
          <w:p w14:paraId="02866615" w14:textId="77777777" w:rsidR="00410797" w:rsidRPr="000D7543" w:rsidRDefault="00410797" w:rsidP="24A8B506">
            <w:pPr>
              <w:spacing w:after="120"/>
              <w:jc w:val="both"/>
              <w:rPr>
                <w:rFonts w:eastAsia="Segoe UI"/>
                <w:b/>
                <w:bCs/>
                <w:sz w:val="22"/>
                <w:szCs w:val="22"/>
              </w:rPr>
            </w:pPr>
            <w:r w:rsidRPr="000D7543">
              <w:rPr>
                <w:rFonts w:eastAsia="Segoe UI"/>
                <w:b/>
                <w:bCs/>
                <w:sz w:val="22"/>
                <w:szCs w:val="22"/>
              </w:rPr>
              <w:t xml:space="preserve">FUNDS ALLOCATED:     </w:t>
            </w:r>
          </w:p>
        </w:tc>
        <w:tc>
          <w:tcPr>
            <w:tcW w:w="7470" w:type="dxa"/>
            <w:gridSpan w:val="3"/>
            <w:tcBorders>
              <w:top w:val="nil"/>
              <w:left w:val="nil"/>
              <w:bottom w:val="nil"/>
              <w:right w:val="nil"/>
            </w:tcBorders>
          </w:tcPr>
          <w:p w14:paraId="7906D56B" w14:textId="674FB40B" w:rsidR="00410797" w:rsidRPr="000D7543" w:rsidRDefault="00410797" w:rsidP="24A8B506">
            <w:pPr>
              <w:spacing w:after="120"/>
              <w:jc w:val="both"/>
              <w:rPr>
                <w:rFonts w:eastAsia="Segoe UI"/>
                <w:sz w:val="22"/>
                <w:szCs w:val="22"/>
              </w:rPr>
            </w:pPr>
            <w:r w:rsidRPr="000D7543">
              <w:rPr>
                <w:rFonts w:eastAsia="Segoe UI"/>
                <w:sz w:val="22"/>
                <w:szCs w:val="22"/>
              </w:rPr>
              <w:t>$</w:t>
            </w:r>
            <w:r w:rsidR="703E112C" w:rsidRPr="000D7543">
              <w:rPr>
                <w:rFonts w:eastAsia="Segoe UI"/>
                <w:sz w:val="22"/>
                <w:szCs w:val="22"/>
              </w:rPr>
              <w:t>500,000</w:t>
            </w:r>
            <w:r w:rsidR="007B2582" w:rsidRPr="000D7543">
              <w:rPr>
                <w:rFonts w:eastAsia="Segoe UI"/>
                <w:sz w:val="22"/>
                <w:szCs w:val="22"/>
              </w:rPr>
              <w:t xml:space="preserve"> </w:t>
            </w:r>
            <w:r w:rsidRPr="000D7543">
              <w:rPr>
                <w:rFonts w:eastAsia="Segoe UI"/>
                <w:sz w:val="22"/>
                <w:szCs w:val="22"/>
              </w:rPr>
              <w:t>Federal</w:t>
            </w:r>
          </w:p>
        </w:tc>
      </w:tr>
      <w:tr w:rsidR="00410797" w:rsidRPr="000D7543" w14:paraId="3F43B3FC" w14:textId="77777777" w:rsidTr="658FCEAF">
        <w:trPr>
          <w:cantSplit/>
        </w:trPr>
        <w:tc>
          <w:tcPr>
            <w:tcW w:w="3438" w:type="dxa"/>
            <w:tcBorders>
              <w:top w:val="nil"/>
              <w:left w:val="nil"/>
              <w:bottom w:val="nil"/>
              <w:right w:val="nil"/>
            </w:tcBorders>
          </w:tcPr>
          <w:p w14:paraId="401A68F4" w14:textId="77777777" w:rsidR="00410797" w:rsidRPr="000D7543" w:rsidRDefault="00410797" w:rsidP="24A8B506">
            <w:pPr>
              <w:spacing w:after="120"/>
              <w:jc w:val="both"/>
              <w:rPr>
                <w:rFonts w:eastAsia="Segoe UI"/>
                <w:b/>
                <w:bCs/>
                <w:sz w:val="22"/>
                <w:szCs w:val="22"/>
              </w:rPr>
            </w:pPr>
            <w:r w:rsidRPr="000D7543">
              <w:rPr>
                <w:rFonts w:eastAsia="Segoe UI"/>
                <w:b/>
                <w:bCs/>
                <w:sz w:val="22"/>
                <w:szCs w:val="22"/>
              </w:rPr>
              <w:t>FUNDS REQUESTED:</w:t>
            </w:r>
          </w:p>
        </w:tc>
        <w:tc>
          <w:tcPr>
            <w:tcW w:w="7470" w:type="dxa"/>
            <w:gridSpan w:val="3"/>
            <w:tcBorders>
              <w:top w:val="nil"/>
              <w:left w:val="nil"/>
              <w:bottom w:val="nil"/>
              <w:right w:val="nil"/>
            </w:tcBorders>
          </w:tcPr>
          <w:p w14:paraId="50393F71" w14:textId="745CDFA4" w:rsidR="00410797" w:rsidRPr="000D7543" w:rsidRDefault="00410797" w:rsidP="24A8B506">
            <w:pPr>
              <w:spacing w:after="120"/>
              <w:jc w:val="both"/>
              <w:rPr>
                <w:rFonts w:eastAsia="Segoe UI"/>
                <w:sz w:val="22"/>
                <w:szCs w:val="22"/>
              </w:rPr>
            </w:pPr>
            <w:r w:rsidRPr="000D7543">
              <w:rPr>
                <w:rFonts w:eastAsia="Segoe UI"/>
                <w:sz w:val="22"/>
                <w:szCs w:val="22"/>
              </w:rPr>
              <w:t>$</w:t>
            </w:r>
            <w:r w:rsidR="56BB7207" w:rsidRPr="000D7543">
              <w:rPr>
                <w:rFonts w:eastAsia="Segoe UI"/>
                <w:sz w:val="22"/>
                <w:szCs w:val="22"/>
              </w:rPr>
              <w:t>608,473</w:t>
            </w:r>
            <w:r w:rsidR="00372996" w:rsidRPr="000D7543">
              <w:rPr>
                <w:rFonts w:eastAsia="Segoe UI"/>
                <w:sz w:val="22"/>
                <w:szCs w:val="22"/>
              </w:rPr>
              <w:t xml:space="preserve">   </w:t>
            </w:r>
          </w:p>
        </w:tc>
      </w:tr>
      <w:tr w:rsidR="00410797" w:rsidRPr="000D7543" w14:paraId="30AE8315" w14:textId="77777777" w:rsidTr="658FCEAF">
        <w:trPr>
          <w:cantSplit/>
        </w:trPr>
        <w:tc>
          <w:tcPr>
            <w:tcW w:w="10908" w:type="dxa"/>
            <w:gridSpan w:val="4"/>
            <w:tcBorders>
              <w:top w:val="nil"/>
              <w:left w:val="nil"/>
              <w:bottom w:val="nil"/>
              <w:right w:val="nil"/>
            </w:tcBorders>
          </w:tcPr>
          <w:p w14:paraId="5192BC6E" w14:textId="1D023BA2" w:rsidR="00410797" w:rsidRPr="000D7543" w:rsidRDefault="00410797" w:rsidP="24A8B506">
            <w:pPr>
              <w:spacing w:after="120"/>
              <w:jc w:val="both"/>
              <w:rPr>
                <w:rFonts w:eastAsia="Segoe UI"/>
                <w:sz w:val="22"/>
                <w:szCs w:val="22"/>
              </w:rPr>
            </w:pPr>
            <w:r w:rsidRPr="000D7543">
              <w:rPr>
                <w:rFonts w:eastAsia="Segoe UI"/>
                <w:b/>
                <w:bCs/>
                <w:sz w:val="22"/>
                <w:szCs w:val="22"/>
              </w:rPr>
              <w:t xml:space="preserve">PURPOSE: </w:t>
            </w:r>
            <w:r w:rsidR="06F15D7F" w:rsidRPr="000D7543">
              <w:rPr>
                <w:rFonts w:eastAsia="Segoe UI"/>
                <w:color w:val="202020"/>
                <w:sz w:val="22"/>
                <w:szCs w:val="22"/>
              </w:rPr>
              <w:t xml:space="preserve">The </w:t>
            </w:r>
            <w:hyperlink r:id="rId9">
              <w:r w:rsidR="06F15D7F" w:rsidRPr="000D7543">
                <w:rPr>
                  <w:rStyle w:val="Hyperlink"/>
                  <w:rFonts w:eastAsia="Segoe UI"/>
                  <w:sz w:val="22"/>
                  <w:szCs w:val="22"/>
                </w:rPr>
                <w:t>Deeper Learning Implementation Grant</w:t>
              </w:r>
            </w:hyperlink>
            <w:r w:rsidR="06F15D7F" w:rsidRPr="000D7543">
              <w:rPr>
                <w:rFonts w:eastAsia="Segoe UI"/>
                <w:color w:val="202020"/>
                <w:sz w:val="22"/>
                <w:szCs w:val="22"/>
              </w:rPr>
              <w:t xml:space="preserve"> is designed to help</w:t>
            </w:r>
            <w:r w:rsidR="06F15D7F" w:rsidRPr="000D7543">
              <w:rPr>
                <w:rFonts w:eastAsia="Segoe UI"/>
                <w:color w:val="000000" w:themeColor="text1"/>
                <w:sz w:val="22"/>
                <w:szCs w:val="22"/>
              </w:rPr>
              <w:t xml:space="preserve"> administrators and educators leverage professional learning structures and routines to advance equitable access to deeper learning experiences – experiences that are grade-level, real-world, relevant, and interactive – especially for historically underserved students. Through this competitive grant, schools and districts will have access to funding to support implementation of instructional planning routines and professional learning to foster deeper learning pedagogy and effective use of high-quality instructional materials.</w:t>
            </w:r>
          </w:p>
          <w:p w14:paraId="68CC563B" w14:textId="2B4270CE" w:rsidR="00410797" w:rsidRPr="000D7543" w:rsidRDefault="06F15D7F" w:rsidP="24A8B506">
            <w:pPr>
              <w:spacing w:after="120" w:afterAutospacing="1"/>
              <w:rPr>
                <w:rFonts w:eastAsia="Segoe UI"/>
                <w:sz w:val="22"/>
                <w:szCs w:val="22"/>
              </w:rPr>
            </w:pPr>
            <w:r w:rsidRPr="000D7543">
              <w:rPr>
                <w:rFonts w:eastAsia="Segoe UI"/>
                <w:i/>
                <w:iCs/>
                <w:color w:val="222222"/>
                <w:sz w:val="22"/>
                <w:szCs w:val="22"/>
              </w:rPr>
              <w:t>This grant will support schools and districts in the following ways:</w:t>
            </w:r>
          </w:p>
          <w:p w14:paraId="205A091E" w14:textId="5C94A376" w:rsidR="00410797" w:rsidRPr="000D7543" w:rsidRDefault="06F15D7F" w:rsidP="24A8B506">
            <w:pPr>
              <w:pStyle w:val="ListParagraph"/>
              <w:numPr>
                <w:ilvl w:val="0"/>
                <w:numId w:val="6"/>
              </w:numPr>
              <w:spacing w:after="120"/>
              <w:rPr>
                <w:rFonts w:ascii="Times New Roman" w:eastAsia="Segoe UI" w:hAnsi="Times New Roman"/>
                <w:color w:val="000000" w:themeColor="text1"/>
              </w:rPr>
            </w:pPr>
            <w:r w:rsidRPr="000D7543">
              <w:rPr>
                <w:rFonts w:ascii="Times New Roman" w:eastAsia="Segoe UI" w:hAnsi="Times New Roman"/>
                <w:color w:val="000000" w:themeColor="text1"/>
              </w:rPr>
              <w:t xml:space="preserve">Build knowledge of what Deeper Learning is and why it matters for all students </w:t>
            </w:r>
          </w:p>
          <w:p w14:paraId="30A9D9D3" w14:textId="35003DA7" w:rsidR="00410797" w:rsidRPr="000D7543" w:rsidRDefault="06F15D7F" w:rsidP="24A8B506">
            <w:pPr>
              <w:pStyle w:val="ListParagraph"/>
              <w:numPr>
                <w:ilvl w:val="0"/>
                <w:numId w:val="6"/>
              </w:numPr>
              <w:spacing w:after="120"/>
              <w:rPr>
                <w:rFonts w:ascii="Times New Roman" w:eastAsia="Segoe UI" w:hAnsi="Times New Roman"/>
                <w:color w:val="000000" w:themeColor="text1"/>
              </w:rPr>
            </w:pPr>
            <w:r w:rsidRPr="000D7543">
              <w:rPr>
                <w:rFonts w:ascii="Times New Roman" w:eastAsia="Segoe UI" w:hAnsi="Times New Roman"/>
                <w:color w:val="000000" w:themeColor="text1"/>
              </w:rPr>
              <w:t xml:space="preserve">Refine and implement tools and routines used during professional learning and instructional planning cycles to align to Deeper Learning and to foster effective pedagogy </w:t>
            </w:r>
          </w:p>
          <w:p w14:paraId="2BB3FA97" w14:textId="76B6277D" w:rsidR="00410797" w:rsidRPr="000D7543" w:rsidRDefault="06F15D7F" w:rsidP="24A8B506">
            <w:pPr>
              <w:pStyle w:val="ListParagraph"/>
              <w:numPr>
                <w:ilvl w:val="0"/>
                <w:numId w:val="6"/>
              </w:numPr>
              <w:spacing w:after="120"/>
              <w:rPr>
                <w:rFonts w:ascii="Times New Roman" w:eastAsia="Segoe UI" w:hAnsi="Times New Roman"/>
                <w:color w:val="000000" w:themeColor="text1"/>
              </w:rPr>
            </w:pPr>
            <w:r w:rsidRPr="000D7543">
              <w:rPr>
                <w:rFonts w:ascii="Times New Roman" w:eastAsia="Segoe UI" w:hAnsi="Times New Roman"/>
                <w:color w:val="000000" w:themeColor="text1"/>
              </w:rPr>
              <w:t xml:space="preserve">Support leaders in building teacher capacity to facilitate units and lessons that develop student’s Mastery, Identity, and Creativity </w:t>
            </w:r>
          </w:p>
          <w:p w14:paraId="148FDB64" w14:textId="752E0F95" w:rsidR="00410797" w:rsidRPr="000D7543" w:rsidRDefault="06F15D7F" w:rsidP="24A8B506">
            <w:pPr>
              <w:pStyle w:val="ListParagraph"/>
              <w:numPr>
                <w:ilvl w:val="0"/>
                <w:numId w:val="6"/>
              </w:numPr>
              <w:spacing w:after="120"/>
              <w:rPr>
                <w:rFonts w:ascii="Times New Roman" w:eastAsia="Segoe UI" w:hAnsi="Times New Roman"/>
                <w:color w:val="000000" w:themeColor="text1"/>
              </w:rPr>
            </w:pPr>
            <w:r w:rsidRPr="000D7543">
              <w:rPr>
                <w:rFonts w:ascii="Times New Roman" w:eastAsia="Segoe UI" w:hAnsi="Times New Roman"/>
                <w:color w:val="000000" w:themeColor="text1"/>
              </w:rPr>
              <w:t>Calibrate with leaders on classroom observations aligned to Deeper Learning</w:t>
            </w:r>
          </w:p>
          <w:p w14:paraId="3463DCBE" w14:textId="47093681" w:rsidR="00410797" w:rsidRPr="000D7543" w:rsidRDefault="06F15D7F" w:rsidP="24A8B506">
            <w:pPr>
              <w:pStyle w:val="ListParagraph"/>
              <w:numPr>
                <w:ilvl w:val="0"/>
                <w:numId w:val="6"/>
              </w:numPr>
              <w:spacing w:after="120"/>
              <w:rPr>
                <w:rFonts w:ascii="Times New Roman" w:eastAsia="Segoe UI" w:hAnsi="Times New Roman"/>
                <w:color w:val="000000" w:themeColor="text1"/>
              </w:rPr>
            </w:pPr>
            <w:r w:rsidRPr="000D7543">
              <w:rPr>
                <w:rFonts w:ascii="Times New Roman" w:eastAsia="Segoe UI" w:hAnsi="Times New Roman"/>
                <w:color w:val="000000" w:themeColor="text1"/>
              </w:rPr>
              <w:t>Support leaders and teachers in implementation of collaborative instructional planning routines and structures</w:t>
            </w:r>
          </w:p>
          <w:p w14:paraId="151546C8" w14:textId="5A8D8073" w:rsidR="00410797" w:rsidRPr="000D7543" w:rsidRDefault="06F15D7F" w:rsidP="24A8B506">
            <w:pPr>
              <w:pStyle w:val="ListParagraph"/>
              <w:numPr>
                <w:ilvl w:val="0"/>
                <w:numId w:val="6"/>
              </w:numPr>
              <w:spacing w:after="120" w:line="259" w:lineRule="auto"/>
              <w:rPr>
                <w:rFonts w:ascii="Times New Roman" w:eastAsia="Segoe UI" w:hAnsi="Times New Roman"/>
                <w:color w:val="000000" w:themeColor="text1"/>
              </w:rPr>
            </w:pPr>
            <w:r w:rsidRPr="000D7543">
              <w:rPr>
                <w:rFonts w:ascii="Times New Roman" w:eastAsia="Segoe UI" w:hAnsi="Times New Roman"/>
                <w:color w:val="000000" w:themeColor="text1"/>
              </w:rPr>
              <w:t>Support leaders in strengthening coherence across all instructional systems in support of Deeper Learning</w:t>
            </w:r>
          </w:p>
          <w:p w14:paraId="235C8D89" w14:textId="4AB27B80" w:rsidR="00410797" w:rsidRPr="000D7543" w:rsidRDefault="00410797" w:rsidP="24A8B506">
            <w:pPr>
              <w:spacing w:after="120"/>
              <w:jc w:val="both"/>
              <w:rPr>
                <w:rFonts w:eastAsia="Segoe UI"/>
                <w:b/>
                <w:bCs/>
                <w:sz w:val="22"/>
                <w:szCs w:val="22"/>
              </w:rPr>
            </w:pPr>
          </w:p>
        </w:tc>
      </w:tr>
      <w:tr w:rsidR="00410797" w:rsidRPr="000D7543" w14:paraId="6559C0FA" w14:textId="77777777" w:rsidTr="658FCEAF">
        <w:tc>
          <w:tcPr>
            <w:tcW w:w="5418" w:type="dxa"/>
            <w:gridSpan w:val="2"/>
            <w:tcBorders>
              <w:top w:val="nil"/>
              <w:left w:val="nil"/>
              <w:bottom w:val="nil"/>
              <w:right w:val="nil"/>
            </w:tcBorders>
          </w:tcPr>
          <w:p w14:paraId="31E78CF4" w14:textId="7C22601E" w:rsidR="00410797" w:rsidRPr="000D7543" w:rsidRDefault="00410797" w:rsidP="24A8B506">
            <w:pPr>
              <w:spacing w:after="120"/>
              <w:jc w:val="both"/>
              <w:rPr>
                <w:rFonts w:eastAsia="Segoe UI"/>
                <w:b/>
                <w:bCs/>
                <w:sz w:val="22"/>
                <w:szCs w:val="22"/>
              </w:rPr>
            </w:pPr>
            <w:r w:rsidRPr="000D7543">
              <w:rPr>
                <w:rFonts w:eastAsia="Segoe UI"/>
                <w:b/>
                <w:bCs/>
                <w:sz w:val="22"/>
                <w:szCs w:val="22"/>
              </w:rPr>
              <w:t>NUMBER OF PROPOSALS RECEIVED:</w:t>
            </w:r>
            <w:r w:rsidR="1149DF6E" w:rsidRPr="000D7543">
              <w:rPr>
                <w:rFonts w:eastAsia="Segoe UI"/>
                <w:b/>
                <w:bCs/>
                <w:sz w:val="22"/>
                <w:szCs w:val="22"/>
              </w:rPr>
              <w:t xml:space="preserve"> </w:t>
            </w:r>
          </w:p>
        </w:tc>
        <w:tc>
          <w:tcPr>
            <w:tcW w:w="5490" w:type="dxa"/>
            <w:gridSpan w:val="2"/>
            <w:tcBorders>
              <w:top w:val="nil"/>
              <w:left w:val="nil"/>
              <w:bottom w:val="nil"/>
              <w:right w:val="nil"/>
            </w:tcBorders>
          </w:tcPr>
          <w:p w14:paraId="1B173BB1" w14:textId="654789ED" w:rsidR="00410797" w:rsidRPr="000D7543" w:rsidRDefault="009B4CD7" w:rsidP="24A8B506">
            <w:pPr>
              <w:spacing w:after="120"/>
              <w:jc w:val="both"/>
              <w:rPr>
                <w:rFonts w:eastAsia="Segoe UI"/>
                <w:sz w:val="22"/>
                <w:szCs w:val="22"/>
              </w:rPr>
            </w:pPr>
            <w:r w:rsidRPr="000D7543">
              <w:rPr>
                <w:rFonts w:eastAsia="Segoe UI"/>
                <w:sz w:val="22"/>
                <w:szCs w:val="22"/>
              </w:rPr>
              <w:t>13</w:t>
            </w:r>
          </w:p>
        </w:tc>
      </w:tr>
      <w:tr w:rsidR="00410797" w:rsidRPr="000D7543" w14:paraId="761730FA" w14:textId="77777777" w:rsidTr="658FCEAF">
        <w:trPr>
          <w:trHeight w:val="224"/>
        </w:trPr>
        <w:tc>
          <w:tcPr>
            <w:tcW w:w="5418" w:type="dxa"/>
            <w:gridSpan w:val="2"/>
            <w:tcBorders>
              <w:top w:val="nil"/>
              <w:left w:val="nil"/>
              <w:bottom w:val="nil"/>
              <w:right w:val="nil"/>
            </w:tcBorders>
          </w:tcPr>
          <w:p w14:paraId="3F4D2231" w14:textId="644920A5" w:rsidR="00410797" w:rsidRPr="000D7543" w:rsidRDefault="00410797" w:rsidP="24A8B506">
            <w:pPr>
              <w:spacing w:after="120"/>
              <w:jc w:val="both"/>
              <w:rPr>
                <w:rFonts w:eastAsia="Segoe UI"/>
                <w:b/>
                <w:bCs/>
                <w:sz w:val="22"/>
                <w:szCs w:val="22"/>
              </w:rPr>
            </w:pPr>
            <w:r w:rsidRPr="000D7543">
              <w:rPr>
                <w:rFonts w:eastAsia="Segoe UI"/>
                <w:b/>
                <w:bCs/>
                <w:sz w:val="22"/>
                <w:szCs w:val="22"/>
              </w:rPr>
              <w:t>NUMBER OF PROPOSALS RECOMMENDED:</w:t>
            </w:r>
            <w:r w:rsidR="18A4B55A" w:rsidRPr="000D7543">
              <w:rPr>
                <w:rFonts w:eastAsia="Segoe UI"/>
                <w:b/>
                <w:bCs/>
                <w:sz w:val="22"/>
                <w:szCs w:val="22"/>
              </w:rPr>
              <w:t xml:space="preserve"> </w:t>
            </w:r>
          </w:p>
        </w:tc>
        <w:tc>
          <w:tcPr>
            <w:tcW w:w="5490" w:type="dxa"/>
            <w:gridSpan w:val="2"/>
            <w:tcBorders>
              <w:top w:val="nil"/>
              <w:left w:val="nil"/>
              <w:bottom w:val="nil"/>
              <w:right w:val="nil"/>
            </w:tcBorders>
          </w:tcPr>
          <w:p w14:paraId="0D2596CF" w14:textId="04833CF1" w:rsidR="00410797" w:rsidRPr="000D7543" w:rsidRDefault="009B4CD7" w:rsidP="24A8B506">
            <w:pPr>
              <w:spacing w:after="120"/>
              <w:jc w:val="both"/>
              <w:rPr>
                <w:rFonts w:eastAsia="Segoe UI"/>
                <w:sz w:val="22"/>
                <w:szCs w:val="22"/>
              </w:rPr>
            </w:pPr>
            <w:r w:rsidRPr="000D7543">
              <w:rPr>
                <w:rFonts w:eastAsia="Segoe UI"/>
                <w:sz w:val="22"/>
                <w:szCs w:val="22"/>
              </w:rPr>
              <w:t>9</w:t>
            </w:r>
          </w:p>
        </w:tc>
      </w:tr>
      <w:tr w:rsidR="00410797" w:rsidRPr="000D7543" w14:paraId="794D6562" w14:textId="77777777" w:rsidTr="658FCEAF">
        <w:trPr>
          <w:trHeight w:val="117"/>
        </w:trPr>
        <w:tc>
          <w:tcPr>
            <w:tcW w:w="5418" w:type="dxa"/>
            <w:gridSpan w:val="2"/>
            <w:tcBorders>
              <w:top w:val="nil"/>
              <w:left w:val="nil"/>
              <w:bottom w:val="nil"/>
              <w:right w:val="nil"/>
            </w:tcBorders>
          </w:tcPr>
          <w:p w14:paraId="72BEE658" w14:textId="6C17B35E" w:rsidR="00410797" w:rsidRPr="000D7543" w:rsidRDefault="00410797" w:rsidP="24A8B506">
            <w:pPr>
              <w:spacing w:after="120"/>
              <w:jc w:val="both"/>
              <w:rPr>
                <w:rFonts w:eastAsia="Segoe UI"/>
                <w:b/>
                <w:bCs/>
                <w:sz w:val="22"/>
                <w:szCs w:val="22"/>
              </w:rPr>
            </w:pPr>
            <w:r w:rsidRPr="000D7543">
              <w:rPr>
                <w:rFonts w:eastAsia="Segoe UI"/>
                <w:b/>
                <w:bCs/>
                <w:sz w:val="22"/>
                <w:szCs w:val="22"/>
              </w:rPr>
              <w:t>NUMBER OF PROPOSALS NOT RECOMMENDED:</w:t>
            </w:r>
            <w:r w:rsidR="0A6EB6D9" w:rsidRPr="000D7543">
              <w:rPr>
                <w:rFonts w:eastAsia="Segoe UI"/>
                <w:b/>
                <w:bCs/>
                <w:sz w:val="22"/>
                <w:szCs w:val="22"/>
              </w:rPr>
              <w:t xml:space="preserve">   </w:t>
            </w:r>
          </w:p>
        </w:tc>
        <w:tc>
          <w:tcPr>
            <w:tcW w:w="5490" w:type="dxa"/>
            <w:gridSpan w:val="2"/>
            <w:tcBorders>
              <w:top w:val="nil"/>
              <w:left w:val="nil"/>
              <w:bottom w:val="nil"/>
              <w:right w:val="nil"/>
            </w:tcBorders>
          </w:tcPr>
          <w:p w14:paraId="2097C42B" w14:textId="39C595FC" w:rsidR="00410797" w:rsidRPr="000D7543" w:rsidRDefault="009B4CD7" w:rsidP="24A8B506">
            <w:pPr>
              <w:spacing w:after="120"/>
              <w:jc w:val="both"/>
              <w:rPr>
                <w:rFonts w:eastAsia="Segoe UI"/>
                <w:sz w:val="22"/>
                <w:szCs w:val="22"/>
              </w:rPr>
            </w:pPr>
            <w:r w:rsidRPr="000D7543">
              <w:rPr>
                <w:rFonts w:eastAsia="Segoe UI"/>
                <w:sz w:val="22"/>
                <w:szCs w:val="22"/>
              </w:rPr>
              <w:t>4</w:t>
            </w:r>
          </w:p>
        </w:tc>
      </w:tr>
      <w:tr w:rsidR="00410797" w:rsidRPr="000D7543" w14:paraId="6A89E767" w14:textId="77777777" w:rsidTr="658FCEAF">
        <w:trPr>
          <w:cantSplit/>
          <w:trHeight w:val="828"/>
        </w:trPr>
        <w:tc>
          <w:tcPr>
            <w:tcW w:w="10908" w:type="dxa"/>
            <w:gridSpan w:val="4"/>
            <w:tcBorders>
              <w:top w:val="nil"/>
              <w:left w:val="nil"/>
              <w:bottom w:val="nil"/>
              <w:right w:val="nil"/>
            </w:tcBorders>
          </w:tcPr>
          <w:p w14:paraId="019F5515" w14:textId="3EF7D2BA" w:rsidR="00D85054" w:rsidRPr="000D7543" w:rsidRDefault="00410797" w:rsidP="1551D8F1">
            <w:pPr>
              <w:rPr>
                <w:rFonts w:eastAsia="Segoe UI"/>
                <w:b/>
                <w:bCs/>
                <w:sz w:val="22"/>
                <w:szCs w:val="22"/>
              </w:rPr>
            </w:pPr>
            <w:r w:rsidRPr="000D7543">
              <w:rPr>
                <w:rFonts w:eastAsia="Segoe UI"/>
                <w:b/>
                <w:bCs/>
                <w:sz w:val="22"/>
                <w:szCs w:val="22"/>
              </w:rPr>
              <w:t xml:space="preserve">RESULT OF FUNDING: </w:t>
            </w:r>
            <w:r w:rsidR="009B4CD7" w:rsidRPr="000D7543">
              <w:rPr>
                <w:rFonts w:eastAsia="Segoe UI"/>
                <w:b/>
                <w:bCs/>
                <w:sz w:val="22"/>
                <w:szCs w:val="22"/>
              </w:rPr>
              <w:t xml:space="preserve"> </w:t>
            </w:r>
            <w:r w:rsidR="4150CB0B" w:rsidRPr="000D7543">
              <w:rPr>
                <w:rFonts w:eastAsia="Segoe UI"/>
                <w:color w:val="222222"/>
                <w:sz w:val="22"/>
                <w:szCs w:val="22"/>
              </w:rPr>
              <w:t xml:space="preserve">Schools and districts will be asked to share artifacts and learning materials associated with this grant to ensure alignment to key priorities and to uplift best practices across the state. DESE will also evaluate grant impact. Grant recipients will be required to share a description of the outcomes of the grant, artifacts, and products as requested. </w:t>
            </w:r>
          </w:p>
          <w:p w14:paraId="5ACFA215" w14:textId="7D9FA1D8" w:rsidR="00D85054" w:rsidRPr="000D7543" w:rsidRDefault="00D85054" w:rsidP="24A8B506">
            <w:pPr>
              <w:rPr>
                <w:rFonts w:eastAsia="Segoe UI"/>
                <w:b/>
                <w:bCs/>
                <w:sz w:val="22"/>
                <w:szCs w:val="22"/>
              </w:rPr>
            </w:pPr>
          </w:p>
        </w:tc>
      </w:tr>
    </w:tbl>
    <w:p w14:paraId="477F4A36" w14:textId="77777777" w:rsidR="00410797" w:rsidRPr="000D7543" w:rsidRDefault="00410797" w:rsidP="24A8B506">
      <w:pPr>
        <w:jc w:val="both"/>
        <w:rPr>
          <w:rFonts w:eastAsia="Segoe UI"/>
          <w:sz w:val="22"/>
          <w:szCs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0D7543" w14:paraId="0D3A9C74" w14:textId="77777777" w:rsidTr="00B35A95">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0D7543" w:rsidRDefault="00410797" w:rsidP="24A8B506">
            <w:pPr>
              <w:spacing w:before="20" w:after="20"/>
              <w:jc w:val="center"/>
              <w:rPr>
                <w:rFonts w:eastAsia="Segoe UI"/>
                <w:b/>
                <w:bCs/>
                <w:snapToGrid w:val="0"/>
                <w:color w:val="000000"/>
                <w:sz w:val="22"/>
                <w:szCs w:val="22"/>
              </w:rPr>
            </w:pPr>
            <w:r w:rsidRPr="000D7543">
              <w:rPr>
                <w:rFonts w:eastAsia="Segoe UI"/>
                <w:b/>
                <w:bCs/>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0D7543" w:rsidRDefault="00410797" w:rsidP="24A8B506">
            <w:pPr>
              <w:spacing w:before="20" w:after="20"/>
              <w:jc w:val="center"/>
              <w:rPr>
                <w:rFonts w:eastAsia="Segoe UI"/>
                <w:b/>
                <w:bCs/>
                <w:snapToGrid w:val="0"/>
                <w:color w:val="000000"/>
                <w:sz w:val="22"/>
                <w:szCs w:val="22"/>
              </w:rPr>
            </w:pPr>
            <w:r w:rsidRPr="000D7543">
              <w:rPr>
                <w:rFonts w:eastAsia="Segoe UI"/>
                <w:b/>
                <w:bCs/>
                <w:snapToGrid w:val="0"/>
                <w:color w:val="000000"/>
                <w:sz w:val="22"/>
                <w:szCs w:val="22"/>
              </w:rPr>
              <w:t>AMOUNTS</w:t>
            </w:r>
          </w:p>
        </w:tc>
      </w:tr>
      <w:tr w:rsidR="00B35A95" w:rsidRPr="000D7543" w14:paraId="7DC9BCEF" w14:textId="77777777" w:rsidTr="002A71D6">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335E9A7" w14:textId="77777777" w:rsidR="00B35A95" w:rsidRPr="000D7543" w:rsidRDefault="00B35A95" w:rsidP="002A71D6">
            <w:pPr>
              <w:spacing w:before="20" w:after="20"/>
              <w:rPr>
                <w:rFonts w:eastAsia="Segoe UI"/>
                <w:sz w:val="22"/>
                <w:szCs w:val="22"/>
              </w:rPr>
            </w:pPr>
            <w:r w:rsidRPr="000D7543">
              <w:rPr>
                <w:rFonts w:eastAsia="Segoe UI"/>
                <w:sz w:val="22"/>
                <w:szCs w:val="22"/>
              </w:rPr>
              <w:t>Duxbury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06517387" w14:textId="77777777" w:rsidR="00B35A95" w:rsidRPr="000D7543" w:rsidRDefault="00B35A95" w:rsidP="002A71D6">
            <w:pPr>
              <w:spacing w:before="20" w:after="20"/>
              <w:jc w:val="right"/>
              <w:rPr>
                <w:rFonts w:eastAsia="Segoe UI"/>
                <w:sz w:val="22"/>
                <w:szCs w:val="22"/>
              </w:rPr>
            </w:pPr>
            <w:r w:rsidRPr="000D7543">
              <w:rPr>
                <w:rFonts w:eastAsia="Segoe UI"/>
                <w:sz w:val="22"/>
                <w:szCs w:val="22"/>
              </w:rPr>
              <w:t>$27,120</w:t>
            </w:r>
          </w:p>
        </w:tc>
      </w:tr>
      <w:tr w:rsidR="00B35A95" w:rsidRPr="000D7543" w14:paraId="2557505B" w14:textId="77777777" w:rsidTr="00B35A95">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3C49EDA7" w:rsidR="00B35A95" w:rsidRPr="000D7543" w:rsidRDefault="00B35A95" w:rsidP="00B35A95">
            <w:pPr>
              <w:spacing w:before="20" w:after="20"/>
              <w:rPr>
                <w:rFonts w:eastAsia="Segoe UI"/>
                <w:sz w:val="22"/>
                <w:szCs w:val="22"/>
              </w:rPr>
            </w:pPr>
            <w:r w:rsidRPr="000D7543">
              <w:rPr>
                <w:rFonts w:eastAsia="Segoe UI"/>
                <w:sz w:val="22"/>
                <w:szCs w:val="22"/>
              </w:rPr>
              <w:t>Essex North Shore Agricultural &amp; Technical School</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7B2EFD2D" w:rsidR="00B35A95" w:rsidRPr="000D7543" w:rsidRDefault="00B35A95" w:rsidP="00B35A95">
            <w:pPr>
              <w:spacing w:before="20" w:after="20"/>
              <w:jc w:val="right"/>
              <w:rPr>
                <w:rFonts w:eastAsia="Segoe UI"/>
                <w:sz w:val="22"/>
                <w:szCs w:val="22"/>
              </w:rPr>
            </w:pPr>
            <w:r w:rsidRPr="000D7543">
              <w:rPr>
                <w:rFonts w:eastAsia="Segoe UI"/>
                <w:sz w:val="22"/>
                <w:szCs w:val="22"/>
              </w:rPr>
              <w:t>$100,000</w:t>
            </w:r>
          </w:p>
        </w:tc>
      </w:tr>
      <w:tr w:rsidR="00B35A95" w:rsidRPr="000D7543" w14:paraId="54D1C7D0" w14:textId="77777777" w:rsidTr="00B35A95">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10264EB" w14:textId="3F7B28DB" w:rsidR="00B35A95" w:rsidRPr="000D7543" w:rsidRDefault="00B35A95" w:rsidP="00B35A95">
            <w:pPr>
              <w:spacing w:before="20" w:after="20"/>
              <w:rPr>
                <w:rFonts w:eastAsia="Segoe UI"/>
                <w:sz w:val="22"/>
                <w:szCs w:val="22"/>
              </w:rPr>
            </w:pPr>
            <w:r>
              <w:rPr>
                <w:rFonts w:eastAsia="Segoe UI"/>
                <w:sz w:val="22"/>
                <w:szCs w:val="22"/>
              </w:rPr>
              <w:t>Medway (</w:t>
            </w:r>
            <w:r w:rsidRPr="000D7543">
              <w:rPr>
                <w:rFonts w:eastAsia="Segoe UI"/>
                <w:sz w:val="22"/>
                <w:szCs w:val="22"/>
              </w:rPr>
              <w:t>Medway Middle School</w:t>
            </w:r>
            <w:r>
              <w:rPr>
                <w:rFonts w:eastAsia="Segoe UI"/>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14:paraId="23E64AD6" w14:textId="0963B2AA" w:rsidR="00B35A95" w:rsidRPr="000D7543" w:rsidRDefault="00B35A95" w:rsidP="00B35A95">
            <w:pPr>
              <w:spacing w:before="20" w:after="20"/>
              <w:jc w:val="right"/>
              <w:rPr>
                <w:rFonts w:eastAsia="Segoe UI"/>
                <w:sz w:val="22"/>
                <w:szCs w:val="22"/>
              </w:rPr>
            </w:pPr>
            <w:r w:rsidRPr="000D7543">
              <w:rPr>
                <w:rFonts w:eastAsia="Segoe UI"/>
                <w:sz w:val="22"/>
                <w:szCs w:val="22"/>
              </w:rPr>
              <w:t>$28,280</w:t>
            </w:r>
          </w:p>
        </w:tc>
      </w:tr>
      <w:tr w:rsidR="00B35A95" w:rsidRPr="000D7543" w14:paraId="10F006A3" w14:textId="77777777" w:rsidTr="00B35A95">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01EF8012" w14:textId="408AC35B" w:rsidR="00B35A95" w:rsidRPr="000D7543" w:rsidRDefault="00B35A95" w:rsidP="00B35A95">
            <w:pPr>
              <w:spacing w:before="20" w:after="20"/>
              <w:rPr>
                <w:rFonts w:eastAsia="Segoe UI"/>
                <w:sz w:val="22"/>
                <w:szCs w:val="22"/>
              </w:rPr>
            </w:pPr>
            <w:r w:rsidRPr="000D7543">
              <w:rPr>
                <w:rFonts w:eastAsia="Segoe UI"/>
                <w:sz w:val="22"/>
                <w:szCs w:val="22"/>
              </w:rPr>
              <w:t xml:space="preserve">Nashoba </w:t>
            </w:r>
            <w:r w:rsidRPr="0036509B">
              <w:rPr>
                <w:rFonts w:eastAsia="Segoe UI"/>
                <w:sz w:val="22"/>
                <w:szCs w:val="22"/>
              </w:rPr>
              <w:t xml:space="preserve">Regional </w:t>
            </w:r>
            <w:r w:rsidR="0036509B" w:rsidRPr="0036509B">
              <w:rPr>
                <w:rFonts w:eastAsia="Segoe UI"/>
                <w:sz w:val="22"/>
                <w:szCs w:val="22"/>
              </w:rPr>
              <w:t>(Nashoba Regional High School, Luther Burbank Middle School, Florence Sawyer School, Hale Middle School)</w:t>
            </w:r>
          </w:p>
        </w:tc>
        <w:tc>
          <w:tcPr>
            <w:tcW w:w="1440" w:type="dxa"/>
            <w:tcBorders>
              <w:top w:val="single" w:sz="6" w:space="0" w:color="auto"/>
              <w:left w:val="single" w:sz="6" w:space="0" w:color="auto"/>
              <w:bottom w:val="single" w:sz="6" w:space="0" w:color="auto"/>
              <w:right w:val="single" w:sz="6" w:space="0" w:color="auto"/>
            </w:tcBorders>
            <w:vAlign w:val="center"/>
          </w:tcPr>
          <w:p w14:paraId="5C10F0BA" w14:textId="3C4F9E6F" w:rsidR="00B35A95" w:rsidRPr="000D7543" w:rsidRDefault="00B35A95" w:rsidP="00B35A95">
            <w:pPr>
              <w:spacing w:before="20" w:after="20"/>
              <w:jc w:val="right"/>
              <w:rPr>
                <w:rFonts w:eastAsia="Segoe UI"/>
                <w:sz w:val="22"/>
                <w:szCs w:val="22"/>
              </w:rPr>
            </w:pPr>
            <w:r w:rsidRPr="000D7543">
              <w:rPr>
                <w:rFonts w:eastAsia="Segoe UI"/>
                <w:sz w:val="22"/>
                <w:szCs w:val="22"/>
              </w:rPr>
              <w:t>$7,983</w:t>
            </w:r>
          </w:p>
        </w:tc>
      </w:tr>
      <w:tr w:rsidR="00B35A95" w:rsidRPr="000D7543" w14:paraId="41529082" w14:textId="77777777" w:rsidTr="00B35A9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04D70605" w:rsidR="00B35A95" w:rsidRPr="000D7543" w:rsidRDefault="00815BD4" w:rsidP="00B35A95">
            <w:pPr>
              <w:spacing w:before="20" w:after="20"/>
              <w:rPr>
                <w:rFonts w:eastAsia="Segoe UI"/>
                <w:sz w:val="22"/>
                <w:szCs w:val="22"/>
              </w:rPr>
            </w:pPr>
            <w:r>
              <w:rPr>
                <w:rFonts w:eastAsia="Segoe UI"/>
                <w:sz w:val="22"/>
                <w:szCs w:val="22"/>
              </w:rPr>
              <w:t>North Andover (</w:t>
            </w:r>
            <w:r w:rsidR="00B35A95" w:rsidRPr="000D7543">
              <w:rPr>
                <w:rFonts w:eastAsia="Segoe UI"/>
                <w:sz w:val="22"/>
                <w:szCs w:val="22"/>
              </w:rPr>
              <w:t>North Andover Middle and High Schools</w:t>
            </w:r>
            <w:r>
              <w:rPr>
                <w:rFonts w:eastAsia="Segoe UI"/>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513A93A6" w:rsidR="00B35A95" w:rsidRPr="000D7543" w:rsidRDefault="00B35A95" w:rsidP="00B35A95">
            <w:pPr>
              <w:spacing w:before="20" w:after="20"/>
              <w:jc w:val="right"/>
              <w:rPr>
                <w:rFonts w:eastAsia="Segoe UI"/>
                <w:sz w:val="22"/>
                <w:szCs w:val="22"/>
              </w:rPr>
            </w:pPr>
            <w:r w:rsidRPr="000D7543">
              <w:rPr>
                <w:rFonts w:eastAsia="Segoe UI"/>
                <w:sz w:val="22"/>
                <w:szCs w:val="22"/>
              </w:rPr>
              <w:t>$41,000</w:t>
            </w:r>
          </w:p>
        </w:tc>
      </w:tr>
      <w:tr w:rsidR="00B35A95" w:rsidRPr="000D7543" w14:paraId="54E1A07B" w14:textId="77777777" w:rsidTr="00B35A9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699F8240" w:rsidR="00B35A95" w:rsidRPr="000D7543" w:rsidRDefault="00B35A95" w:rsidP="00B35A95">
            <w:pPr>
              <w:spacing w:before="20" w:after="20"/>
              <w:rPr>
                <w:rFonts w:eastAsia="Segoe UI"/>
                <w:sz w:val="22"/>
                <w:szCs w:val="22"/>
              </w:rPr>
            </w:pPr>
            <w:r w:rsidRPr="004B4FF1">
              <w:rPr>
                <w:rFonts w:eastAsia="Segoe UI"/>
                <w:sz w:val="22"/>
                <w:szCs w:val="22"/>
              </w:rPr>
              <w:t>North Middlesex</w:t>
            </w:r>
            <w:r>
              <w:rPr>
                <w:rFonts w:eastAsia="Segoe UI"/>
                <w:sz w:val="22"/>
                <w:szCs w:val="22"/>
              </w:rPr>
              <w:t xml:space="preserve"> (</w:t>
            </w:r>
            <w:r w:rsidRPr="000D7543">
              <w:rPr>
                <w:rFonts w:eastAsia="Segoe UI"/>
                <w:sz w:val="22"/>
                <w:szCs w:val="22"/>
              </w:rPr>
              <w:t>Hawthorne Brook Middle School</w:t>
            </w:r>
            <w:r>
              <w:rPr>
                <w:rFonts w:eastAsia="Segoe UI"/>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726BAA05" w:rsidR="00B35A95" w:rsidRPr="000D7543" w:rsidRDefault="00B35A95" w:rsidP="00B35A95">
            <w:pPr>
              <w:spacing w:before="20" w:after="20"/>
              <w:jc w:val="right"/>
              <w:rPr>
                <w:rFonts w:eastAsia="Segoe UI"/>
                <w:sz w:val="22"/>
                <w:szCs w:val="22"/>
              </w:rPr>
            </w:pPr>
            <w:r w:rsidRPr="000D7543">
              <w:rPr>
                <w:rFonts w:eastAsia="Segoe UI"/>
                <w:sz w:val="22"/>
                <w:szCs w:val="22"/>
              </w:rPr>
              <w:t>$14,000</w:t>
            </w:r>
          </w:p>
        </w:tc>
      </w:tr>
      <w:tr w:rsidR="00B35A95" w:rsidRPr="000D7543" w14:paraId="4338704C" w14:textId="77777777" w:rsidTr="00B35A9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4614D22A" w:rsidR="00B35A95" w:rsidRPr="000D7543" w:rsidRDefault="00B35A95" w:rsidP="00B35A95">
            <w:pPr>
              <w:spacing w:before="20" w:after="20"/>
              <w:rPr>
                <w:rFonts w:eastAsia="Segoe UI"/>
                <w:sz w:val="22"/>
                <w:szCs w:val="22"/>
              </w:rPr>
            </w:pPr>
            <w:r w:rsidRPr="00B35A95">
              <w:rPr>
                <w:rFonts w:eastAsia="Segoe UI"/>
                <w:sz w:val="22"/>
                <w:szCs w:val="22"/>
              </w:rPr>
              <w:t>Pittsfield Public Schools</w:t>
            </w:r>
            <w:r>
              <w:rPr>
                <w:rFonts w:eastAsia="Segoe UI"/>
                <w:sz w:val="22"/>
                <w:szCs w:val="22"/>
              </w:rPr>
              <w:t xml:space="preserve"> (</w:t>
            </w:r>
            <w:r w:rsidRPr="000D7543">
              <w:rPr>
                <w:rFonts w:eastAsia="Segoe UI"/>
                <w:sz w:val="22"/>
                <w:szCs w:val="22"/>
              </w:rPr>
              <w:t>John T. Reid Middle School</w:t>
            </w:r>
            <w:r>
              <w:rPr>
                <w:rFonts w:eastAsia="Segoe UI"/>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03C19AA9" w:rsidR="00B35A95" w:rsidRPr="000D7543" w:rsidRDefault="00B35A95" w:rsidP="00B35A95">
            <w:pPr>
              <w:spacing w:before="20" w:after="20"/>
              <w:jc w:val="right"/>
              <w:rPr>
                <w:rFonts w:eastAsia="Segoe UI"/>
                <w:sz w:val="22"/>
                <w:szCs w:val="22"/>
              </w:rPr>
            </w:pPr>
            <w:r w:rsidRPr="000D7543">
              <w:rPr>
                <w:rFonts w:eastAsia="Segoe UI"/>
                <w:sz w:val="22"/>
                <w:szCs w:val="22"/>
              </w:rPr>
              <w:t>$22,800</w:t>
            </w:r>
          </w:p>
        </w:tc>
      </w:tr>
      <w:tr w:rsidR="00B35A95" w:rsidRPr="000D7543" w14:paraId="34AB2A19" w14:textId="77777777" w:rsidTr="00B35A9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1FA5274F" w:rsidR="00B35A95" w:rsidRPr="000D7543" w:rsidRDefault="00B35A95" w:rsidP="00B35A95">
            <w:pPr>
              <w:spacing w:before="20" w:after="20"/>
              <w:rPr>
                <w:rFonts w:eastAsia="Segoe UI"/>
                <w:sz w:val="22"/>
                <w:szCs w:val="22"/>
              </w:rPr>
            </w:pPr>
            <w:r>
              <w:rPr>
                <w:rFonts w:eastAsia="Segoe UI"/>
                <w:sz w:val="22"/>
                <w:szCs w:val="22"/>
              </w:rPr>
              <w:t>Sandwich (</w:t>
            </w:r>
            <w:r w:rsidRPr="000D7543">
              <w:rPr>
                <w:rFonts w:eastAsia="Segoe UI"/>
                <w:sz w:val="22"/>
                <w:szCs w:val="22"/>
              </w:rPr>
              <w:t>Sandwich Middle High School</w:t>
            </w:r>
            <w:r>
              <w:rPr>
                <w:rFonts w:eastAsia="Segoe UI"/>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10F171C7" w:rsidR="00B35A95" w:rsidRPr="000D7543" w:rsidRDefault="00B35A95" w:rsidP="00B35A95">
            <w:pPr>
              <w:spacing w:before="20" w:after="20"/>
              <w:jc w:val="right"/>
              <w:rPr>
                <w:rFonts w:eastAsia="Segoe UI"/>
                <w:sz w:val="22"/>
                <w:szCs w:val="22"/>
              </w:rPr>
            </w:pPr>
            <w:r w:rsidRPr="000D7543">
              <w:rPr>
                <w:rFonts w:eastAsia="Segoe UI"/>
                <w:sz w:val="22"/>
                <w:szCs w:val="22"/>
              </w:rPr>
              <w:t>$25,000</w:t>
            </w:r>
          </w:p>
        </w:tc>
      </w:tr>
      <w:tr w:rsidR="00B35A95" w:rsidRPr="000D7543" w14:paraId="52828FFA" w14:textId="77777777" w:rsidTr="00B35A95">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0A25F5B" w14:textId="560E7811" w:rsidR="00B35A95" w:rsidRPr="000D7543" w:rsidRDefault="00B35A95" w:rsidP="00B35A95">
            <w:pPr>
              <w:spacing w:before="20" w:after="20"/>
              <w:rPr>
                <w:rFonts w:eastAsia="Segoe UI"/>
                <w:sz w:val="22"/>
                <w:szCs w:val="22"/>
              </w:rPr>
            </w:pPr>
            <w:r w:rsidRPr="000D7543">
              <w:rPr>
                <w:rFonts w:eastAsia="Segoe UI"/>
                <w:sz w:val="22"/>
                <w:szCs w:val="22"/>
              </w:rPr>
              <w:t>Southwick Regional School</w:t>
            </w:r>
          </w:p>
        </w:tc>
        <w:tc>
          <w:tcPr>
            <w:tcW w:w="1440" w:type="dxa"/>
            <w:tcBorders>
              <w:top w:val="single" w:sz="6" w:space="0" w:color="auto"/>
              <w:left w:val="single" w:sz="6" w:space="0" w:color="auto"/>
              <w:bottom w:val="single" w:sz="6" w:space="0" w:color="auto"/>
              <w:right w:val="single" w:sz="6" w:space="0" w:color="auto"/>
            </w:tcBorders>
            <w:vAlign w:val="center"/>
          </w:tcPr>
          <w:p w14:paraId="6030FDB9" w14:textId="042104C3" w:rsidR="00B35A95" w:rsidRPr="000D7543" w:rsidRDefault="00B35A95" w:rsidP="00B35A95">
            <w:pPr>
              <w:spacing w:before="20" w:after="20"/>
              <w:jc w:val="right"/>
              <w:rPr>
                <w:rFonts w:eastAsia="Segoe UI"/>
                <w:sz w:val="22"/>
                <w:szCs w:val="22"/>
              </w:rPr>
            </w:pPr>
            <w:r w:rsidRPr="000D7543">
              <w:rPr>
                <w:rFonts w:eastAsia="Segoe UI"/>
                <w:sz w:val="22"/>
                <w:szCs w:val="22"/>
              </w:rPr>
              <w:t>$14,000</w:t>
            </w:r>
          </w:p>
        </w:tc>
      </w:tr>
      <w:tr w:rsidR="00B35A95" w:rsidRPr="000D7543" w14:paraId="1AE7CC78" w14:textId="77777777" w:rsidTr="00B35A95">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691CFBA8" w:rsidR="00B35A95" w:rsidRPr="000D7543" w:rsidRDefault="00B35A95" w:rsidP="00B35A95">
            <w:pPr>
              <w:pStyle w:val="Heading2"/>
              <w:spacing w:before="20" w:after="20"/>
              <w:jc w:val="both"/>
              <w:rPr>
                <w:rFonts w:ascii="Times New Roman" w:eastAsia="Segoe UI" w:hAnsi="Times New Roman"/>
                <w:sz w:val="22"/>
                <w:szCs w:val="22"/>
              </w:rPr>
            </w:pPr>
            <w:r w:rsidRPr="000D7543">
              <w:rPr>
                <w:rFonts w:ascii="Times New Roman" w:eastAsia="Segoe UI" w:hAnsi="Times New Roman"/>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137A4C6E" w:rsidR="00B35A95" w:rsidRPr="00C32ACB" w:rsidRDefault="00B35A95" w:rsidP="00B35A95">
            <w:pPr>
              <w:spacing w:before="20" w:after="20"/>
              <w:jc w:val="right"/>
              <w:rPr>
                <w:rFonts w:eastAsia="Segoe UI"/>
                <w:b/>
                <w:bCs/>
                <w:snapToGrid w:val="0"/>
                <w:sz w:val="22"/>
                <w:szCs w:val="22"/>
              </w:rPr>
            </w:pPr>
            <w:r w:rsidRPr="00C32ACB">
              <w:rPr>
                <w:rFonts w:eastAsia="Segoe UI"/>
                <w:b/>
                <w:bCs/>
                <w:sz w:val="22"/>
                <w:szCs w:val="22"/>
              </w:rPr>
              <w:t>$280,183</w:t>
            </w:r>
          </w:p>
        </w:tc>
      </w:tr>
    </w:tbl>
    <w:p w14:paraId="499BD57C" w14:textId="77777777" w:rsidR="00410797" w:rsidRPr="000D7543" w:rsidRDefault="00410797" w:rsidP="24A8B506">
      <w:pPr>
        <w:spacing w:before="60" w:after="60"/>
        <w:jc w:val="both"/>
        <w:rPr>
          <w:rFonts w:eastAsia="Segoe UI"/>
          <w:sz w:val="22"/>
          <w:szCs w:val="22"/>
        </w:rPr>
      </w:pPr>
    </w:p>
    <w:sectPr w:rsidR="00410797" w:rsidRPr="000D7543"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2189B"/>
    <w:multiLevelType w:val="hybridMultilevel"/>
    <w:tmpl w:val="360CFB30"/>
    <w:lvl w:ilvl="0" w:tplc="E1EA5EE8">
      <w:start w:val="1"/>
      <w:numFmt w:val="bullet"/>
      <w:lvlText w:val=""/>
      <w:lvlJc w:val="left"/>
      <w:pPr>
        <w:ind w:left="720" w:hanging="360"/>
      </w:pPr>
      <w:rPr>
        <w:rFonts w:ascii="Symbol" w:hAnsi="Symbol" w:hint="default"/>
      </w:rPr>
    </w:lvl>
    <w:lvl w:ilvl="1" w:tplc="705AC642">
      <w:start w:val="1"/>
      <w:numFmt w:val="bullet"/>
      <w:lvlText w:val="o"/>
      <w:lvlJc w:val="left"/>
      <w:pPr>
        <w:ind w:left="1440" w:hanging="360"/>
      </w:pPr>
      <w:rPr>
        <w:rFonts w:ascii="Courier New" w:hAnsi="Courier New" w:hint="default"/>
      </w:rPr>
    </w:lvl>
    <w:lvl w:ilvl="2" w:tplc="81D8D94E">
      <w:start w:val="1"/>
      <w:numFmt w:val="bullet"/>
      <w:lvlText w:val=""/>
      <w:lvlJc w:val="left"/>
      <w:pPr>
        <w:ind w:left="2160" w:hanging="360"/>
      </w:pPr>
      <w:rPr>
        <w:rFonts w:ascii="Wingdings" w:hAnsi="Wingdings" w:hint="default"/>
      </w:rPr>
    </w:lvl>
    <w:lvl w:ilvl="3" w:tplc="14E874CC">
      <w:start w:val="1"/>
      <w:numFmt w:val="bullet"/>
      <w:lvlText w:val=""/>
      <w:lvlJc w:val="left"/>
      <w:pPr>
        <w:ind w:left="2880" w:hanging="360"/>
      </w:pPr>
      <w:rPr>
        <w:rFonts w:ascii="Symbol" w:hAnsi="Symbol" w:hint="default"/>
      </w:rPr>
    </w:lvl>
    <w:lvl w:ilvl="4" w:tplc="4F3AB356">
      <w:start w:val="1"/>
      <w:numFmt w:val="bullet"/>
      <w:lvlText w:val="o"/>
      <w:lvlJc w:val="left"/>
      <w:pPr>
        <w:ind w:left="3600" w:hanging="360"/>
      </w:pPr>
      <w:rPr>
        <w:rFonts w:ascii="Courier New" w:hAnsi="Courier New" w:hint="default"/>
      </w:rPr>
    </w:lvl>
    <w:lvl w:ilvl="5" w:tplc="65EED408">
      <w:start w:val="1"/>
      <w:numFmt w:val="bullet"/>
      <w:lvlText w:val=""/>
      <w:lvlJc w:val="left"/>
      <w:pPr>
        <w:ind w:left="4320" w:hanging="360"/>
      </w:pPr>
      <w:rPr>
        <w:rFonts w:ascii="Wingdings" w:hAnsi="Wingdings" w:hint="default"/>
      </w:rPr>
    </w:lvl>
    <w:lvl w:ilvl="6" w:tplc="E416AF88">
      <w:start w:val="1"/>
      <w:numFmt w:val="bullet"/>
      <w:lvlText w:val=""/>
      <w:lvlJc w:val="left"/>
      <w:pPr>
        <w:ind w:left="5040" w:hanging="360"/>
      </w:pPr>
      <w:rPr>
        <w:rFonts w:ascii="Symbol" w:hAnsi="Symbol" w:hint="default"/>
      </w:rPr>
    </w:lvl>
    <w:lvl w:ilvl="7" w:tplc="A5A672B2">
      <w:start w:val="1"/>
      <w:numFmt w:val="bullet"/>
      <w:lvlText w:val="o"/>
      <w:lvlJc w:val="left"/>
      <w:pPr>
        <w:ind w:left="5760" w:hanging="360"/>
      </w:pPr>
      <w:rPr>
        <w:rFonts w:ascii="Courier New" w:hAnsi="Courier New" w:hint="default"/>
      </w:rPr>
    </w:lvl>
    <w:lvl w:ilvl="8" w:tplc="B15809E2">
      <w:start w:val="1"/>
      <w:numFmt w:val="bullet"/>
      <w:lvlText w:val=""/>
      <w:lvlJc w:val="left"/>
      <w:pPr>
        <w:ind w:left="6480" w:hanging="360"/>
      </w:pPr>
      <w:rPr>
        <w:rFonts w:ascii="Wingdings" w:hAnsi="Wingdings" w:hint="default"/>
      </w:rPr>
    </w:lvl>
  </w:abstractNum>
  <w:abstractNum w:abstractNumId="1" w15:restartNumberingAfterBreak="0">
    <w:nsid w:val="3CEE7229"/>
    <w:multiLevelType w:val="hybridMultilevel"/>
    <w:tmpl w:val="72025962"/>
    <w:lvl w:ilvl="0" w:tplc="9400656E">
      <w:start w:val="1"/>
      <w:numFmt w:val="bullet"/>
      <w:lvlText w:val=""/>
      <w:lvlJc w:val="left"/>
      <w:pPr>
        <w:ind w:left="720" w:hanging="360"/>
      </w:pPr>
      <w:rPr>
        <w:rFonts w:ascii="Symbol" w:hAnsi="Symbol" w:hint="default"/>
      </w:rPr>
    </w:lvl>
    <w:lvl w:ilvl="1" w:tplc="BEE26C90">
      <w:start w:val="1"/>
      <w:numFmt w:val="bullet"/>
      <w:lvlText w:val="o"/>
      <w:lvlJc w:val="left"/>
      <w:pPr>
        <w:ind w:left="1440" w:hanging="360"/>
      </w:pPr>
      <w:rPr>
        <w:rFonts w:ascii="Courier New" w:hAnsi="Courier New" w:hint="default"/>
      </w:rPr>
    </w:lvl>
    <w:lvl w:ilvl="2" w:tplc="54104066">
      <w:start w:val="1"/>
      <w:numFmt w:val="bullet"/>
      <w:lvlText w:val=""/>
      <w:lvlJc w:val="left"/>
      <w:pPr>
        <w:ind w:left="2160" w:hanging="360"/>
      </w:pPr>
      <w:rPr>
        <w:rFonts w:ascii="Wingdings" w:hAnsi="Wingdings" w:hint="default"/>
      </w:rPr>
    </w:lvl>
    <w:lvl w:ilvl="3" w:tplc="FF90CB6A">
      <w:start w:val="1"/>
      <w:numFmt w:val="bullet"/>
      <w:lvlText w:val=""/>
      <w:lvlJc w:val="left"/>
      <w:pPr>
        <w:ind w:left="2880" w:hanging="360"/>
      </w:pPr>
      <w:rPr>
        <w:rFonts w:ascii="Symbol" w:hAnsi="Symbol" w:hint="default"/>
      </w:rPr>
    </w:lvl>
    <w:lvl w:ilvl="4" w:tplc="5F3AAE30">
      <w:start w:val="1"/>
      <w:numFmt w:val="bullet"/>
      <w:lvlText w:val="o"/>
      <w:lvlJc w:val="left"/>
      <w:pPr>
        <w:ind w:left="3600" w:hanging="360"/>
      </w:pPr>
      <w:rPr>
        <w:rFonts w:ascii="Courier New" w:hAnsi="Courier New" w:hint="default"/>
      </w:rPr>
    </w:lvl>
    <w:lvl w:ilvl="5" w:tplc="12EC2422">
      <w:start w:val="1"/>
      <w:numFmt w:val="bullet"/>
      <w:lvlText w:val=""/>
      <w:lvlJc w:val="left"/>
      <w:pPr>
        <w:ind w:left="4320" w:hanging="360"/>
      </w:pPr>
      <w:rPr>
        <w:rFonts w:ascii="Wingdings" w:hAnsi="Wingdings" w:hint="default"/>
      </w:rPr>
    </w:lvl>
    <w:lvl w:ilvl="6" w:tplc="6D50F984">
      <w:start w:val="1"/>
      <w:numFmt w:val="bullet"/>
      <w:lvlText w:val=""/>
      <w:lvlJc w:val="left"/>
      <w:pPr>
        <w:ind w:left="5040" w:hanging="360"/>
      </w:pPr>
      <w:rPr>
        <w:rFonts w:ascii="Symbol" w:hAnsi="Symbol" w:hint="default"/>
      </w:rPr>
    </w:lvl>
    <w:lvl w:ilvl="7" w:tplc="0958F444">
      <w:start w:val="1"/>
      <w:numFmt w:val="bullet"/>
      <w:lvlText w:val="o"/>
      <w:lvlJc w:val="left"/>
      <w:pPr>
        <w:ind w:left="5760" w:hanging="360"/>
      </w:pPr>
      <w:rPr>
        <w:rFonts w:ascii="Courier New" w:hAnsi="Courier New" w:hint="default"/>
      </w:rPr>
    </w:lvl>
    <w:lvl w:ilvl="8" w:tplc="6A48EAF6">
      <w:start w:val="1"/>
      <w:numFmt w:val="bullet"/>
      <w:lvlText w:val=""/>
      <w:lvlJc w:val="left"/>
      <w:pPr>
        <w:ind w:left="6480" w:hanging="360"/>
      </w:pPr>
      <w:rPr>
        <w:rFonts w:ascii="Wingdings" w:hAnsi="Wingdings" w:hint="default"/>
      </w:rPr>
    </w:lvl>
  </w:abstractNum>
  <w:abstractNum w:abstractNumId="2" w15:restartNumberingAfterBreak="0">
    <w:nsid w:val="4F14E2E8"/>
    <w:multiLevelType w:val="hybridMultilevel"/>
    <w:tmpl w:val="DF706220"/>
    <w:lvl w:ilvl="0" w:tplc="F3EC44C4">
      <w:start w:val="1"/>
      <w:numFmt w:val="bullet"/>
      <w:lvlText w:val=""/>
      <w:lvlJc w:val="left"/>
      <w:pPr>
        <w:ind w:left="720" w:hanging="360"/>
      </w:pPr>
      <w:rPr>
        <w:rFonts w:ascii="Symbol" w:hAnsi="Symbol" w:hint="default"/>
      </w:rPr>
    </w:lvl>
    <w:lvl w:ilvl="1" w:tplc="939EADF0">
      <w:start w:val="1"/>
      <w:numFmt w:val="bullet"/>
      <w:lvlText w:val="o"/>
      <w:lvlJc w:val="left"/>
      <w:pPr>
        <w:ind w:left="1440" w:hanging="360"/>
      </w:pPr>
      <w:rPr>
        <w:rFonts w:ascii="Courier New" w:hAnsi="Courier New" w:hint="default"/>
      </w:rPr>
    </w:lvl>
    <w:lvl w:ilvl="2" w:tplc="3CA4BF9E">
      <w:start w:val="1"/>
      <w:numFmt w:val="bullet"/>
      <w:lvlText w:val=""/>
      <w:lvlJc w:val="left"/>
      <w:pPr>
        <w:ind w:left="2160" w:hanging="360"/>
      </w:pPr>
      <w:rPr>
        <w:rFonts w:ascii="Wingdings" w:hAnsi="Wingdings" w:hint="default"/>
      </w:rPr>
    </w:lvl>
    <w:lvl w:ilvl="3" w:tplc="C69CCEA6">
      <w:start w:val="1"/>
      <w:numFmt w:val="bullet"/>
      <w:lvlText w:val=""/>
      <w:lvlJc w:val="left"/>
      <w:pPr>
        <w:ind w:left="2880" w:hanging="360"/>
      </w:pPr>
      <w:rPr>
        <w:rFonts w:ascii="Symbol" w:hAnsi="Symbol" w:hint="default"/>
      </w:rPr>
    </w:lvl>
    <w:lvl w:ilvl="4" w:tplc="6598FB06">
      <w:start w:val="1"/>
      <w:numFmt w:val="bullet"/>
      <w:lvlText w:val="o"/>
      <w:lvlJc w:val="left"/>
      <w:pPr>
        <w:ind w:left="3600" w:hanging="360"/>
      </w:pPr>
      <w:rPr>
        <w:rFonts w:ascii="Courier New" w:hAnsi="Courier New" w:hint="default"/>
      </w:rPr>
    </w:lvl>
    <w:lvl w:ilvl="5" w:tplc="BE320D2E">
      <w:start w:val="1"/>
      <w:numFmt w:val="bullet"/>
      <w:lvlText w:val=""/>
      <w:lvlJc w:val="left"/>
      <w:pPr>
        <w:ind w:left="4320" w:hanging="360"/>
      </w:pPr>
      <w:rPr>
        <w:rFonts w:ascii="Wingdings" w:hAnsi="Wingdings" w:hint="default"/>
      </w:rPr>
    </w:lvl>
    <w:lvl w:ilvl="6" w:tplc="DA2AFEA8">
      <w:start w:val="1"/>
      <w:numFmt w:val="bullet"/>
      <w:lvlText w:val=""/>
      <w:lvlJc w:val="left"/>
      <w:pPr>
        <w:ind w:left="5040" w:hanging="360"/>
      </w:pPr>
      <w:rPr>
        <w:rFonts w:ascii="Symbol" w:hAnsi="Symbol" w:hint="default"/>
      </w:rPr>
    </w:lvl>
    <w:lvl w:ilvl="7" w:tplc="33F81500">
      <w:start w:val="1"/>
      <w:numFmt w:val="bullet"/>
      <w:lvlText w:val="o"/>
      <w:lvlJc w:val="left"/>
      <w:pPr>
        <w:ind w:left="5760" w:hanging="360"/>
      </w:pPr>
      <w:rPr>
        <w:rFonts w:ascii="Courier New" w:hAnsi="Courier New" w:hint="default"/>
      </w:rPr>
    </w:lvl>
    <w:lvl w:ilvl="8" w:tplc="0A8015A4">
      <w:start w:val="1"/>
      <w:numFmt w:val="bullet"/>
      <w:lvlText w:val=""/>
      <w:lvlJc w:val="left"/>
      <w:pPr>
        <w:ind w:left="6480" w:hanging="360"/>
      </w:pPr>
      <w:rPr>
        <w:rFonts w:ascii="Wingdings" w:hAnsi="Wingdings" w:hint="default"/>
      </w:rPr>
    </w:lvl>
  </w:abstractNum>
  <w:abstractNum w:abstractNumId="3" w15:restartNumberingAfterBreak="0">
    <w:nsid w:val="4FA611B1"/>
    <w:multiLevelType w:val="hybridMultilevel"/>
    <w:tmpl w:val="AE7E9838"/>
    <w:lvl w:ilvl="0" w:tplc="26D4FA74">
      <w:start w:val="1"/>
      <w:numFmt w:val="bullet"/>
      <w:lvlText w:val=""/>
      <w:lvlJc w:val="left"/>
      <w:pPr>
        <w:ind w:left="720" w:hanging="360"/>
      </w:pPr>
      <w:rPr>
        <w:rFonts w:ascii="Symbol" w:hAnsi="Symbol" w:hint="default"/>
      </w:rPr>
    </w:lvl>
    <w:lvl w:ilvl="1" w:tplc="C2A83A3A">
      <w:start w:val="1"/>
      <w:numFmt w:val="bullet"/>
      <w:lvlText w:val="o"/>
      <w:lvlJc w:val="left"/>
      <w:pPr>
        <w:ind w:left="1440" w:hanging="360"/>
      </w:pPr>
      <w:rPr>
        <w:rFonts w:ascii="Courier New" w:hAnsi="Courier New" w:hint="default"/>
      </w:rPr>
    </w:lvl>
    <w:lvl w:ilvl="2" w:tplc="108C0AB0">
      <w:start w:val="1"/>
      <w:numFmt w:val="bullet"/>
      <w:lvlText w:val=""/>
      <w:lvlJc w:val="left"/>
      <w:pPr>
        <w:ind w:left="2160" w:hanging="360"/>
      </w:pPr>
      <w:rPr>
        <w:rFonts w:ascii="Wingdings" w:hAnsi="Wingdings" w:hint="default"/>
      </w:rPr>
    </w:lvl>
    <w:lvl w:ilvl="3" w:tplc="788E6608">
      <w:start w:val="1"/>
      <w:numFmt w:val="bullet"/>
      <w:lvlText w:val=""/>
      <w:lvlJc w:val="left"/>
      <w:pPr>
        <w:ind w:left="2880" w:hanging="360"/>
      </w:pPr>
      <w:rPr>
        <w:rFonts w:ascii="Symbol" w:hAnsi="Symbol" w:hint="default"/>
      </w:rPr>
    </w:lvl>
    <w:lvl w:ilvl="4" w:tplc="BCE6656C">
      <w:start w:val="1"/>
      <w:numFmt w:val="bullet"/>
      <w:lvlText w:val="o"/>
      <w:lvlJc w:val="left"/>
      <w:pPr>
        <w:ind w:left="3600" w:hanging="360"/>
      </w:pPr>
      <w:rPr>
        <w:rFonts w:ascii="Courier New" w:hAnsi="Courier New" w:hint="default"/>
      </w:rPr>
    </w:lvl>
    <w:lvl w:ilvl="5" w:tplc="4142DECE">
      <w:start w:val="1"/>
      <w:numFmt w:val="bullet"/>
      <w:lvlText w:val=""/>
      <w:lvlJc w:val="left"/>
      <w:pPr>
        <w:ind w:left="4320" w:hanging="360"/>
      </w:pPr>
      <w:rPr>
        <w:rFonts w:ascii="Wingdings" w:hAnsi="Wingdings" w:hint="default"/>
      </w:rPr>
    </w:lvl>
    <w:lvl w:ilvl="6" w:tplc="05CEF888">
      <w:start w:val="1"/>
      <w:numFmt w:val="bullet"/>
      <w:lvlText w:val=""/>
      <w:lvlJc w:val="left"/>
      <w:pPr>
        <w:ind w:left="5040" w:hanging="360"/>
      </w:pPr>
      <w:rPr>
        <w:rFonts w:ascii="Symbol" w:hAnsi="Symbol" w:hint="default"/>
      </w:rPr>
    </w:lvl>
    <w:lvl w:ilvl="7" w:tplc="2ACAE196">
      <w:start w:val="1"/>
      <w:numFmt w:val="bullet"/>
      <w:lvlText w:val="o"/>
      <w:lvlJc w:val="left"/>
      <w:pPr>
        <w:ind w:left="5760" w:hanging="360"/>
      </w:pPr>
      <w:rPr>
        <w:rFonts w:ascii="Courier New" w:hAnsi="Courier New" w:hint="default"/>
      </w:rPr>
    </w:lvl>
    <w:lvl w:ilvl="8" w:tplc="F86CE9EA">
      <w:start w:val="1"/>
      <w:numFmt w:val="bullet"/>
      <w:lvlText w:val=""/>
      <w:lvlJc w:val="left"/>
      <w:pPr>
        <w:ind w:left="6480" w:hanging="360"/>
      </w:pPr>
      <w:rPr>
        <w:rFonts w:ascii="Wingdings" w:hAnsi="Wingdings" w:hint="default"/>
      </w:rPr>
    </w:lvl>
  </w:abstractNum>
  <w:abstractNum w:abstractNumId="4" w15:restartNumberingAfterBreak="0">
    <w:nsid w:val="56AAFF7F"/>
    <w:multiLevelType w:val="hybridMultilevel"/>
    <w:tmpl w:val="1A8E3594"/>
    <w:lvl w:ilvl="0" w:tplc="C6AE785E">
      <w:start w:val="1"/>
      <w:numFmt w:val="bullet"/>
      <w:lvlText w:val=""/>
      <w:lvlJc w:val="left"/>
      <w:pPr>
        <w:ind w:left="720" w:hanging="360"/>
      </w:pPr>
      <w:rPr>
        <w:rFonts w:ascii="Symbol" w:hAnsi="Symbol" w:hint="default"/>
      </w:rPr>
    </w:lvl>
    <w:lvl w:ilvl="1" w:tplc="50EC07F6">
      <w:start w:val="1"/>
      <w:numFmt w:val="bullet"/>
      <w:lvlText w:val="o"/>
      <w:lvlJc w:val="left"/>
      <w:pPr>
        <w:ind w:left="1440" w:hanging="360"/>
      </w:pPr>
      <w:rPr>
        <w:rFonts w:ascii="Courier New" w:hAnsi="Courier New" w:hint="default"/>
      </w:rPr>
    </w:lvl>
    <w:lvl w:ilvl="2" w:tplc="E2CADFE4">
      <w:start w:val="1"/>
      <w:numFmt w:val="bullet"/>
      <w:lvlText w:val=""/>
      <w:lvlJc w:val="left"/>
      <w:pPr>
        <w:ind w:left="2160" w:hanging="360"/>
      </w:pPr>
      <w:rPr>
        <w:rFonts w:ascii="Wingdings" w:hAnsi="Wingdings" w:hint="default"/>
      </w:rPr>
    </w:lvl>
    <w:lvl w:ilvl="3" w:tplc="AF7CD3D4">
      <w:start w:val="1"/>
      <w:numFmt w:val="bullet"/>
      <w:lvlText w:val=""/>
      <w:lvlJc w:val="left"/>
      <w:pPr>
        <w:ind w:left="2880" w:hanging="360"/>
      </w:pPr>
      <w:rPr>
        <w:rFonts w:ascii="Symbol" w:hAnsi="Symbol" w:hint="default"/>
      </w:rPr>
    </w:lvl>
    <w:lvl w:ilvl="4" w:tplc="0AD863CA">
      <w:start w:val="1"/>
      <w:numFmt w:val="bullet"/>
      <w:lvlText w:val="o"/>
      <w:lvlJc w:val="left"/>
      <w:pPr>
        <w:ind w:left="3600" w:hanging="360"/>
      </w:pPr>
      <w:rPr>
        <w:rFonts w:ascii="Courier New" w:hAnsi="Courier New" w:hint="default"/>
      </w:rPr>
    </w:lvl>
    <w:lvl w:ilvl="5" w:tplc="D2A21E56">
      <w:start w:val="1"/>
      <w:numFmt w:val="bullet"/>
      <w:lvlText w:val=""/>
      <w:lvlJc w:val="left"/>
      <w:pPr>
        <w:ind w:left="4320" w:hanging="360"/>
      </w:pPr>
      <w:rPr>
        <w:rFonts w:ascii="Wingdings" w:hAnsi="Wingdings" w:hint="default"/>
      </w:rPr>
    </w:lvl>
    <w:lvl w:ilvl="6" w:tplc="0E843B7A">
      <w:start w:val="1"/>
      <w:numFmt w:val="bullet"/>
      <w:lvlText w:val=""/>
      <w:lvlJc w:val="left"/>
      <w:pPr>
        <w:ind w:left="5040" w:hanging="360"/>
      </w:pPr>
      <w:rPr>
        <w:rFonts w:ascii="Symbol" w:hAnsi="Symbol" w:hint="default"/>
      </w:rPr>
    </w:lvl>
    <w:lvl w:ilvl="7" w:tplc="37B0CFEC">
      <w:start w:val="1"/>
      <w:numFmt w:val="bullet"/>
      <w:lvlText w:val="o"/>
      <w:lvlJc w:val="left"/>
      <w:pPr>
        <w:ind w:left="5760" w:hanging="360"/>
      </w:pPr>
      <w:rPr>
        <w:rFonts w:ascii="Courier New" w:hAnsi="Courier New" w:hint="default"/>
      </w:rPr>
    </w:lvl>
    <w:lvl w:ilvl="8" w:tplc="4DFC4226">
      <w:start w:val="1"/>
      <w:numFmt w:val="bullet"/>
      <w:lvlText w:val=""/>
      <w:lvlJc w:val="left"/>
      <w:pPr>
        <w:ind w:left="6480" w:hanging="360"/>
      </w:pPr>
      <w:rPr>
        <w:rFonts w:ascii="Wingdings" w:hAnsi="Wingdings" w:hint="default"/>
      </w:rPr>
    </w:lvl>
  </w:abstractNum>
  <w:abstractNum w:abstractNumId="5" w15:restartNumberingAfterBreak="0">
    <w:nsid w:val="5B44462B"/>
    <w:multiLevelType w:val="hybridMultilevel"/>
    <w:tmpl w:val="B074F7DC"/>
    <w:lvl w:ilvl="0" w:tplc="7E529910">
      <w:start w:val="1"/>
      <w:numFmt w:val="bullet"/>
      <w:lvlText w:val=""/>
      <w:lvlJc w:val="left"/>
      <w:pPr>
        <w:ind w:left="720" w:hanging="360"/>
      </w:pPr>
      <w:rPr>
        <w:rFonts w:ascii="Symbol" w:hAnsi="Symbol" w:hint="default"/>
      </w:rPr>
    </w:lvl>
    <w:lvl w:ilvl="1" w:tplc="8EA02A9E">
      <w:start w:val="1"/>
      <w:numFmt w:val="bullet"/>
      <w:lvlText w:val="o"/>
      <w:lvlJc w:val="left"/>
      <w:pPr>
        <w:ind w:left="1440" w:hanging="360"/>
      </w:pPr>
      <w:rPr>
        <w:rFonts w:ascii="Courier New" w:hAnsi="Courier New" w:hint="default"/>
      </w:rPr>
    </w:lvl>
    <w:lvl w:ilvl="2" w:tplc="45645EB6">
      <w:start w:val="1"/>
      <w:numFmt w:val="bullet"/>
      <w:lvlText w:val=""/>
      <w:lvlJc w:val="left"/>
      <w:pPr>
        <w:ind w:left="2160" w:hanging="360"/>
      </w:pPr>
      <w:rPr>
        <w:rFonts w:ascii="Wingdings" w:hAnsi="Wingdings" w:hint="default"/>
      </w:rPr>
    </w:lvl>
    <w:lvl w:ilvl="3" w:tplc="D11A85C8">
      <w:start w:val="1"/>
      <w:numFmt w:val="bullet"/>
      <w:lvlText w:val=""/>
      <w:lvlJc w:val="left"/>
      <w:pPr>
        <w:ind w:left="2880" w:hanging="360"/>
      </w:pPr>
      <w:rPr>
        <w:rFonts w:ascii="Symbol" w:hAnsi="Symbol" w:hint="default"/>
      </w:rPr>
    </w:lvl>
    <w:lvl w:ilvl="4" w:tplc="CA605948">
      <w:start w:val="1"/>
      <w:numFmt w:val="bullet"/>
      <w:lvlText w:val="o"/>
      <w:lvlJc w:val="left"/>
      <w:pPr>
        <w:ind w:left="3600" w:hanging="360"/>
      </w:pPr>
      <w:rPr>
        <w:rFonts w:ascii="Courier New" w:hAnsi="Courier New" w:hint="default"/>
      </w:rPr>
    </w:lvl>
    <w:lvl w:ilvl="5" w:tplc="AC56DB7E">
      <w:start w:val="1"/>
      <w:numFmt w:val="bullet"/>
      <w:lvlText w:val=""/>
      <w:lvlJc w:val="left"/>
      <w:pPr>
        <w:ind w:left="4320" w:hanging="360"/>
      </w:pPr>
      <w:rPr>
        <w:rFonts w:ascii="Wingdings" w:hAnsi="Wingdings" w:hint="default"/>
      </w:rPr>
    </w:lvl>
    <w:lvl w:ilvl="6" w:tplc="1756B728">
      <w:start w:val="1"/>
      <w:numFmt w:val="bullet"/>
      <w:lvlText w:val=""/>
      <w:lvlJc w:val="left"/>
      <w:pPr>
        <w:ind w:left="5040" w:hanging="360"/>
      </w:pPr>
      <w:rPr>
        <w:rFonts w:ascii="Symbol" w:hAnsi="Symbol" w:hint="default"/>
      </w:rPr>
    </w:lvl>
    <w:lvl w:ilvl="7" w:tplc="253A6BC6">
      <w:start w:val="1"/>
      <w:numFmt w:val="bullet"/>
      <w:lvlText w:val="o"/>
      <w:lvlJc w:val="left"/>
      <w:pPr>
        <w:ind w:left="5760" w:hanging="360"/>
      </w:pPr>
      <w:rPr>
        <w:rFonts w:ascii="Courier New" w:hAnsi="Courier New" w:hint="default"/>
      </w:rPr>
    </w:lvl>
    <w:lvl w:ilvl="8" w:tplc="16984194">
      <w:start w:val="1"/>
      <w:numFmt w:val="bullet"/>
      <w:lvlText w:val=""/>
      <w:lvlJc w:val="left"/>
      <w:pPr>
        <w:ind w:left="6480" w:hanging="360"/>
      </w:pPr>
      <w:rPr>
        <w:rFonts w:ascii="Wingdings" w:hAnsi="Wingdings" w:hint="default"/>
      </w:rPr>
    </w:lvl>
  </w:abstractNum>
  <w:abstractNum w:abstractNumId="6"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13244471">
    <w:abstractNumId w:val="3"/>
  </w:num>
  <w:num w:numId="2" w16cid:durableId="287586841">
    <w:abstractNumId w:val="0"/>
  </w:num>
  <w:num w:numId="3" w16cid:durableId="679740366">
    <w:abstractNumId w:val="5"/>
  </w:num>
  <w:num w:numId="4" w16cid:durableId="40053864">
    <w:abstractNumId w:val="2"/>
  </w:num>
  <w:num w:numId="5" w16cid:durableId="1313291502">
    <w:abstractNumId w:val="1"/>
  </w:num>
  <w:num w:numId="6" w16cid:durableId="973485940">
    <w:abstractNumId w:val="4"/>
  </w:num>
  <w:num w:numId="7" w16cid:durableId="319501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0D7543"/>
    <w:rsid w:val="001522C7"/>
    <w:rsid w:val="001A433F"/>
    <w:rsid w:val="001B5362"/>
    <w:rsid w:val="001B78A6"/>
    <w:rsid w:val="001C6572"/>
    <w:rsid w:val="001E2790"/>
    <w:rsid w:val="00224F8E"/>
    <w:rsid w:val="00243E85"/>
    <w:rsid w:val="002D5121"/>
    <w:rsid w:val="0031794D"/>
    <w:rsid w:val="003226AE"/>
    <w:rsid w:val="00330653"/>
    <w:rsid w:val="00351281"/>
    <w:rsid w:val="0036509B"/>
    <w:rsid w:val="00372996"/>
    <w:rsid w:val="003F703C"/>
    <w:rsid w:val="00410797"/>
    <w:rsid w:val="00427DA8"/>
    <w:rsid w:val="004B4FF1"/>
    <w:rsid w:val="00521A12"/>
    <w:rsid w:val="00534FE7"/>
    <w:rsid w:val="00542157"/>
    <w:rsid w:val="005736D2"/>
    <w:rsid w:val="006040C0"/>
    <w:rsid w:val="00634CDE"/>
    <w:rsid w:val="00652A79"/>
    <w:rsid w:val="006D71B2"/>
    <w:rsid w:val="00730E52"/>
    <w:rsid w:val="007506C8"/>
    <w:rsid w:val="007911BB"/>
    <w:rsid w:val="007B2582"/>
    <w:rsid w:val="007D0D4F"/>
    <w:rsid w:val="00815BD4"/>
    <w:rsid w:val="008256FF"/>
    <w:rsid w:val="00837F08"/>
    <w:rsid w:val="00842E20"/>
    <w:rsid w:val="008941CA"/>
    <w:rsid w:val="008B2255"/>
    <w:rsid w:val="008D1631"/>
    <w:rsid w:val="008F2001"/>
    <w:rsid w:val="00920656"/>
    <w:rsid w:val="009B4CD7"/>
    <w:rsid w:val="00A745AC"/>
    <w:rsid w:val="00AF1A04"/>
    <w:rsid w:val="00B23916"/>
    <w:rsid w:val="00B329DA"/>
    <w:rsid w:val="00B35A95"/>
    <w:rsid w:val="00BA484A"/>
    <w:rsid w:val="00C056D3"/>
    <w:rsid w:val="00C32ACB"/>
    <w:rsid w:val="00C34967"/>
    <w:rsid w:val="00C44806"/>
    <w:rsid w:val="00C721A9"/>
    <w:rsid w:val="00CF534A"/>
    <w:rsid w:val="00CF5517"/>
    <w:rsid w:val="00D85054"/>
    <w:rsid w:val="00D96130"/>
    <w:rsid w:val="00DA73E5"/>
    <w:rsid w:val="00DB56D5"/>
    <w:rsid w:val="00F11240"/>
    <w:rsid w:val="00FA17BE"/>
    <w:rsid w:val="024A7D8E"/>
    <w:rsid w:val="02645840"/>
    <w:rsid w:val="04DADDDF"/>
    <w:rsid w:val="06F15D7F"/>
    <w:rsid w:val="0A6EB6D9"/>
    <w:rsid w:val="0DD5AD37"/>
    <w:rsid w:val="0F683368"/>
    <w:rsid w:val="10E6992F"/>
    <w:rsid w:val="1149DF6E"/>
    <w:rsid w:val="1212AA67"/>
    <w:rsid w:val="12826990"/>
    <w:rsid w:val="1551D8F1"/>
    <w:rsid w:val="15BA0A52"/>
    <w:rsid w:val="18A4B55A"/>
    <w:rsid w:val="1BC37D44"/>
    <w:rsid w:val="1C128159"/>
    <w:rsid w:val="23923A21"/>
    <w:rsid w:val="24A8B506"/>
    <w:rsid w:val="2541BBC8"/>
    <w:rsid w:val="2543F317"/>
    <w:rsid w:val="3015C0CF"/>
    <w:rsid w:val="3ECD3B5D"/>
    <w:rsid w:val="4150CB0B"/>
    <w:rsid w:val="4699D541"/>
    <w:rsid w:val="472292FA"/>
    <w:rsid w:val="49A8D802"/>
    <w:rsid w:val="4AE94B9E"/>
    <w:rsid w:val="56BB7207"/>
    <w:rsid w:val="5B075CEE"/>
    <w:rsid w:val="62AD57BE"/>
    <w:rsid w:val="64C2C33B"/>
    <w:rsid w:val="658FCEAF"/>
    <w:rsid w:val="703E112C"/>
    <w:rsid w:val="73CF6AB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hyperlink" Target="https://www.doe.mass.edu/grants/2024/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B0298E69-2D48-415E-B508-D9DCE2BEF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2182</Characters>
  <Application>Microsoft Office Word</Application>
  <DocSecurity>0</DocSecurity>
  <Lines>58</Lines>
  <Paragraphs>44</Paragraphs>
  <ScaleCrop>false</ScaleCrop>
  <HeadingPairs>
    <vt:vector size="2" baseType="variant">
      <vt:variant>
        <vt:lpstr>Title</vt:lpstr>
      </vt:variant>
      <vt:variant>
        <vt:i4>1</vt:i4>
      </vt:variant>
    </vt:vector>
  </HeadingPairs>
  <TitlesOfParts>
    <vt:vector size="1" baseType="lpstr">
      <vt:lpstr>FY24 105 Board Package.</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105 Board Package.</dc:title>
  <dc:creator>DESE</dc:creator>
  <cp:lastModifiedBy>Zou, Dong (EOE)</cp:lastModifiedBy>
  <cp:revision>15</cp:revision>
  <cp:lastPrinted>2001-07-23T18:06:00Z</cp:lastPrinted>
  <dcterms:created xsi:type="dcterms:W3CDTF">2023-08-24T19:37:00Z</dcterms:created>
  <dcterms:modified xsi:type="dcterms:W3CDTF">2023-11-06T15:58:00Z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6 2023 12:00AM</vt:lpwstr>
  </property>
</Properties>
</file>