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Pr="00702546" w:rsidRDefault="00410797">
            <w:pPr>
              <w:spacing w:after="120"/>
              <w:jc w:val="both"/>
              <w:rPr>
                <w:b/>
                <w:sz w:val="22"/>
                <w:szCs w:val="22"/>
              </w:rPr>
            </w:pPr>
            <w:r w:rsidRPr="00702546">
              <w:rPr>
                <w:b/>
                <w:sz w:val="22"/>
                <w:szCs w:val="22"/>
              </w:rPr>
              <w:t xml:space="preserve">NAME OF GRANT PROGRAM:   </w:t>
            </w:r>
          </w:p>
        </w:tc>
        <w:tc>
          <w:tcPr>
            <w:tcW w:w="5040" w:type="dxa"/>
            <w:gridSpan w:val="2"/>
            <w:tcBorders>
              <w:top w:val="nil"/>
              <w:left w:val="nil"/>
              <w:bottom w:val="nil"/>
              <w:right w:val="nil"/>
            </w:tcBorders>
          </w:tcPr>
          <w:p w14:paraId="4C40413E" w14:textId="7C8BF88B" w:rsidR="00410797" w:rsidRPr="00702546" w:rsidRDefault="007D5301">
            <w:pPr>
              <w:pStyle w:val="Heading1"/>
              <w:jc w:val="both"/>
              <w:rPr>
                <w:sz w:val="22"/>
                <w:szCs w:val="22"/>
              </w:rPr>
            </w:pPr>
            <w:r w:rsidRPr="007D5301">
              <w:rPr>
                <w:sz w:val="22"/>
                <w:szCs w:val="22"/>
              </w:rPr>
              <w:t>Adult Education and Family Literacy Services</w:t>
            </w:r>
          </w:p>
        </w:tc>
        <w:tc>
          <w:tcPr>
            <w:tcW w:w="2430" w:type="dxa"/>
            <w:tcBorders>
              <w:top w:val="nil"/>
              <w:left w:val="nil"/>
              <w:bottom w:val="nil"/>
              <w:right w:val="nil"/>
            </w:tcBorders>
          </w:tcPr>
          <w:p w14:paraId="5813D72A" w14:textId="0A4DCC92" w:rsidR="00410797" w:rsidRDefault="00410797" w:rsidP="00C84745">
            <w:pPr>
              <w:spacing w:after="120"/>
              <w:rPr>
                <w:sz w:val="22"/>
              </w:rPr>
            </w:pPr>
            <w:r>
              <w:rPr>
                <w:b/>
                <w:sz w:val="22"/>
              </w:rPr>
              <w:t>FUND</w:t>
            </w:r>
            <w:r w:rsidR="00C84745">
              <w:rPr>
                <w:b/>
                <w:sz w:val="22"/>
              </w:rPr>
              <w:t xml:space="preserve"> </w:t>
            </w:r>
            <w:r>
              <w:rPr>
                <w:b/>
                <w:sz w:val="22"/>
              </w:rPr>
              <w:t>CODE:</w:t>
            </w:r>
            <w:r w:rsidR="00372996">
              <w:rPr>
                <w:sz w:val="22"/>
              </w:rPr>
              <w:t xml:space="preserve"> </w:t>
            </w:r>
            <w:r w:rsidR="007D5301">
              <w:rPr>
                <w:sz w:val="22"/>
              </w:rPr>
              <w:t>340,345,359</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3B1679A2" w:rsidR="00410797" w:rsidRDefault="006966EB" w:rsidP="007B2582">
            <w:pPr>
              <w:spacing w:after="120"/>
              <w:jc w:val="both"/>
              <w:rPr>
                <w:sz w:val="22"/>
              </w:rPr>
            </w:pPr>
            <w:r w:rsidRPr="006966EB">
              <w:rPr>
                <w:color w:val="000000" w:themeColor="text1"/>
                <w:sz w:val="22"/>
                <w:szCs w:val="22"/>
              </w:rPr>
              <w:t>$48,280,521</w:t>
            </w:r>
            <w:r>
              <w:rPr>
                <w:sz w:val="22"/>
              </w:rPr>
              <w:t xml:space="preserve"> </w:t>
            </w:r>
            <w:r w:rsidR="00410797">
              <w:rPr>
                <w:sz w:val="22"/>
              </w:rPr>
              <w:t>(</w:t>
            </w:r>
            <w:r w:rsidR="007B2582">
              <w:rPr>
                <w:sz w:val="22"/>
              </w:rPr>
              <w:t>State/</w:t>
            </w:r>
            <w:r w:rsidR="00410797">
              <w:rPr>
                <w:sz w:val="22"/>
              </w:rPr>
              <w:t>Federal)</w:t>
            </w:r>
            <w:r>
              <w:rPr>
                <w:sz w:val="22"/>
              </w:rPr>
              <w:t xml:space="preserve"> </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C2D9D47" w:rsidR="00410797" w:rsidRDefault="00C068E0" w:rsidP="007B2582">
            <w:pPr>
              <w:spacing w:after="120"/>
              <w:jc w:val="both"/>
              <w:rPr>
                <w:sz w:val="22"/>
              </w:rPr>
            </w:pPr>
            <w:r w:rsidRPr="00C068E0">
              <w:rPr>
                <w:sz w:val="22"/>
              </w:rPr>
              <w:t>$55,526,616</w:t>
            </w:r>
          </w:p>
        </w:tc>
      </w:tr>
      <w:tr w:rsidR="00410797" w14:paraId="30AE8315" w14:textId="77777777">
        <w:trPr>
          <w:cantSplit/>
        </w:trPr>
        <w:tc>
          <w:tcPr>
            <w:tcW w:w="10908" w:type="dxa"/>
            <w:gridSpan w:val="4"/>
            <w:tcBorders>
              <w:top w:val="nil"/>
              <w:left w:val="nil"/>
              <w:bottom w:val="nil"/>
              <w:right w:val="nil"/>
            </w:tcBorders>
          </w:tcPr>
          <w:p w14:paraId="64C0AE17" w14:textId="3BEF9613" w:rsidR="008536BE" w:rsidRPr="00702546" w:rsidRDefault="00410797" w:rsidP="003C7D3D">
            <w:pPr>
              <w:shd w:val="clear" w:color="auto" w:fill="FFFFFF"/>
              <w:rPr>
                <w:b/>
                <w:bCs/>
                <w:color w:val="212529"/>
                <w:sz w:val="22"/>
                <w:szCs w:val="22"/>
              </w:rPr>
            </w:pPr>
            <w:r w:rsidRPr="00702546">
              <w:rPr>
                <w:b/>
                <w:sz w:val="22"/>
                <w:szCs w:val="22"/>
              </w:rPr>
              <w:t xml:space="preserve">PURPOSE: </w:t>
            </w:r>
          </w:p>
          <w:p w14:paraId="4EE3A543" w14:textId="49461BEB" w:rsidR="008536BE" w:rsidRPr="006B2A63" w:rsidRDefault="008536BE" w:rsidP="003C7D3D">
            <w:pPr>
              <w:shd w:val="clear" w:color="auto" w:fill="FFFFFF"/>
              <w:rPr>
                <w:color w:val="222222"/>
                <w:sz w:val="22"/>
                <w:szCs w:val="22"/>
              </w:rPr>
            </w:pPr>
            <w:r w:rsidRPr="008536BE">
              <w:rPr>
                <w:color w:val="222222"/>
                <w:sz w:val="22"/>
                <w:szCs w:val="22"/>
              </w:rPr>
              <w:t>The Massachusetts Department of Elementary and Secondary Education (DESE) will administer </w:t>
            </w:r>
            <w:r w:rsidRPr="008536BE">
              <w:rPr>
                <w:b/>
                <w:bCs/>
                <w:color w:val="222222"/>
                <w:sz w:val="22"/>
                <w:szCs w:val="22"/>
              </w:rPr>
              <w:t>statewide</w:t>
            </w:r>
            <w:r w:rsidRPr="008536BE">
              <w:rPr>
                <w:color w:val="222222"/>
                <w:sz w:val="22"/>
                <w:szCs w:val="22"/>
              </w:rPr>
              <w:t xml:space="preserve"> adult </w:t>
            </w:r>
            <w:r w:rsidRPr="006B2A63">
              <w:rPr>
                <w:color w:val="222222"/>
                <w:sz w:val="22"/>
                <w:szCs w:val="22"/>
              </w:rPr>
              <w:t>education competitive grants funded with state and federal funds.</w:t>
            </w:r>
          </w:p>
          <w:p w14:paraId="21A9EA41" w14:textId="77777777" w:rsidR="00002CBF" w:rsidRPr="006B2A63" w:rsidRDefault="00002CBF" w:rsidP="003C7D3D">
            <w:pPr>
              <w:shd w:val="clear" w:color="auto" w:fill="FFFFFF"/>
              <w:rPr>
                <w:color w:val="222222"/>
                <w:sz w:val="22"/>
                <w:szCs w:val="22"/>
              </w:rPr>
            </w:pPr>
          </w:p>
          <w:p w14:paraId="276EED26" w14:textId="77777777" w:rsidR="003C7D3D" w:rsidRPr="006B2A63" w:rsidRDefault="003C7D3D" w:rsidP="003C7D3D">
            <w:pPr>
              <w:shd w:val="clear" w:color="auto" w:fill="FFFFFF"/>
              <w:rPr>
                <w:color w:val="212529"/>
                <w:sz w:val="22"/>
                <w:szCs w:val="22"/>
              </w:rPr>
            </w:pPr>
            <w:r w:rsidRPr="006B2A63">
              <w:rPr>
                <w:color w:val="212529"/>
                <w:sz w:val="22"/>
                <w:szCs w:val="22"/>
              </w:rPr>
              <w:t>To create a partnership among the Federal Government, States, and localities to provide, on a voluntary basis, adult education (AE) services (ESOL, ABE, pre-ASE, ASE, ADP, family literacy) to:</w:t>
            </w:r>
          </w:p>
          <w:p w14:paraId="3A3B310D" w14:textId="77777777" w:rsidR="00E148F7"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 xml:space="preserve">assist eligible individuals to become literate and obtain the knowledge and skills necessary for employment and economic </w:t>
            </w:r>
            <w:proofErr w:type="gramStart"/>
            <w:r w:rsidRPr="006B2A63">
              <w:rPr>
                <w:rFonts w:ascii="Times New Roman" w:hAnsi="Times New Roman"/>
                <w:color w:val="212529"/>
              </w:rPr>
              <w:t>self-sufficiency;</w:t>
            </w:r>
            <w:proofErr w:type="gramEnd"/>
          </w:p>
          <w:p w14:paraId="6B034B0A" w14:textId="77777777" w:rsidR="00E148F7"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assist eligible individuals who are parents or family members to obtain the education and skills that—</w:t>
            </w:r>
          </w:p>
          <w:p w14:paraId="7F116DD5" w14:textId="77777777" w:rsidR="00E148F7"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are necessary to become full partners in the educational development of their children, and</w:t>
            </w:r>
          </w:p>
          <w:p w14:paraId="43BF52F9" w14:textId="77777777" w:rsidR="00E148F7"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 xml:space="preserve">result in sustainable improvements in the economic opportunities for their </w:t>
            </w:r>
            <w:proofErr w:type="gramStart"/>
            <w:r w:rsidRPr="006B2A63">
              <w:rPr>
                <w:rFonts w:ascii="Times New Roman" w:hAnsi="Times New Roman"/>
                <w:color w:val="212529"/>
              </w:rPr>
              <w:t>family;</w:t>
            </w:r>
            <w:proofErr w:type="gramEnd"/>
          </w:p>
          <w:p w14:paraId="7D9E9136" w14:textId="77777777" w:rsidR="00E148F7"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assist eligible individuals in attaining a secondary school credential and in the transition to postsecondary education and training, including through career pathways; and</w:t>
            </w:r>
          </w:p>
          <w:p w14:paraId="1A4C760C" w14:textId="77777777" w:rsidR="00E148F7"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assist immigrants and other individuals who are English language learners to—</w:t>
            </w:r>
          </w:p>
          <w:p w14:paraId="256A71FA" w14:textId="025971EC" w:rsidR="003C7D3D" w:rsidRPr="006B2A63" w:rsidRDefault="003C7D3D" w:rsidP="003C7D3D">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improve their—</w:t>
            </w:r>
          </w:p>
          <w:p w14:paraId="7FA34501" w14:textId="32735B05" w:rsidR="003C7D3D" w:rsidRPr="006B2A63" w:rsidRDefault="003C7D3D" w:rsidP="00E148F7">
            <w:pPr>
              <w:pStyle w:val="ListParagraph"/>
              <w:numPr>
                <w:ilvl w:val="1"/>
                <w:numId w:val="4"/>
              </w:numPr>
              <w:shd w:val="clear" w:color="auto" w:fill="FFFFFF"/>
              <w:rPr>
                <w:rFonts w:ascii="Times New Roman" w:hAnsi="Times New Roman"/>
                <w:color w:val="212529"/>
              </w:rPr>
            </w:pPr>
            <w:r w:rsidRPr="006B2A63">
              <w:rPr>
                <w:rFonts w:ascii="Times New Roman" w:hAnsi="Times New Roman"/>
                <w:color w:val="212529"/>
              </w:rPr>
              <w:t>reading, writing, speaking and comprehension skills in English; and</w:t>
            </w:r>
          </w:p>
          <w:p w14:paraId="359B389E" w14:textId="40616752" w:rsidR="003C7D3D" w:rsidRPr="006B2A63" w:rsidRDefault="003C7D3D" w:rsidP="00E148F7">
            <w:pPr>
              <w:pStyle w:val="ListParagraph"/>
              <w:numPr>
                <w:ilvl w:val="1"/>
                <w:numId w:val="4"/>
              </w:numPr>
              <w:shd w:val="clear" w:color="auto" w:fill="FFFFFF"/>
              <w:rPr>
                <w:rFonts w:ascii="Times New Roman" w:hAnsi="Times New Roman"/>
                <w:color w:val="212529"/>
              </w:rPr>
            </w:pPr>
            <w:r w:rsidRPr="006B2A63">
              <w:rPr>
                <w:rFonts w:ascii="Times New Roman" w:hAnsi="Times New Roman"/>
                <w:color w:val="212529"/>
              </w:rPr>
              <w:t xml:space="preserve">mathematical </w:t>
            </w:r>
            <w:proofErr w:type="gramStart"/>
            <w:r w:rsidRPr="006B2A63">
              <w:rPr>
                <w:rFonts w:ascii="Times New Roman" w:hAnsi="Times New Roman"/>
                <w:color w:val="212529"/>
              </w:rPr>
              <w:t>skills;</w:t>
            </w:r>
            <w:proofErr w:type="gramEnd"/>
          </w:p>
          <w:p w14:paraId="1ED7C59D" w14:textId="0F308CDE" w:rsidR="003C7D3D" w:rsidRPr="006B2A63" w:rsidRDefault="003C7D3D" w:rsidP="00E148F7">
            <w:pPr>
              <w:pStyle w:val="ListParagraph"/>
              <w:numPr>
                <w:ilvl w:val="0"/>
                <w:numId w:val="4"/>
              </w:numPr>
              <w:shd w:val="clear" w:color="auto" w:fill="FFFFFF"/>
              <w:rPr>
                <w:rFonts w:ascii="Times New Roman" w:hAnsi="Times New Roman"/>
                <w:color w:val="212529"/>
              </w:rPr>
            </w:pPr>
            <w:r w:rsidRPr="006B2A63">
              <w:rPr>
                <w:rFonts w:ascii="Times New Roman" w:hAnsi="Times New Roman"/>
                <w:color w:val="212529"/>
              </w:rPr>
              <w:t>acquire an understanding of the American system of government, individual freedom, and responsible citizenship.</w:t>
            </w:r>
          </w:p>
          <w:p w14:paraId="56C4E50F" w14:textId="77777777" w:rsidR="003C7D3D" w:rsidRPr="003C7D3D" w:rsidRDefault="003C7D3D" w:rsidP="003C7D3D">
            <w:pPr>
              <w:shd w:val="clear" w:color="auto" w:fill="FFFFFF"/>
              <w:rPr>
                <w:color w:val="212529"/>
                <w:sz w:val="22"/>
                <w:szCs w:val="22"/>
              </w:rPr>
            </w:pPr>
          </w:p>
          <w:p w14:paraId="5A946629" w14:textId="77777777" w:rsidR="003C7D3D" w:rsidRPr="003C7D3D" w:rsidRDefault="003C7D3D" w:rsidP="003C7D3D">
            <w:pPr>
              <w:shd w:val="clear" w:color="auto" w:fill="FFFFFF"/>
              <w:rPr>
                <w:color w:val="212529"/>
                <w:sz w:val="22"/>
                <w:szCs w:val="22"/>
              </w:rPr>
            </w:pPr>
            <w:r w:rsidRPr="003C7D3D">
              <w:rPr>
                <w:color w:val="212529"/>
                <w:sz w:val="22"/>
                <w:szCs w:val="22"/>
              </w:rPr>
              <w:t>To 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0A201A73" w14:textId="77777777" w:rsidR="003C7D3D" w:rsidRPr="003C7D3D" w:rsidRDefault="003C7D3D" w:rsidP="003C7D3D">
            <w:pPr>
              <w:shd w:val="clear" w:color="auto" w:fill="FFFFFF"/>
              <w:rPr>
                <w:color w:val="212529"/>
                <w:sz w:val="22"/>
                <w:szCs w:val="22"/>
              </w:rPr>
            </w:pPr>
          </w:p>
          <w:p w14:paraId="0CA3624E" w14:textId="77777777" w:rsidR="003C7D3D" w:rsidRPr="003C7D3D" w:rsidRDefault="003C7D3D" w:rsidP="003C7D3D">
            <w:pPr>
              <w:shd w:val="clear" w:color="auto" w:fill="FFFFFF"/>
              <w:rPr>
                <w:color w:val="212529"/>
                <w:sz w:val="22"/>
                <w:szCs w:val="22"/>
              </w:rPr>
            </w:pPr>
            <w:r w:rsidRPr="003C7D3D">
              <w:rPr>
                <w:color w:val="212529"/>
                <w:sz w:val="22"/>
                <w:szCs w:val="22"/>
              </w:rPr>
              <w:t>To support innovation in the development of AE services to effectively serve eligible individuals most in need of education services in the 16 local workforce development areas through in-person and remote instruction and in coordination and collaboration with WIOA partner services.</w:t>
            </w:r>
          </w:p>
          <w:p w14:paraId="295F951B" w14:textId="77777777" w:rsidR="003C7D3D" w:rsidRDefault="003C7D3D" w:rsidP="003C7D3D">
            <w:pPr>
              <w:shd w:val="clear" w:color="auto" w:fill="FFFFFF"/>
              <w:rPr>
                <w:color w:val="212529"/>
                <w:sz w:val="22"/>
                <w:szCs w:val="22"/>
              </w:rPr>
            </w:pPr>
          </w:p>
          <w:p w14:paraId="235C8D89" w14:textId="2A7A1AB7" w:rsidR="00410797" w:rsidRPr="00702546" w:rsidRDefault="003C7D3D" w:rsidP="003C7D3D">
            <w:pPr>
              <w:shd w:val="clear" w:color="auto" w:fill="FFFFFF"/>
              <w:rPr>
                <w:color w:val="212529"/>
                <w:sz w:val="22"/>
                <w:szCs w:val="22"/>
              </w:rPr>
            </w:pPr>
            <w:r w:rsidRPr="003C7D3D">
              <w:rPr>
                <w:color w:val="212529"/>
                <w:sz w:val="22"/>
                <w:szCs w:val="22"/>
              </w:rPr>
              <w:t>To improve and accelerate participant outcomes, especially educational functioning level completion, high school equivalency (HSE) credential or high school diploma (ADP) attainment, and enrollment in post-secondary education or training.</w:t>
            </w:r>
          </w:p>
        </w:tc>
      </w:tr>
      <w:tr w:rsidR="00410797" w14:paraId="6559C0FA" w14:textId="77777777">
        <w:tc>
          <w:tcPr>
            <w:tcW w:w="5418" w:type="dxa"/>
            <w:gridSpan w:val="2"/>
            <w:tcBorders>
              <w:top w:val="nil"/>
              <w:left w:val="nil"/>
              <w:bottom w:val="nil"/>
              <w:right w:val="nil"/>
            </w:tcBorders>
          </w:tcPr>
          <w:p w14:paraId="31E78CF4" w14:textId="547F59AC" w:rsidR="00410797" w:rsidRDefault="00410797">
            <w:pPr>
              <w:spacing w:after="120"/>
              <w:jc w:val="both"/>
              <w:rPr>
                <w:b/>
                <w:sz w:val="22"/>
              </w:rPr>
            </w:pPr>
            <w:r>
              <w:rPr>
                <w:b/>
                <w:sz w:val="22"/>
              </w:rPr>
              <w:t>NUMBER OF PROPOSALS RECEIVED:</w:t>
            </w:r>
            <w:r w:rsidR="008536BE">
              <w:rPr>
                <w:b/>
                <w:sz w:val="22"/>
              </w:rPr>
              <w:t xml:space="preserve"> </w:t>
            </w:r>
          </w:p>
        </w:tc>
        <w:tc>
          <w:tcPr>
            <w:tcW w:w="5490" w:type="dxa"/>
            <w:gridSpan w:val="2"/>
            <w:tcBorders>
              <w:top w:val="nil"/>
              <w:left w:val="nil"/>
              <w:bottom w:val="nil"/>
              <w:right w:val="nil"/>
            </w:tcBorders>
          </w:tcPr>
          <w:p w14:paraId="1B173BB1" w14:textId="4CB6B64D" w:rsidR="00410797" w:rsidRDefault="00002CBF">
            <w:pPr>
              <w:spacing w:after="120"/>
              <w:jc w:val="both"/>
              <w:rPr>
                <w:sz w:val="22"/>
              </w:rPr>
            </w:pPr>
            <w:r>
              <w:rPr>
                <w:sz w:val="22"/>
              </w:rPr>
              <w:t>74</w:t>
            </w:r>
          </w:p>
        </w:tc>
      </w:tr>
      <w:tr w:rsidR="00410797" w14:paraId="761730FA" w14:textId="77777777">
        <w:trPr>
          <w:trHeight w:val="224"/>
        </w:trPr>
        <w:tc>
          <w:tcPr>
            <w:tcW w:w="5418" w:type="dxa"/>
            <w:gridSpan w:val="2"/>
            <w:tcBorders>
              <w:top w:val="nil"/>
              <w:left w:val="nil"/>
              <w:bottom w:val="nil"/>
              <w:right w:val="nil"/>
            </w:tcBorders>
          </w:tcPr>
          <w:p w14:paraId="3F4D2231" w14:textId="243E0170" w:rsidR="00410797" w:rsidRDefault="00410797">
            <w:pPr>
              <w:spacing w:after="120"/>
              <w:jc w:val="both"/>
              <w:rPr>
                <w:b/>
                <w:sz w:val="22"/>
              </w:rPr>
            </w:pPr>
            <w:r>
              <w:rPr>
                <w:b/>
                <w:sz w:val="22"/>
              </w:rPr>
              <w:t>NUMBER OF PROPOSALS RECOMMENDED:</w:t>
            </w:r>
            <w:r w:rsidR="008536BE">
              <w:rPr>
                <w:b/>
                <w:sz w:val="22"/>
              </w:rPr>
              <w:t xml:space="preserve"> </w:t>
            </w:r>
          </w:p>
        </w:tc>
        <w:tc>
          <w:tcPr>
            <w:tcW w:w="5490" w:type="dxa"/>
            <w:gridSpan w:val="2"/>
            <w:tcBorders>
              <w:top w:val="nil"/>
              <w:left w:val="nil"/>
              <w:bottom w:val="nil"/>
              <w:right w:val="nil"/>
            </w:tcBorders>
          </w:tcPr>
          <w:p w14:paraId="0D2596CF" w14:textId="7C41F215" w:rsidR="00410797" w:rsidRDefault="00002CBF">
            <w:pPr>
              <w:spacing w:after="120"/>
              <w:jc w:val="both"/>
              <w:rPr>
                <w:sz w:val="22"/>
              </w:rPr>
            </w:pPr>
            <w:r>
              <w:rPr>
                <w:sz w:val="22"/>
              </w:rPr>
              <w:t>74</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709003C1" w:rsidR="00410797" w:rsidRDefault="00C068E0">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4F43438C" w14:textId="77777777" w:rsidR="00F90D40" w:rsidRDefault="00410797" w:rsidP="00F90D40">
            <w:pPr>
              <w:rPr>
                <w:b/>
                <w:sz w:val="22"/>
              </w:rPr>
            </w:pPr>
            <w:r w:rsidRPr="001C6572">
              <w:rPr>
                <w:b/>
                <w:sz w:val="22"/>
              </w:rPr>
              <w:t xml:space="preserve">RESULT OF FUNDING: </w:t>
            </w:r>
            <w:r w:rsidR="00F90D40">
              <w:rPr>
                <w:sz w:val="22"/>
              </w:rPr>
              <w:t>To assist eligible individuals to become literate and obtain the knowledge and skills necessary for employment and economic self-sufficiency, and to help attain post-secondary education.</w:t>
            </w:r>
            <w:r w:rsidR="00F90D40">
              <w:rPr>
                <w:b/>
                <w:sz w:val="22"/>
              </w:rPr>
              <w:t xml:space="preserve"> </w:t>
            </w:r>
          </w:p>
          <w:p w14:paraId="2937508C" w14:textId="628322C8" w:rsidR="00410797" w:rsidRDefault="00410797" w:rsidP="007B2582">
            <w:pPr>
              <w:rPr>
                <w:b/>
                <w:sz w:val="22"/>
              </w:rPr>
            </w:pPr>
          </w:p>
          <w:p w14:paraId="5ACFA215" w14:textId="77777777" w:rsidR="00D85054" w:rsidRPr="00FA17BE" w:rsidRDefault="00D85054" w:rsidP="00C34967">
            <w:pPr>
              <w:rPr>
                <w:sz w:val="22"/>
                <w:szCs w:val="22"/>
              </w:rPr>
            </w:pPr>
          </w:p>
        </w:tc>
      </w:tr>
    </w:tbl>
    <w:p w14:paraId="4FF7185C" w14:textId="77777777" w:rsidR="00C84745" w:rsidRDefault="00410797">
      <w:pPr>
        <w:jc w:val="both"/>
        <w:rPr>
          <w:sz w:val="22"/>
        </w:rPr>
      </w:pPr>
      <w:r>
        <w:rPr>
          <w:sz w:val="22"/>
        </w:rPr>
        <w:tab/>
      </w:r>
    </w:p>
    <w:tbl>
      <w:tblPr>
        <w:tblStyle w:val="TableGrid"/>
        <w:tblW w:w="0" w:type="auto"/>
        <w:tblLook w:val="04A0" w:firstRow="1" w:lastRow="0" w:firstColumn="1" w:lastColumn="0" w:noHBand="0" w:noVBand="1"/>
      </w:tblPr>
      <w:tblGrid>
        <w:gridCol w:w="8179"/>
        <w:gridCol w:w="2256"/>
      </w:tblGrid>
      <w:tr w:rsidR="00C84745" w:rsidRPr="00C84745" w14:paraId="49B9CB3D" w14:textId="77777777" w:rsidTr="006B2A63">
        <w:trPr>
          <w:trHeight w:val="332"/>
        </w:trPr>
        <w:tc>
          <w:tcPr>
            <w:tcW w:w="8179" w:type="dxa"/>
            <w:hideMark/>
          </w:tcPr>
          <w:p w14:paraId="556E5052" w14:textId="1516CCCE" w:rsidR="00C84745" w:rsidRPr="006B2A63" w:rsidRDefault="00632934" w:rsidP="00C84745">
            <w:pPr>
              <w:rPr>
                <w:rFonts w:ascii="Times New Roman" w:hAnsi="Times New Roman"/>
                <w:sz w:val="22"/>
                <w:szCs w:val="22"/>
              </w:rPr>
            </w:pPr>
            <w:r w:rsidRPr="006B2A63">
              <w:rPr>
                <w:rFonts w:ascii="Times New Roman" w:hAnsi="Times New Roman"/>
                <w:b/>
                <w:snapToGrid w:val="0"/>
                <w:color w:val="000000"/>
                <w:sz w:val="22"/>
                <w:szCs w:val="22"/>
              </w:rPr>
              <w:t>RECIPIENTS</w:t>
            </w:r>
          </w:p>
        </w:tc>
        <w:tc>
          <w:tcPr>
            <w:tcW w:w="2256" w:type="dxa"/>
            <w:hideMark/>
          </w:tcPr>
          <w:p w14:paraId="3FC37DB1" w14:textId="60A230D2" w:rsidR="00C84745" w:rsidRPr="006B2A63" w:rsidRDefault="00632934" w:rsidP="00C84745">
            <w:pPr>
              <w:rPr>
                <w:rFonts w:ascii="Times New Roman" w:hAnsi="Times New Roman"/>
                <w:b/>
                <w:bCs/>
                <w:sz w:val="22"/>
                <w:szCs w:val="22"/>
              </w:rPr>
            </w:pPr>
            <w:r w:rsidRPr="006B2A63">
              <w:rPr>
                <w:rFonts w:ascii="Times New Roman" w:hAnsi="Times New Roman"/>
                <w:b/>
                <w:bCs/>
                <w:sz w:val="22"/>
                <w:szCs w:val="22"/>
              </w:rPr>
              <w:t>AMOUNTS</w:t>
            </w:r>
          </w:p>
        </w:tc>
      </w:tr>
      <w:tr w:rsidR="0023681F" w:rsidRPr="0023681F" w14:paraId="137E8559" w14:textId="77777777" w:rsidTr="006B2A63">
        <w:trPr>
          <w:trHeight w:val="315"/>
        </w:trPr>
        <w:tc>
          <w:tcPr>
            <w:tcW w:w="8179" w:type="dxa"/>
            <w:noWrap/>
            <w:hideMark/>
          </w:tcPr>
          <w:p w14:paraId="3305ADC5"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Action for Boston Community Development, Inc.</w:t>
            </w:r>
          </w:p>
        </w:tc>
        <w:tc>
          <w:tcPr>
            <w:tcW w:w="2256" w:type="dxa"/>
            <w:noWrap/>
            <w:hideMark/>
          </w:tcPr>
          <w:p w14:paraId="7BE82273"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$627,000 </w:t>
            </w:r>
          </w:p>
        </w:tc>
      </w:tr>
      <w:tr w:rsidR="0023681F" w:rsidRPr="0023681F" w14:paraId="10CC1E62" w14:textId="77777777" w:rsidTr="006B2A63">
        <w:trPr>
          <w:trHeight w:val="315"/>
        </w:trPr>
        <w:tc>
          <w:tcPr>
            <w:tcW w:w="8179" w:type="dxa"/>
            <w:noWrap/>
            <w:hideMark/>
          </w:tcPr>
          <w:p w14:paraId="77CE6CA3"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Asian American Civic Association</w:t>
            </w:r>
          </w:p>
        </w:tc>
        <w:tc>
          <w:tcPr>
            <w:tcW w:w="2256" w:type="dxa"/>
            <w:noWrap/>
            <w:hideMark/>
          </w:tcPr>
          <w:p w14:paraId="452AAA17"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$446,300 </w:t>
            </w:r>
          </w:p>
        </w:tc>
      </w:tr>
      <w:tr w:rsidR="0023681F" w:rsidRPr="0023681F" w14:paraId="68DA3E60" w14:textId="77777777" w:rsidTr="006B2A63">
        <w:trPr>
          <w:trHeight w:val="315"/>
        </w:trPr>
        <w:tc>
          <w:tcPr>
            <w:tcW w:w="8179" w:type="dxa"/>
            <w:noWrap/>
            <w:hideMark/>
          </w:tcPr>
          <w:p w14:paraId="01B649E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 xml:space="preserve">Berkshire Community College </w:t>
            </w:r>
          </w:p>
        </w:tc>
        <w:tc>
          <w:tcPr>
            <w:tcW w:w="2256" w:type="dxa"/>
            <w:noWrap/>
            <w:hideMark/>
          </w:tcPr>
          <w:p w14:paraId="493DF484"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$334,115 </w:t>
            </w:r>
          </w:p>
        </w:tc>
      </w:tr>
      <w:tr w:rsidR="0023681F" w:rsidRPr="0023681F" w14:paraId="6B3628EC" w14:textId="77777777" w:rsidTr="006B2A63">
        <w:trPr>
          <w:trHeight w:val="315"/>
        </w:trPr>
        <w:tc>
          <w:tcPr>
            <w:tcW w:w="8179" w:type="dxa"/>
            <w:noWrap/>
            <w:hideMark/>
          </w:tcPr>
          <w:p w14:paraId="1797D23A"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Blue Hill Region Tech</w:t>
            </w:r>
          </w:p>
        </w:tc>
        <w:tc>
          <w:tcPr>
            <w:tcW w:w="2256" w:type="dxa"/>
            <w:noWrap/>
            <w:hideMark/>
          </w:tcPr>
          <w:p w14:paraId="3668BD62"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$682,271 </w:t>
            </w:r>
          </w:p>
        </w:tc>
      </w:tr>
      <w:tr w:rsidR="0023681F" w:rsidRPr="0023681F" w14:paraId="01EE95EE" w14:textId="77777777" w:rsidTr="006B2A63">
        <w:trPr>
          <w:trHeight w:val="315"/>
        </w:trPr>
        <w:tc>
          <w:tcPr>
            <w:tcW w:w="8179" w:type="dxa"/>
            <w:noWrap/>
            <w:hideMark/>
          </w:tcPr>
          <w:p w14:paraId="17CCDB26"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Boston Chinatown Neighborhood Center, Inc.</w:t>
            </w:r>
          </w:p>
        </w:tc>
        <w:tc>
          <w:tcPr>
            <w:tcW w:w="2256" w:type="dxa"/>
            <w:noWrap/>
            <w:hideMark/>
          </w:tcPr>
          <w:p w14:paraId="29000C8F"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$570,000 </w:t>
            </w:r>
          </w:p>
        </w:tc>
      </w:tr>
      <w:tr w:rsidR="0023681F" w:rsidRPr="0023681F" w14:paraId="65246009" w14:textId="77777777" w:rsidTr="006B2A63">
        <w:trPr>
          <w:trHeight w:val="315"/>
        </w:trPr>
        <w:tc>
          <w:tcPr>
            <w:tcW w:w="8179" w:type="dxa"/>
            <w:noWrap/>
            <w:hideMark/>
          </w:tcPr>
          <w:p w14:paraId="38FA85F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Boston Public Schools</w:t>
            </w:r>
          </w:p>
        </w:tc>
        <w:tc>
          <w:tcPr>
            <w:tcW w:w="2256" w:type="dxa"/>
            <w:noWrap/>
            <w:hideMark/>
          </w:tcPr>
          <w:p w14:paraId="7DF2C2B4"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$1,071,000 </w:t>
            </w:r>
          </w:p>
        </w:tc>
      </w:tr>
      <w:tr w:rsidR="0023681F" w:rsidRPr="0023681F" w14:paraId="30394C6E" w14:textId="77777777" w:rsidTr="006B2A63">
        <w:trPr>
          <w:trHeight w:val="315"/>
        </w:trPr>
        <w:tc>
          <w:tcPr>
            <w:tcW w:w="8179" w:type="dxa"/>
            <w:noWrap/>
            <w:hideMark/>
          </w:tcPr>
          <w:p w14:paraId="3F8521C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lastRenderedPageBreak/>
              <w:t>Bridge Over Troubled Waters</w:t>
            </w:r>
          </w:p>
        </w:tc>
        <w:tc>
          <w:tcPr>
            <w:tcW w:w="2256" w:type="dxa"/>
            <w:noWrap/>
            <w:hideMark/>
          </w:tcPr>
          <w:p w14:paraId="716E517E"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$208,880 </w:t>
            </w:r>
          </w:p>
        </w:tc>
      </w:tr>
      <w:tr w:rsidR="0023681F" w:rsidRPr="0023681F" w14:paraId="5B30D97A" w14:textId="77777777" w:rsidTr="006B2A63">
        <w:trPr>
          <w:trHeight w:val="315"/>
        </w:trPr>
        <w:tc>
          <w:tcPr>
            <w:tcW w:w="8179" w:type="dxa"/>
            <w:noWrap/>
            <w:hideMark/>
          </w:tcPr>
          <w:p w14:paraId="2135E2F7"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Bristol Community College</w:t>
            </w:r>
          </w:p>
        </w:tc>
        <w:tc>
          <w:tcPr>
            <w:tcW w:w="2256" w:type="dxa"/>
            <w:noWrap/>
            <w:hideMark/>
          </w:tcPr>
          <w:p w14:paraId="2B50F0C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$1,928,592 </w:t>
            </w:r>
          </w:p>
        </w:tc>
      </w:tr>
      <w:tr w:rsidR="0023681F" w:rsidRPr="0023681F" w14:paraId="211D9C64" w14:textId="77777777" w:rsidTr="006B2A63">
        <w:trPr>
          <w:trHeight w:val="315"/>
        </w:trPr>
        <w:tc>
          <w:tcPr>
            <w:tcW w:w="8179" w:type="dxa"/>
            <w:noWrap/>
            <w:hideMark/>
          </w:tcPr>
          <w:p w14:paraId="7C141474"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Brockton Adult Learning Center</w:t>
            </w:r>
          </w:p>
        </w:tc>
        <w:tc>
          <w:tcPr>
            <w:tcW w:w="2256" w:type="dxa"/>
            <w:noWrap/>
            <w:hideMark/>
          </w:tcPr>
          <w:p w14:paraId="29619F00"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$1,150,842 </w:t>
            </w:r>
          </w:p>
        </w:tc>
      </w:tr>
      <w:tr w:rsidR="0023681F" w:rsidRPr="0023681F" w14:paraId="63B46295" w14:textId="77777777" w:rsidTr="006B2A63">
        <w:trPr>
          <w:trHeight w:val="315"/>
        </w:trPr>
        <w:tc>
          <w:tcPr>
            <w:tcW w:w="8179" w:type="dxa"/>
            <w:noWrap/>
            <w:hideMark/>
          </w:tcPr>
          <w:p w14:paraId="0805768F"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Bunker Hill Community College</w:t>
            </w:r>
          </w:p>
        </w:tc>
        <w:tc>
          <w:tcPr>
            <w:tcW w:w="2256" w:type="dxa"/>
            <w:noWrap/>
            <w:hideMark/>
          </w:tcPr>
          <w:p w14:paraId="54A1F15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$1,264,768 </w:t>
            </w:r>
          </w:p>
        </w:tc>
      </w:tr>
      <w:tr w:rsidR="0023681F" w:rsidRPr="0023681F" w14:paraId="645C8850" w14:textId="77777777" w:rsidTr="006B2A63">
        <w:trPr>
          <w:trHeight w:val="315"/>
        </w:trPr>
        <w:tc>
          <w:tcPr>
            <w:tcW w:w="8179" w:type="dxa"/>
            <w:noWrap/>
            <w:hideMark/>
          </w:tcPr>
          <w:p w14:paraId="1A36CF04"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Bunker Hill Community College - Boston</w:t>
            </w:r>
          </w:p>
        </w:tc>
        <w:tc>
          <w:tcPr>
            <w:tcW w:w="2256" w:type="dxa"/>
            <w:noWrap/>
            <w:hideMark/>
          </w:tcPr>
          <w:p w14:paraId="43B07A9C"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$703,670 </w:t>
            </w:r>
          </w:p>
        </w:tc>
      </w:tr>
      <w:tr w:rsidR="0023681F" w:rsidRPr="0023681F" w14:paraId="5509C6CE" w14:textId="77777777" w:rsidTr="006B2A63">
        <w:trPr>
          <w:trHeight w:val="315"/>
        </w:trPr>
        <w:tc>
          <w:tcPr>
            <w:tcW w:w="8179" w:type="dxa"/>
            <w:noWrap/>
            <w:hideMark/>
          </w:tcPr>
          <w:p w14:paraId="4CE65681"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Cambridge Community Learning Center</w:t>
            </w:r>
          </w:p>
        </w:tc>
        <w:tc>
          <w:tcPr>
            <w:tcW w:w="2256" w:type="dxa"/>
            <w:noWrap/>
            <w:hideMark/>
          </w:tcPr>
          <w:p w14:paraId="3B916CD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$1,368,269 </w:t>
            </w:r>
          </w:p>
        </w:tc>
      </w:tr>
      <w:tr w:rsidR="0023681F" w:rsidRPr="0023681F" w14:paraId="228C288A" w14:textId="77777777" w:rsidTr="006B2A63">
        <w:trPr>
          <w:trHeight w:val="315"/>
        </w:trPr>
        <w:tc>
          <w:tcPr>
            <w:tcW w:w="8179" w:type="dxa"/>
            <w:noWrap/>
            <w:hideMark/>
          </w:tcPr>
          <w:p w14:paraId="731C9DF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Cape Cod Community College</w:t>
            </w:r>
          </w:p>
        </w:tc>
        <w:tc>
          <w:tcPr>
            <w:tcW w:w="2256" w:type="dxa"/>
            <w:noWrap/>
            <w:hideMark/>
          </w:tcPr>
          <w:p w14:paraId="2BE59B8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$684,400 </w:t>
            </w:r>
          </w:p>
        </w:tc>
      </w:tr>
      <w:tr w:rsidR="0023681F" w:rsidRPr="0023681F" w14:paraId="68219E7F" w14:textId="77777777" w:rsidTr="006B2A63">
        <w:trPr>
          <w:trHeight w:val="315"/>
        </w:trPr>
        <w:tc>
          <w:tcPr>
            <w:tcW w:w="8179" w:type="dxa"/>
            <w:noWrap/>
            <w:hideMark/>
          </w:tcPr>
          <w:p w14:paraId="75FC0D32"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Catholic Charities El Centro</w:t>
            </w:r>
          </w:p>
        </w:tc>
        <w:tc>
          <w:tcPr>
            <w:tcW w:w="2256" w:type="dxa"/>
            <w:noWrap/>
            <w:hideMark/>
          </w:tcPr>
          <w:p w14:paraId="619339E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$760,790 </w:t>
            </w:r>
          </w:p>
        </w:tc>
      </w:tr>
      <w:tr w:rsidR="0023681F" w:rsidRPr="0023681F" w14:paraId="54343F43" w14:textId="77777777" w:rsidTr="006B2A63">
        <w:trPr>
          <w:trHeight w:val="315"/>
        </w:trPr>
        <w:tc>
          <w:tcPr>
            <w:tcW w:w="8179" w:type="dxa"/>
            <w:noWrap/>
            <w:hideMark/>
          </w:tcPr>
          <w:p w14:paraId="6CCA5BD4"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Catholic Charities Haitian Multi Service Center</w:t>
            </w:r>
          </w:p>
        </w:tc>
        <w:tc>
          <w:tcPr>
            <w:tcW w:w="2256" w:type="dxa"/>
            <w:noWrap/>
            <w:hideMark/>
          </w:tcPr>
          <w:p w14:paraId="2A31D139"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$486,114 </w:t>
            </w:r>
          </w:p>
        </w:tc>
      </w:tr>
      <w:tr w:rsidR="0023681F" w:rsidRPr="0023681F" w14:paraId="7C8FC1EE" w14:textId="77777777" w:rsidTr="006B2A63">
        <w:trPr>
          <w:trHeight w:val="315"/>
        </w:trPr>
        <w:tc>
          <w:tcPr>
            <w:tcW w:w="8179" w:type="dxa"/>
            <w:noWrap/>
            <w:hideMark/>
          </w:tcPr>
          <w:p w14:paraId="736BD915"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Catholic Charities Laboure</w:t>
            </w:r>
          </w:p>
        </w:tc>
        <w:tc>
          <w:tcPr>
            <w:tcW w:w="2256" w:type="dxa"/>
            <w:noWrap/>
            <w:hideMark/>
          </w:tcPr>
          <w:p w14:paraId="0B74027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$781,810 </w:t>
            </w:r>
          </w:p>
        </w:tc>
      </w:tr>
      <w:tr w:rsidR="0023681F" w:rsidRPr="0023681F" w14:paraId="0871E970" w14:textId="77777777" w:rsidTr="006B2A63">
        <w:trPr>
          <w:trHeight w:val="315"/>
        </w:trPr>
        <w:tc>
          <w:tcPr>
            <w:tcW w:w="8179" w:type="dxa"/>
            <w:noWrap/>
            <w:hideMark/>
          </w:tcPr>
          <w:p w14:paraId="320FCFD5"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Catholic Charities Lynn</w:t>
            </w:r>
          </w:p>
        </w:tc>
        <w:tc>
          <w:tcPr>
            <w:tcW w:w="2256" w:type="dxa"/>
            <w:noWrap/>
            <w:hideMark/>
          </w:tcPr>
          <w:p w14:paraId="23A4E85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$270,953 </w:t>
            </w:r>
          </w:p>
        </w:tc>
      </w:tr>
      <w:tr w:rsidR="0023681F" w:rsidRPr="0023681F" w14:paraId="7FAF2230" w14:textId="77777777" w:rsidTr="006B2A63">
        <w:trPr>
          <w:trHeight w:val="315"/>
        </w:trPr>
        <w:tc>
          <w:tcPr>
            <w:tcW w:w="8179" w:type="dxa"/>
            <w:noWrap/>
            <w:hideMark/>
          </w:tcPr>
          <w:p w14:paraId="15151806"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Catholic Charities South</w:t>
            </w:r>
          </w:p>
        </w:tc>
        <w:tc>
          <w:tcPr>
            <w:tcW w:w="2256" w:type="dxa"/>
            <w:noWrap/>
            <w:hideMark/>
          </w:tcPr>
          <w:p w14:paraId="654769B5"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$467,586 </w:t>
            </w:r>
          </w:p>
        </w:tc>
      </w:tr>
      <w:tr w:rsidR="0023681F" w:rsidRPr="0023681F" w14:paraId="1A1C5E1F" w14:textId="77777777" w:rsidTr="006B2A63">
        <w:trPr>
          <w:trHeight w:val="315"/>
        </w:trPr>
        <w:tc>
          <w:tcPr>
            <w:tcW w:w="8179" w:type="dxa"/>
            <w:noWrap/>
            <w:hideMark/>
          </w:tcPr>
          <w:p w14:paraId="7CBF78AE"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Center for New Americans</w:t>
            </w:r>
          </w:p>
        </w:tc>
        <w:tc>
          <w:tcPr>
            <w:tcW w:w="2256" w:type="dxa"/>
            <w:noWrap/>
            <w:hideMark/>
          </w:tcPr>
          <w:p w14:paraId="5885A51E"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$480,000 </w:t>
            </w:r>
          </w:p>
        </w:tc>
      </w:tr>
      <w:tr w:rsidR="0023681F" w:rsidRPr="0023681F" w14:paraId="16328B72" w14:textId="77777777" w:rsidTr="006B2A63">
        <w:trPr>
          <w:trHeight w:val="315"/>
        </w:trPr>
        <w:tc>
          <w:tcPr>
            <w:tcW w:w="8179" w:type="dxa"/>
            <w:noWrap/>
            <w:hideMark/>
          </w:tcPr>
          <w:p w14:paraId="4D53862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Charlestown Adult Education</w:t>
            </w:r>
          </w:p>
        </w:tc>
        <w:tc>
          <w:tcPr>
            <w:tcW w:w="2256" w:type="dxa"/>
            <w:noWrap/>
            <w:hideMark/>
          </w:tcPr>
          <w:p w14:paraId="184E7D88"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$468,180 </w:t>
            </w:r>
          </w:p>
        </w:tc>
      </w:tr>
      <w:tr w:rsidR="0023681F" w:rsidRPr="0023681F" w14:paraId="65BCF5B7" w14:textId="77777777" w:rsidTr="006B2A63">
        <w:trPr>
          <w:trHeight w:val="315"/>
        </w:trPr>
        <w:tc>
          <w:tcPr>
            <w:tcW w:w="8179" w:type="dxa"/>
            <w:noWrap/>
            <w:hideMark/>
          </w:tcPr>
          <w:p w14:paraId="2C1C615E"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Chelsea Public Schools</w:t>
            </w:r>
          </w:p>
        </w:tc>
        <w:tc>
          <w:tcPr>
            <w:tcW w:w="2256" w:type="dxa"/>
            <w:noWrap/>
            <w:hideMark/>
          </w:tcPr>
          <w:p w14:paraId="57D01B87"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$615,225 </w:t>
            </w:r>
          </w:p>
        </w:tc>
      </w:tr>
      <w:tr w:rsidR="0023681F" w:rsidRPr="0023681F" w14:paraId="611ECF45" w14:textId="77777777" w:rsidTr="006B2A63">
        <w:trPr>
          <w:trHeight w:val="315"/>
        </w:trPr>
        <w:tc>
          <w:tcPr>
            <w:tcW w:w="8179" w:type="dxa"/>
            <w:noWrap/>
            <w:hideMark/>
          </w:tcPr>
          <w:p w14:paraId="1D2B47FF"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Clinton Public Schools</w:t>
            </w:r>
          </w:p>
        </w:tc>
        <w:tc>
          <w:tcPr>
            <w:tcW w:w="2256" w:type="dxa"/>
            <w:noWrap/>
            <w:hideMark/>
          </w:tcPr>
          <w:p w14:paraId="2075C54D"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$414,494 </w:t>
            </w:r>
          </w:p>
        </w:tc>
      </w:tr>
      <w:tr w:rsidR="0023681F" w:rsidRPr="0023681F" w14:paraId="7E218E13" w14:textId="77777777" w:rsidTr="006B2A63">
        <w:trPr>
          <w:trHeight w:val="315"/>
        </w:trPr>
        <w:tc>
          <w:tcPr>
            <w:tcW w:w="8179" w:type="dxa"/>
            <w:noWrap/>
            <w:hideMark/>
          </w:tcPr>
          <w:p w14:paraId="76028206"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Community Action</w:t>
            </w:r>
          </w:p>
        </w:tc>
        <w:tc>
          <w:tcPr>
            <w:tcW w:w="2256" w:type="dxa"/>
            <w:noWrap/>
            <w:hideMark/>
          </w:tcPr>
          <w:p w14:paraId="594318F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$460,382 </w:t>
            </w:r>
          </w:p>
        </w:tc>
      </w:tr>
      <w:tr w:rsidR="0023681F" w:rsidRPr="0023681F" w14:paraId="5F3BA2EA" w14:textId="77777777" w:rsidTr="006B2A63">
        <w:trPr>
          <w:trHeight w:val="315"/>
        </w:trPr>
        <w:tc>
          <w:tcPr>
            <w:tcW w:w="8179" w:type="dxa"/>
            <w:noWrap/>
            <w:hideMark/>
          </w:tcPr>
          <w:p w14:paraId="685460A4"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East Boston Harborside</w:t>
            </w:r>
          </w:p>
        </w:tc>
        <w:tc>
          <w:tcPr>
            <w:tcW w:w="2256" w:type="dxa"/>
            <w:noWrap/>
            <w:hideMark/>
          </w:tcPr>
          <w:p w14:paraId="080C6998"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$969,000 </w:t>
            </w:r>
          </w:p>
        </w:tc>
      </w:tr>
      <w:tr w:rsidR="0023681F" w:rsidRPr="0023681F" w14:paraId="4CA1E2CC" w14:textId="77777777" w:rsidTr="006B2A63">
        <w:trPr>
          <w:trHeight w:val="315"/>
        </w:trPr>
        <w:tc>
          <w:tcPr>
            <w:tcW w:w="8179" w:type="dxa"/>
            <w:noWrap/>
            <w:hideMark/>
          </w:tcPr>
          <w:p w14:paraId="0DE5DBC7"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Framingham Public Schools</w:t>
            </w:r>
          </w:p>
        </w:tc>
        <w:tc>
          <w:tcPr>
            <w:tcW w:w="2256" w:type="dxa"/>
            <w:noWrap/>
            <w:hideMark/>
          </w:tcPr>
          <w:p w14:paraId="462D22EE"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$1,693,595 </w:t>
            </w:r>
          </w:p>
        </w:tc>
      </w:tr>
      <w:tr w:rsidR="0023681F" w:rsidRPr="0023681F" w14:paraId="665C8758" w14:textId="77777777" w:rsidTr="006B2A63">
        <w:trPr>
          <w:trHeight w:val="315"/>
        </w:trPr>
        <w:tc>
          <w:tcPr>
            <w:tcW w:w="8179" w:type="dxa"/>
            <w:noWrap/>
            <w:hideMark/>
          </w:tcPr>
          <w:p w14:paraId="798679E2"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Framingham Public Schools Worcester</w:t>
            </w:r>
          </w:p>
        </w:tc>
        <w:tc>
          <w:tcPr>
            <w:tcW w:w="2256" w:type="dxa"/>
            <w:noWrap/>
            <w:hideMark/>
          </w:tcPr>
          <w:p w14:paraId="36FEC1C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$200,234 </w:t>
            </w:r>
          </w:p>
        </w:tc>
      </w:tr>
      <w:tr w:rsidR="0023681F" w:rsidRPr="0023681F" w14:paraId="626AA73C" w14:textId="77777777" w:rsidTr="006B2A63">
        <w:trPr>
          <w:trHeight w:val="315"/>
        </w:trPr>
        <w:tc>
          <w:tcPr>
            <w:tcW w:w="8179" w:type="dxa"/>
            <w:noWrap/>
            <w:hideMark/>
          </w:tcPr>
          <w:p w14:paraId="06C12093"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Greater Lawrence Community Action Council, Inc.</w:t>
            </w:r>
          </w:p>
        </w:tc>
        <w:tc>
          <w:tcPr>
            <w:tcW w:w="2256" w:type="dxa"/>
            <w:noWrap/>
            <w:hideMark/>
          </w:tcPr>
          <w:p w14:paraId="3A0B669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$161,501 </w:t>
            </w:r>
          </w:p>
        </w:tc>
      </w:tr>
      <w:tr w:rsidR="0023681F" w:rsidRPr="0023681F" w14:paraId="03CD44F5" w14:textId="77777777" w:rsidTr="006B2A63">
        <w:trPr>
          <w:trHeight w:val="315"/>
        </w:trPr>
        <w:tc>
          <w:tcPr>
            <w:tcW w:w="8179" w:type="dxa"/>
            <w:noWrap/>
            <w:hideMark/>
          </w:tcPr>
          <w:p w14:paraId="309E8B7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Holyoke Community College</w:t>
            </w:r>
          </w:p>
        </w:tc>
        <w:tc>
          <w:tcPr>
            <w:tcW w:w="2256" w:type="dxa"/>
            <w:noWrap/>
            <w:hideMark/>
          </w:tcPr>
          <w:p w14:paraId="4D59A9A0"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$1,273,000 </w:t>
            </w:r>
          </w:p>
        </w:tc>
      </w:tr>
      <w:tr w:rsidR="0023681F" w:rsidRPr="0023681F" w14:paraId="54F770F1" w14:textId="77777777" w:rsidTr="006B2A63">
        <w:trPr>
          <w:trHeight w:val="315"/>
        </w:trPr>
        <w:tc>
          <w:tcPr>
            <w:tcW w:w="8179" w:type="dxa"/>
            <w:noWrap/>
            <w:hideMark/>
          </w:tcPr>
          <w:p w14:paraId="74DB18B5"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Hudson Public Schools</w:t>
            </w:r>
          </w:p>
        </w:tc>
        <w:tc>
          <w:tcPr>
            <w:tcW w:w="2256" w:type="dxa"/>
            <w:noWrap/>
            <w:hideMark/>
          </w:tcPr>
          <w:p w14:paraId="144FD05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$707,201 </w:t>
            </w:r>
          </w:p>
        </w:tc>
      </w:tr>
      <w:tr w:rsidR="0023681F" w:rsidRPr="0023681F" w14:paraId="25BDB149" w14:textId="77777777" w:rsidTr="006B2A63">
        <w:trPr>
          <w:trHeight w:val="315"/>
        </w:trPr>
        <w:tc>
          <w:tcPr>
            <w:tcW w:w="8179" w:type="dxa"/>
            <w:noWrap/>
            <w:hideMark/>
          </w:tcPr>
          <w:p w14:paraId="33B4AC43"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International Institute of Greater Lawrence</w:t>
            </w:r>
          </w:p>
        </w:tc>
        <w:tc>
          <w:tcPr>
            <w:tcW w:w="2256" w:type="dxa"/>
            <w:noWrap/>
            <w:hideMark/>
          </w:tcPr>
          <w:p w14:paraId="35415098"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$744,023 </w:t>
            </w:r>
          </w:p>
        </w:tc>
      </w:tr>
      <w:tr w:rsidR="0023681F" w:rsidRPr="0023681F" w14:paraId="72775980" w14:textId="77777777" w:rsidTr="006B2A63">
        <w:trPr>
          <w:trHeight w:val="315"/>
        </w:trPr>
        <w:tc>
          <w:tcPr>
            <w:tcW w:w="8179" w:type="dxa"/>
            <w:noWrap/>
            <w:hideMark/>
          </w:tcPr>
          <w:p w14:paraId="7946FDB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International Institute of New England-Boston</w:t>
            </w:r>
          </w:p>
        </w:tc>
        <w:tc>
          <w:tcPr>
            <w:tcW w:w="2256" w:type="dxa"/>
            <w:noWrap/>
            <w:hideMark/>
          </w:tcPr>
          <w:p w14:paraId="3380E253"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$567,000 </w:t>
            </w:r>
          </w:p>
        </w:tc>
      </w:tr>
      <w:tr w:rsidR="0023681F" w:rsidRPr="0023681F" w14:paraId="5D4482EA" w14:textId="77777777" w:rsidTr="006B2A63">
        <w:trPr>
          <w:trHeight w:val="315"/>
        </w:trPr>
        <w:tc>
          <w:tcPr>
            <w:tcW w:w="8179" w:type="dxa"/>
            <w:noWrap/>
            <w:hideMark/>
          </w:tcPr>
          <w:p w14:paraId="67B16B0C"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International Language Institute of MA</w:t>
            </w:r>
          </w:p>
        </w:tc>
        <w:tc>
          <w:tcPr>
            <w:tcW w:w="2256" w:type="dxa"/>
            <w:noWrap/>
            <w:hideMark/>
          </w:tcPr>
          <w:p w14:paraId="1C64ACC3"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$384,000 </w:t>
            </w:r>
          </w:p>
        </w:tc>
      </w:tr>
      <w:tr w:rsidR="0023681F" w:rsidRPr="0023681F" w14:paraId="7398C529" w14:textId="77777777" w:rsidTr="006B2A63">
        <w:trPr>
          <w:trHeight w:val="315"/>
        </w:trPr>
        <w:tc>
          <w:tcPr>
            <w:tcW w:w="8179" w:type="dxa"/>
            <w:noWrap/>
            <w:hideMark/>
          </w:tcPr>
          <w:p w14:paraId="285F2F30"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Jackson Mann</w:t>
            </w:r>
          </w:p>
        </w:tc>
        <w:tc>
          <w:tcPr>
            <w:tcW w:w="2256" w:type="dxa"/>
            <w:noWrap/>
            <w:hideMark/>
          </w:tcPr>
          <w:p w14:paraId="66A218A8"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$315,000 </w:t>
            </w:r>
          </w:p>
        </w:tc>
      </w:tr>
      <w:tr w:rsidR="0023681F" w:rsidRPr="0023681F" w14:paraId="48243EBB" w14:textId="77777777" w:rsidTr="006B2A63">
        <w:trPr>
          <w:trHeight w:val="315"/>
        </w:trPr>
        <w:tc>
          <w:tcPr>
            <w:tcW w:w="8179" w:type="dxa"/>
            <w:noWrap/>
            <w:hideMark/>
          </w:tcPr>
          <w:p w14:paraId="46D0B7D2"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Jamaica Plain Community Centers-Adult Learning Program</w:t>
            </w:r>
          </w:p>
        </w:tc>
        <w:tc>
          <w:tcPr>
            <w:tcW w:w="2256" w:type="dxa"/>
            <w:noWrap/>
            <w:hideMark/>
          </w:tcPr>
          <w:p w14:paraId="5028CBEE"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$516,800 </w:t>
            </w:r>
          </w:p>
        </w:tc>
      </w:tr>
      <w:tr w:rsidR="0023681F" w:rsidRPr="0023681F" w14:paraId="5EBE97BC" w14:textId="77777777" w:rsidTr="006B2A63">
        <w:trPr>
          <w:trHeight w:val="315"/>
        </w:trPr>
        <w:tc>
          <w:tcPr>
            <w:tcW w:w="8179" w:type="dxa"/>
            <w:noWrap/>
            <w:hideMark/>
          </w:tcPr>
          <w:p w14:paraId="31875A89"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Jewish Vocational Services</w:t>
            </w:r>
          </w:p>
        </w:tc>
        <w:tc>
          <w:tcPr>
            <w:tcW w:w="2256" w:type="dxa"/>
            <w:noWrap/>
            <w:hideMark/>
          </w:tcPr>
          <w:p w14:paraId="30A90200"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$389,124 </w:t>
            </w:r>
          </w:p>
        </w:tc>
      </w:tr>
      <w:tr w:rsidR="0023681F" w:rsidRPr="0023681F" w14:paraId="2D1B6158" w14:textId="77777777" w:rsidTr="006B2A63">
        <w:trPr>
          <w:trHeight w:val="315"/>
        </w:trPr>
        <w:tc>
          <w:tcPr>
            <w:tcW w:w="8179" w:type="dxa"/>
            <w:noWrap/>
            <w:hideMark/>
          </w:tcPr>
          <w:p w14:paraId="50CFEA0D"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Julie's Family Learning Program</w:t>
            </w:r>
          </w:p>
        </w:tc>
        <w:tc>
          <w:tcPr>
            <w:tcW w:w="2256" w:type="dxa"/>
            <w:noWrap/>
            <w:hideMark/>
          </w:tcPr>
          <w:p w14:paraId="5352DDFF"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$429,287 </w:t>
            </w:r>
          </w:p>
        </w:tc>
      </w:tr>
      <w:tr w:rsidR="0023681F" w:rsidRPr="0023681F" w14:paraId="67783045" w14:textId="77777777" w:rsidTr="006B2A63">
        <w:trPr>
          <w:trHeight w:val="315"/>
        </w:trPr>
        <w:tc>
          <w:tcPr>
            <w:tcW w:w="8179" w:type="dxa"/>
            <w:noWrap/>
            <w:hideMark/>
          </w:tcPr>
          <w:p w14:paraId="0E72416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Lawrence Public Schools</w:t>
            </w:r>
          </w:p>
        </w:tc>
        <w:tc>
          <w:tcPr>
            <w:tcW w:w="2256" w:type="dxa"/>
            <w:noWrap/>
            <w:hideMark/>
          </w:tcPr>
          <w:p w14:paraId="50444E2F"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$1,358,380 </w:t>
            </w:r>
          </w:p>
        </w:tc>
      </w:tr>
      <w:tr w:rsidR="0023681F" w:rsidRPr="0023681F" w14:paraId="7C16B560" w14:textId="77777777" w:rsidTr="006B2A63">
        <w:trPr>
          <w:trHeight w:val="315"/>
        </w:trPr>
        <w:tc>
          <w:tcPr>
            <w:tcW w:w="8179" w:type="dxa"/>
            <w:noWrap/>
            <w:hideMark/>
          </w:tcPr>
          <w:p w14:paraId="08E0C70C"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Lowell Public Schools</w:t>
            </w:r>
          </w:p>
        </w:tc>
        <w:tc>
          <w:tcPr>
            <w:tcW w:w="2256" w:type="dxa"/>
            <w:noWrap/>
            <w:hideMark/>
          </w:tcPr>
          <w:p w14:paraId="3240D42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$1,782,000 </w:t>
            </w:r>
          </w:p>
        </w:tc>
      </w:tr>
      <w:tr w:rsidR="0023681F" w:rsidRPr="0023681F" w14:paraId="44813309" w14:textId="77777777" w:rsidTr="006B2A63">
        <w:trPr>
          <w:trHeight w:val="315"/>
        </w:trPr>
        <w:tc>
          <w:tcPr>
            <w:tcW w:w="8179" w:type="dxa"/>
            <w:noWrap/>
            <w:hideMark/>
          </w:tcPr>
          <w:p w14:paraId="0E39175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Martha's Vineyard Public Schools</w:t>
            </w:r>
          </w:p>
        </w:tc>
        <w:tc>
          <w:tcPr>
            <w:tcW w:w="2256" w:type="dxa"/>
            <w:noWrap/>
            <w:hideMark/>
          </w:tcPr>
          <w:p w14:paraId="3F413B00"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$347,300 </w:t>
            </w:r>
          </w:p>
        </w:tc>
      </w:tr>
      <w:tr w:rsidR="0023681F" w:rsidRPr="0023681F" w14:paraId="0B1174CC" w14:textId="77777777" w:rsidTr="006B2A63">
        <w:trPr>
          <w:trHeight w:val="315"/>
        </w:trPr>
        <w:tc>
          <w:tcPr>
            <w:tcW w:w="8179" w:type="dxa"/>
            <w:noWrap/>
            <w:hideMark/>
          </w:tcPr>
          <w:p w14:paraId="2B8FB76A"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Massasoit Community College</w:t>
            </w:r>
          </w:p>
        </w:tc>
        <w:tc>
          <w:tcPr>
            <w:tcW w:w="2256" w:type="dxa"/>
            <w:noWrap/>
            <w:hideMark/>
          </w:tcPr>
          <w:p w14:paraId="437C1A80"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$490,799 </w:t>
            </w:r>
          </w:p>
        </w:tc>
      </w:tr>
      <w:tr w:rsidR="0023681F" w:rsidRPr="0023681F" w14:paraId="2ABE684C" w14:textId="77777777" w:rsidTr="006B2A63">
        <w:trPr>
          <w:trHeight w:val="315"/>
        </w:trPr>
        <w:tc>
          <w:tcPr>
            <w:tcW w:w="8179" w:type="dxa"/>
            <w:noWrap/>
            <w:hideMark/>
          </w:tcPr>
          <w:p w14:paraId="37BA76D9"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Methuen Public Schools</w:t>
            </w:r>
          </w:p>
        </w:tc>
        <w:tc>
          <w:tcPr>
            <w:tcW w:w="2256" w:type="dxa"/>
            <w:noWrap/>
            <w:hideMark/>
          </w:tcPr>
          <w:p w14:paraId="076E3A47"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$569,270 </w:t>
            </w:r>
          </w:p>
        </w:tc>
      </w:tr>
      <w:tr w:rsidR="0023681F" w:rsidRPr="0023681F" w14:paraId="43221F50" w14:textId="77777777" w:rsidTr="006B2A63">
        <w:trPr>
          <w:trHeight w:val="315"/>
        </w:trPr>
        <w:tc>
          <w:tcPr>
            <w:tcW w:w="8179" w:type="dxa"/>
            <w:noWrap/>
            <w:hideMark/>
          </w:tcPr>
          <w:p w14:paraId="65B3EF6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Middlesex Community College</w:t>
            </w:r>
          </w:p>
        </w:tc>
        <w:tc>
          <w:tcPr>
            <w:tcW w:w="2256" w:type="dxa"/>
            <w:noWrap/>
            <w:hideMark/>
          </w:tcPr>
          <w:p w14:paraId="42F4C479"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$412,500 </w:t>
            </w:r>
          </w:p>
        </w:tc>
      </w:tr>
      <w:tr w:rsidR="0023681F" w:rsidRPr="0023681F" w14:paraId="7ABE9DF9" w14:textId="77777777" w:rsidTr="006B2A63">
        <w:trPr>
          <w:trHeight w:val="315"/>
        </w:trPr>
        <w:tc>
          <w:tcPr>
            <w:tcW w:w="8179" w:type="dxa"/>
            <w:noWrap/>
            <w:hideMark/>
          </w:tcPr>
          <w:p w14:paraId="0F18133C"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Mount Wachusett Community College</w:t>
            </w:r>
          </w:p>
        </w:tc>
        <w:tc>
          <w:tcPr>
            <w:tcW w:w="2256" w:type="dxa"/>
            <w:noWrap/>
            <w:hideMark/>
          </w:tcPr>
          <w:p w14:paraId="29A6B01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$984,233 </w:t>
            </w:r>
          </w:p>
        </w:tc>
      </w:tr>
      <w:tr w:rsidR="0023681F" w:rsidRPr="0023681F" w14:paraId="20293122" w14:textId="77777777" w:rsidTr="006B2A63">
        <w:trPr>
          <w:trHeight w:val="315"/>
        </w:trPr>
        <w:tc>
          <w:tcPr>
            <w:tcW w:w="8179" w:type="dxa"/>
            <w:noWrap/>
            <w:hideMark/>
          </w:tcPr>
          <w:p w14:paraId="7DBF5310" w14:textId="77777777" w:rsidR="0023681F" w:rsidRPr="0023681F" w:rsidRDefault="0023681F" w:rsidP="0023681F">
            <w:pPr>
              <w:rPr>
                <w:rFonts w:ascii="Times New Roman" w:hAnsi="Times New Roman"/>
                <w:color w:val="000000"/>
                <w:sz w:val="22"/>
                <w:szCs w:val="22"/>
              </w:rPr>
            </w:pPr>
            <w:proofErr w:type="spellStart"/>
            <w:r w:rsidRPr="0023681F">
              <w:rPr>
                <w:rFonts w:ascii="Times New Roman" w:hAnsi="Times New Roman"/>
                <w:color w:val="000000"/>
                <w:sz w:val="22"/>
                <w:szCs w:val="22"/>
              </w:rPr>
              <w:t>Mujeres</w:t>
            </w:r>
            <w:proofErr w:type="spellEnd"/>
            <w:r w:rsidRPr="0023681F">
              <w:rPr>
                <w:rFonts w:ascii="Times New Roman" w:hAnsi="Times New Roman"/>
                <w:color w:val="000000"/>
                <w:sz w:val="22"/>
                <w:szCs w:val="22"/>
              </w:rPr>
              <w:t xml:space="preserve"> </w:t>
            </w:r>
            <w:proofErr w:type="spellStart"/>
            <w:r w:rsidRPr="0023681F">
              <w:rPr>
                <w:rFonts w:ascii="Times New Roman" w:hAnsi="Times New Roman"/>
                <w:color w:val="000000"/>
                <w:sz w:val="22"/>
                <w:szCs w:val="22"/>
              </w:rPr>
              <w:t>Unidas</w:t>
            </w:r>
            <w:proofErr w:type="spellEnd"/>
          </w:p>
        </w:tc>
        <w:tc>
          <w:tcPr>
            <w:tcW w:w="2256" w:type="dxa"/>
            <w:noWrap/>
            <w:hideMark/>
          </w:tcPr>
          <w:p w14:paraId="2FE2858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$706,500 </w:t>
            </w:r>
          </w:p>
        </w:tc>
      </w:tr>
      <w:tr w:rsidR="0023681F" w:rsidRPr="0023681F" w14:paraId="4DFE3A44" w14:textId="77777777" w:rsidTr="006B2A63">
        <w:trPr>
          <w:trHeight w:val="315"/>
        </w:trPr>
        <w:tc>
          <w:tcPr>
            <w:tcW w:w="8179" w:type="dxa"/>
            <w:noWrap/>
            <w:hideMark/>
          </w:tcPr>
          <w:p w14:paraId="674EBBD1"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New Bedford Public Schools</w:t>
            </w:r>
          </w:p>
        </w:tc>
        <w:tc>
          <w:tcPr>
            <w:tcW w:w="2256" w:type="dxa"/>
            <w:noWrap/>
            <w:hideMark/>
          </w:tcPr>
          <w:p w14:paraId="5288324B"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$969,801 </w:t>
            </w:r>
          </w:p>
        </w:tc>
      </w:tr>
      <w:tr w:rsidR="0023681F" w:rsidRPr="0023681F" w14:paraId="7FFF2E93" w14:textId="77777777" w:rsidTr="006B2A63">
        <w:trPr>
          <w:trHeight w:val="315"/>
        </w:trPr>
        <w:tc>
          <w:tcPr>
            <w:tcW w:w="8179" w:type="dxa"/>
            <w:noWrap/>
            <w:hideMark/>
          </w:tcPr>
          <w:p w14:paraId="2D0E266F"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 xml:space="preserve">North Adams Public Schools </w:t>
            </w:r>
          </w:p>
        </w:tc>
        <w:tc>
          <w:tcPr>
            <w:tcW w:w="2256" w:type="dxa"/>
            <w:noWrap/>
            <w:hideMark/>
          </w:tcPr>
          <w:p w14:paraId="12E5411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$222,983 </w:t>
            </w:r>
          </w:p>
        </w:tc>
      </w:tr>
      <w:tr w:rsidR="0023681F" w:rsidRPr="0023681F" w14:paraId="7696F569" w14:textId="77777777" w:rsidTr="006B2A63">
        <w:trPr>
          <w:trHeight w:val="315"/>
        </w:trPr>
        <w:tc>
          <w:tcPr>
            <w:tcW w:w="8179" w:type="dxa"/>
            <w:noWrap/>
            <w:hideMark/>
          </w:tcPr>
          <w:p w14:paraId="7BAABD14"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 xml:space="preserve">North Shore Community Action Projects, Inc. </w:t>
            </w:r>
          </w:p>
        </w:tc>
        <w:tc>
          <w:tcPr>
            <w:tcW w:w="2256" w:type="dxa"/>
            <w:noWrap/>
            <w:hideMark/>
          </w:tcPr>
          <w:p w14:paraId="602495E2"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$401,908 </w:t>
            </w:r>
          </w:p>
        </w:tc>
      </w:tr>
      <w:tr w:rsidR="0023681F" w:rsidRPr="0023681F" w14:paraId="008B8D1B" w14:textId="77777777" w:rsidTr="006B2A63">
        <w:trPr>
          <w:trHeight w:val="315"/>
        </w:trPr>
        <w:tc>
          <w:tcPr>
            <w:tcW w:w="8179" w:type="dxa"/>
            <w:noWrap/>
            <w:hideMark/>
          </w:tcPr>
          <w:p w14:paraId="1851B615"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North Shore Community College</w:t>
            </w:r>
          </w:p>
        </w:tc>
        <w:tc>
          <w:tcPr>
            <w:tcW w:w="2256" w:type="dxa"/>
            <w:noWrap/>
            <w:hideMark/>
          </w:tcPr>
          <w:p w14:paraId="11C2FDB4"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$503,372 </w:t>
            </w:r>
          </w:p>
        </w:tc>
      </w:tr>
      <w:tr w:rsidR="0023681F" w:rsidRPr="0023681F" w14:paraId="5215FCB5" w14:textId="77777777" w:rsidTr="006B2A63">
        <w:trPr>
          <w:trHeight w:val="315"/>
        </w:trPr>
        <w:tc>
          <w:tcPr>
            <w:tcW w:w="8179" w:type="dxa"/>
            <w:noWrap/>
            <w:hideMark/>
          </w:tcPr>
          <w:p w14:paraId="04B0E675"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Northern Essex Community College</w:t>
            </w:r>
          </w:p>
        </w:tc>
        <w:tc>
          <w:tcPr>
            <w:tcW w:w="2256" w:type="dxa"/>
            <w:noWrap/>
            <w:hideMark/>
          </w:tcPr>
          <w:p w14:paraId="1185B8F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$464,466 </w:t>
            </w:r>
          </w:p>
        </w:tc>
      </w:tr>
      <w:tr w:rsidR="0023681F" w:rsidRPr="0023681F" w14:paraId="0005A98E" w14:textId="77777777" w:rsidTr="006B2A63">
        <w:trPr>
          <w:trHeight w:val="315"/>
        </w:trPr>
        <w:tc>
          <w:tcPr>
            <w:tcW w:w="8179" w:type="dxa"/>
            <w:noWrap/>
            <w:hideMark/>
          </w:tcPr>
          <w:p w14:paraId="308C9AEE"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Notre Dame Lawrence</w:t>
            </w:r>
          </w:p>
        </w:tc>
        <w:tc>
          <w:tcPr>
            <w:tcW w:w="2256" w:type="dxa"/>
            <w:noWrap/>
            <w:hideMark/>
          </w:tcPr>
          <w:p w14:paraId="1D206D1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$730,011 </w:t>
            </w:r>
          </w:p>
        </w:tc>
      </w:tr>
      <w:tr w:rsidR="0023681F" w:rsidRPr="0023681F" w14:paraId="70467209" w14:textId="77777777" w:rsidTr="006B2A63">
        <w:trPr>
          <w:trHeight w:val="315"/>
        </w:trPr>
        <w:tc>
          <w:tcPr>
            <w:tcW w:w="8179" w:type="dxa"/>
            <w:noWrap/>
            <w:hideMark/>
          </w:tcPr>
          <w:p w14:paraId="744667C7"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Pathways Education and Training</w:t>
            </w:r>
          </w:p>
        </w:tc>
        <w:tc>
          <w:tcPr>
            <w:tcW w:w="2256" w:type="dxa"/>
            <w:noWrap/>
            <w:hideMark/>
          </w:tcPr>
          <w:p w14:paraId="4C082A2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$988,000 </w:t>
            </w:r>
          </w:p>
        </w:tc>
      </w:tr>
      <w:tr w:rsidR="0023681F" w:rsidRPr="0023681F" w14:paraId="0F3984B2" w14:textId="77777777" w:rsidTr="006B2A63">
        <w:trPr>
          <w:trHeight w:val="315"/>
        </w:trPr>
        <w:tc>
          <w:tcPr>
            <w:tcW w:w="8179" w:type="dxa"/>
            <w:noWrap/>
            <w:hideMark/>
          </w:tcPr>
          <w:p w14:paraId="5991A8DF"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lastRenderedPageBreak/>
              <w:t xml:space="preserve">Pittsfield Public Schools </w:t>
            </w:r>
          </w:p>
        </w:tc>
        <w:tc>
          <w:tcPr>
            <w:tcW w:w="2256" w:type="dxa"/>
            <w:noWrap/>
            <w:hideMark/>
          </w:tcPr>
          <w:p w14:paraId="4408588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$347,830 </w:t>
            </w:r>
          </w:p>
        </w:tc>
      </w:tr>
      <w:tr w:rsidR="0023681F" w:rsidRPr="0023681F" w14:paraId="044A003E" w14:textId="77777777" w:rsidTr="006B2A63">
        <w:trPr>
          <w:trHeight w:val="315"/>
        </w:trPr>
        <w:tc>
          <w:tcPr>
            <w:tcW w:w="8179" w:type="dxa"/>
            <w:noWrap/>
            <w:hideMark/>
          </w:tcPr>
          <w:p w14:paraId="2CA45CFC"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Plymouth Public Library</w:t>
            </w:r>
          </w:p>
        </w:tc>
        <w:tc>
          <w:tcPr>
            <w:tcW w:w="2256" w:type="dxa"/>
            <w:noWrap/>
            <w:hideMark/>
          </w:tcPr>
          <w:p w14:paraId="388FEB7E"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$321,263 </w:t>
            </w:r>
          </w:p>
        </w:tc>
      </w:tr>
      <w:tr w:rsidR="0023681F" w:rsidRPr="0023681F" w14:paraId="12E3214C" w14:textId="77777777" w:rsidTr="006B2A63">
        <w:trPr>
          <w:trHeight w:val="315"/>
        </w:trPr>
        <w:tc>
          <w:tcPr>
            <w:tcW w:w="8179" w:type="dxa"/>
            <w:noWrap/>
            <w:hideMark/>
          </w:tcPr>
          <w:p w14:paraId="25F7F83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Project Hope</w:t>
            </w:r>
          </w:p>
        </w:tc>
        <w:tc>
          <w:tcPr>
            <w:tcW w:w="2256" w:type="dxa"/>
            <w:noWrap/>
            <w:hideMark/>
          </w:tcPr>
          <w:p w14:paraId="34FAC1A2"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$283,416 </w:t>
            </w:r>
          </w:p>
        </w:tc>
      </w:tr>
      <w:tr w:rsidR="0023681F" w:rsidRPr="0023681F" w14:paraId="7FB7FB35" w14:textId="77777777" w:rsidTr="006B2A63">
        <w:trPr>
          <w:trHeight w:val="315"/>
        </w:trPr>
        <w:tc>
          <w:tcPr>
            <w:tcW w:w="8179" w:type="dxa"/>
            <w:noWrap/>
            <w:hideMark/>
          </w:tcPr>
          <w:p w14:paraId="2E8111FD"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Quincy College</w:t>
            </w:r>
          </w:p>
        </w:tc>
        <w:tc>
          <w:tcPr>
            <w:tcW w:w="2256" w:type="dxa"/>
            <w:noWrap/>
            <w:hideMark/>
          </w:tcPr>
          <w:p w14:paraId="289BE549"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$175,000 </w:t>
            </w:r>
          </w:p>
        </w:tc>
      </w:tr>
      <w:tr w:rsidR="0023681F" w:rsidRPr="0023681F" w14:paraId="076063FF" w14:textId="77777777" w:rsidTr="006B2A63">
        <w:trPr>
          <w:trHeight w:val="315"/>
        </w:trPr>
        <w:tc>
          <w:tcPr>
            <w:tcW w:w="8179" w:type="dxa"/>
            <w:noWrap/>
            <w:hideMark/>
          </w:tcPr>
          <w:p w14:paraId="502D0A5A"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Quincy Community Action Programs, Inc.</w:t>
            </w:r>
          </w:p>
        </w:tc>
        <w:tc>
          <w:tcPr>
            <w:tcW w:w="2256" w:type="dxa"/>
            <w:noWrap/>
            <w:hideMark/>
          </w:tcPr>
          <w:p w14:paraId="6AF30053"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$712,848 </w:t>
            </w:r>
          </w:p>
        </w:tc>
      </w:tr>
      <w:tr w:rsidR="0023681F" w:rsidRPr="0023681F" w14:paraId="6E34A7B3" w14:textId="77777777" w:rsidTr="006B2A63">
        <w:trPr>
          <w:trHeight w:val="315"/>
        </w:trPr>
        <w:tc>
          <w:tcPr>
            <w:tcW w:w="8179" w:type="dxa"/>
            <w:noWrap/>
            <w:hideMark/>
          </w:tcPr>
          <w:p w14:paraId="17E8DA39" w14:textId="77777777" w:rsidR="0023681F" w:rsidRPr="0023681F" w:rsidRDefault="0023681F" w:rsidP="0023681F">
            <w:pPr>
              <w:rPr>
                <w:rFonts w:ascii="Times New Roman" w:hAnsi="Times New Roman"/>
                <w:color w:val="000000"/>
                <w:sz w:val="22"/>
                <w:szCs w:val="22"/>
              </w:rPr>
            </w:pPr>
            <w:proofErr w:type="spellStart"/>
            <w:r w:rsidRPr="0023681F">
              <w:rPr>
                <w:rFonts w:ascii="Times New Roman" w:hAnsi="Times New Roman"/>
                <w:color w:val="000000"/>
                <w:sz w:val="22"/>
                <w:szCs w:val="22"/>
              </w:rPr>
              <w:t>Quinsigamond</w:t>
            </w:r>
            <w:proofErr w:type="spellEnd"/>
            <w:r w:rsidRPr="0023681F">
              <w:rPr>
                <w:rFonts w:ascii="Times New Roman" w:hAnsi="Times New Roman"/>
                <w:color w:val="000000"/>
                <w:sz w:val="22"/>
                <w:szCs w:val="22"/>
              </w:rPr>
              <w:t xml:space="preserve"> Community College</w:t>
            </w:r>
          </w:p>
        </w:tc>
        <w:tc>
          <w:tcPr>
            <w:tcW w:w="2256" w:type="dxa"/>
            <w:noWrap/>
            <w:hideMark/>
          </w:tcPr>
          <w:p w14:paraId="5B08731B"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$1,595,752 </w:t>
            </w:r>
          </w:p>
        </w:tc>
      </w:tr>
      <w:tr w:rsidR="0023681F" w:rsidRPr="0023681F" w14:paraId="5F3B9D88" w14:textId="77777777" w:rsidTr="006B2A63">
        <w:trPr>
          <w:trHeight w:val="315"/>
        </w:trPr>
        <w:tc>
          <w:tcPr>
            <w:tcW w:w="8179" w:type="dxa"/>
            <w:noWrap/>
            <w:hideMark/>
          </w:tcPr>
          <w:p w14:paraId="75127682"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Randolph Community Partnership, Inc</w:t>
            </w:r>
          </w:p>
        </w:tc>
        <w:tc>
          <w:tcPr>
            <w:tcW w:w="2256" w:type="dxa"/>
            <w:noWrap/>
            <w:hideMark/>
          </w:tcPr>
          <w:p w14:paraId="60595C6D"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$352,851 </w:t>
            </w:r>
          </w:p>
        </w:tc>
      </w:tr>
      <w:tr w:rsidR="0023681F" w:rsidRPr="0023681F" w14:paraId="7D6F8A76" w14:textId="77777777" w:rsidTr="006B2A63">
        <w:trPr>
          <w:trHeight w:val="315"/>
        </w:trPr>
        <w:tc>
          <w:tcPr>
            <w:tcW w:w="8179" w:type="dxa"/>
            <w:noWrap/>
            <w:hideMark/>
          </w:tcPr>
          <w:p w14:paraId="0D1765BE"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Rockland Regional Adult Learning Center</w:t>
            </w:r>
          </w:p>
        </w:tc>
        <w:tc>
          <w:tcPr>
            <w:tcW w:w="2256" w:type="dxa"/>
            <w:noWrap/>
            <w:hideMark/>
          </w:tcPr>
          <w:p w14:paraId="55A6DCC0"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$182,000 </w:t>
            </w:r>
          </w:p>
        </w:tc>
      </w:tr>
      <w:tr w:rsidR="0023681F" w:rsidRPr="0023681F" w14:paraId="5E681A61" w14:textId="77777777" w:rsidTr="006B2A63">
        <w:trPr>
          <w:trHeight w:val="315"/>
        </w:trPr>
        <w:tc>
          <w:tcPr>
            <w:tcW w:w="8179" w:type="dxa"/>
            <w:noWrap/>
            <w:hideMark/>
          </w:tcPr>
          <w:p w14:paraId="3B1FD37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SER - Jobs for Progress</w:t>
            </w:r>
          </w:p>
        </w:tc>
        <w:tc>
          <w:tcPr>
            <w:tcW w:w="2256" w:type="dxa"/>
            <w:noWrap/>
            <w:hideMark/>
          </w:tcPr>
          <w:p w14:paraId="4F006D26"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$339,240 </w:t>
            </w:r>
          </w:p>
        </w:tc>
      </w:tr>
      <w:tr w:rsidR="0023681F" w:rsidRPr="0023681F" w14:paraId="36FEEF0B" w14:textId="77777777" w:rsidTr="006B2A63">
        <w:trPr>
          <w:trHeight w:val="315"/>
        </w:trPr>
        <w:tc>
          <w:tcPr>
            <w:tcW w:w="8179" w:type="dxa"/>
            <w:noWrap/>
            <w:hideMark/>
          </w:tcPr>
          <w:p w14:paraId="5AC8D154"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Somerville Public Schools</w:t>
            </w:r>
          </w:p>
        </w:tc>
        <w:tc>
          <w:tcPr>
            <w:tcW w:w="2256" w:type="dxa"/>
            <w:noWrap/>
            <w:hideMark/>
          </w:tcPr>
          <w:p w14:paraId="65137867"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$718,090 </w:t>
            </w:r>
          </w:p>
        </w:tc>
      </w:tr>
      <w:tr w:rsidR="0023681F" w:rsidRPr="0023681F" w14:paraId="2962D746" w14:textId="77777777" w:rsidTr="006B2A63">
        <w:trPr>
          <w:trHeight w:val="315"/>
        </w:trPr>
        <w:tc>
          <w:tcPr>
            <w:tcW w:w="8179" w:type="dxa"/>
            <w:noWrap/>
            <w:hideMark/>
          </w:tcPr>
          <w:p w14:paraId="6D255ADA"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Springfield Public Schools</w:t>
            </w:r>
          </w:p>
        </w:tc>
        <w:tc>
          <w:tcPr>
            <w:tcW w:w="2256" w:type="dxa"/>
            <w:noWrap/>
            <w:hideMark/>
          </w:tcPr>
          <w:p w14:paraId="4D1B3F93"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$210,000 </w:t>
            </w:r>
          </w:p>
        </w:tc>
      </w:tr>
      <w:tr w:rsidR="0023681F" w:rsidRPr="0023681F" w14:paraId="3B3D1450" w14:textId="77777777" w:rsidTr="006B2A63">
        <w:trPr>
          <w:trHeight w:val="315"/>
        </w:trPr>
        <w:tc>
          <w:tcPr>
            <w:tcW w:w="8179" w:type="dxa"/>
            <w:noWrap/>
            <w:hideMark/>
          </w:tcPr>
          <w:p w14:paraId="4FE96F59"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Springfield Technical Community College</w:t>
            </w:r>
          </w:p>
        </w:tc>
        <w:tc>
          <w:tcPr>
            <w:tcW w:w="2256" w:type="dxa"/>
            <w:noWrap/>
            <w:hideMark/>
          </w:tcPr>
          <w:p w14:paraId="496177C8"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$1,174,200 </w:t>
            </w:r>
          </w:p>
        </w:tc>
      </w:tr>
      <w:tr w:rsidR="0023681F" w:rsidRPr="0023681F" w14:paraId="70B73988" w14:textId="77777777" w:rsidTr="006B2A63">
        <w:trPr>
          <w:trHeight w:val="315"/>
        </w:trPr>
        <w:tc>
          <w:tcPr>
            <w:tcW w:w="8179" w:type="dxa"/>
            <w:noWrap/>
            <w:hideMark/>
          </w:tcPr>
          <w:p w14:paraId="3141270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The Immigrant Learning Center</w:t>
            </w:r>
          </w:p>
        </w:tc>
        <w:tc>
          <w:tcPr>
            <w:tcW w:w="2256" w:type="dxa"/>
            <w:noWrap/>
            <w:hideMark/>
          </w:tcPr>
          <w:p w14:paraId="2B838CA4"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$935,243 </w:t>
            </w:r>
          </w:p>
        </w:tc>
      </w:tr>
      <w:tr w:rsidR="0023681F" w:rsidRPr="0023681F" w14:paraId="07219773" w14:textId="77777777" w:rsidTr="006B2A63">
        <w:trPr>
          <w:trHeight w:val="315"/>
        </w:trPr>
        <w:tc>
          <w:tcPr>
            <w:tcW w:w="8179" w:type="dxa"/>
            <w:noWrap/>
            <w:hideMark/>
          </w:tcPr>
          <w:p w14:paraId="4026FAF6"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The Literacy Project</w:t>
            </w:r>
          </w:p>
        </w:tc>
        <w:tc>
          <w:tcPr>
            <w:tcW w:w="2256" w:type="dxa"/>
            <w:noWrap/>
            <w:hideMark/>
          </w:tcPr>
          <w:p w14:paraId="32768037"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$653,616 </w:t>
            </w:r>
          </w:p>
        </w:tc>
      </w:tr>
      <w:tr w:rsidR="0023681F" w:rsidRPr="0023681F" w14:paraId="2209B1B1" w14:textId="77777777" w:rsidTr="006B2A63">
        <w:trPr>
          <w:trHeight w:val="315"/>
        </w:trPr>
        <w:tc>
          <w:tcPr>
            <w:tcW w:w="8179" w:type="dxa"/>
            <w:noWrap/>
            <w:hideMark/>
          </w:tcPr>
          <w:p w14:paraId="2EBBC59C"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TRA Brockton</w:t>
            </w:r>
          </w:p>
        </w:tc>
        <w:tc>
          <w:tcPr>
            <w:tcW w:w="2256" w:type="dxa"/>
            <w:noWrap/>
            <w:hideMark/>
          </w:tcPr>
          <w:p w14:paraId="7498B94D"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$374,194 </w:t>
            </w:r>
          </w:p>
        </w:tc>
      </w:tr>
      <w:tr w:rsidR="0023681F" w:rsidRPr="0023681F" w14:paraId="686E24DF" w14:textId="77777777" w:rsidTr="006B2A63">
        <w:trPr>
          <w:trHeight w:val="315"/>
        </w:trPr>
        <w:tc>
          <w:tcPr>
            <w:tcW w:w="8179" w:type="dxa"/>
            <w:noWrap/>
            <w:hideMark/>
          </w:tcPr>
          <w:p w14:paraId="68F28A5F"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TRA Quincy Site</w:t>
            </w:r>
          </w:p>
        </w:tc>
        <w:tc>
          <w:tcPr>
            <w:tcW w:w="2256" w:type="dxa"/>
            <w:noWrap/>
            <w:hideMark/>
          </w:tcPr>
          <w:p w14:paraId="3BB34BC2"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$211,214 </w:t>
            </w:r>
          </w:p>
        </w:tc>
      </w:tr>
      <w:tr w:rsidR="0023681F" w:rsidRPr="0023681F" w14:paraId="564B6ABE" w14:textId="77777777" w:rsidTr="006B2A63">
        <w:trPr>
          <w:trHeight w:val="315"/>
        </w:trPr>
        <w:tc>
          <w:tcPr>
            <w:tcW w:w="8179" w:type="dxa"/>
            <w:noWrap/>
            <w:hideMark/>
          </w:tcPr>
          <w:p w14:paraId="64895F3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TRA Worcester</w:t>
            </w:r>
          </w:p>
        </w:tc>
        <w:tc>
          <w:tcPr>
            <w:tcW w:w="2256" w:type="dxa"/>
            <w:noWrap/>
            <w:hideMark/>
          </w:tcPr>
          <w:p w14:paraId="0516C9E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$258,030 </w:t>
            </w:r>
          </w:p>
        </w:tc>
      </w:tr>
      <w:tr w:rsidR="0023681F" w:rsidRPr="0023681F" w14:paraId="15E385E0" w14:textId="77777777" w:rsidTr="006B2A63">
        <w:trPr>
          <w:trHeight w:val="315"/>
        </w:trPr>
        <w:tc>
          <w:tcPr>
            <w:tcW w:w="8179" w:type="dxa"/>
            <w:noWrap/>
            <w:hideMark/>
          </w:tcPr>
          <w:p w14:paraId="264AE91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University of Massachusetts Dartmouth</w:t>
            </w:r>
          </w:p>
        </w:tc>
        <w:tc>
          <w:tcPr>
            <w:tcW w:w="2256" w:type="dxa"/>
            <w:noWrap/>
            <w:hideMark/>
          </w:tcPr>
          <w:p w14:paraId="22DD110B"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$1,143,911 </w:t>
            </w:r>
          </w:p>
        </w:tc>
      </w:tr>
      <w:tr w:rsidR="0023681F" w:rsidRPr="0023681F" w14:paraId="6C05E257" w14:textId="77777777" w:rsidTr="006B2A63">
        <w:trPr>
          <w:trHeight w:val="315"/>
        </w:trPr>
        <w:tc>
          <w:tcPr>
            <w:tcW w:w="8179" w:type="dxa"/>
            <w:noWrap/>
            <w:hideMark/>
          </w:tcPr>
          <w:p w14:paraId="5493A2AA"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Valley Opportunity Council</w:t>
            </w:r>
          </w:p>
        </w:tc>
        <w:tc>
          <w:tcPr>
            <w:tcW w:w="2256" w:type="dxa"/>
            <w:noWrap/>
            <w:hideMark/>
          </w:tcPr>
          <w:p w14:paraId="3ED427C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$560,148 </w:t>
            </w:r>
          </w:p>
        </w:tc>
      </w:tr>
      <w:tr w:rsidR="0023681F" w:rsidRPr="0023681F" w14:paraId="1C8758B3" w14:textId="77777777" w:rsidTr="006B2A63">
        <w:trPr>
          <w:trHeight w:val="315"/>
        </w:trPr>
        <w:tc>
          <w:tcPr>
            <w:tcW w:w="8179" w:type="dxa"/>
            <w:noWrap/>
            <w:hideMark/>
          </w:tcPr>
          <w:p w14:paraId="38C90B88"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Webster Public Schools</w:t>
            </w:r>
          </w:p>
        </w:tc>
        <w:tc>
          <w:tcPr>
            <w:tcW w:w="2256" w:type="dxa"/>
            <w:noWrap/>
            <w:hideMark/>
          </w:tcPr>
          <w:p w14:paraId="13CC37DA"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$377,757 </w:t>
            </w:r>
          </w:p>
        </w:tc>
      </w:tr>
      <w:tr w:rsidR="0023681F" w:rsidRPr="0023681F" w14:paraId="70C44952" w14:textId="77777777" w:rsidTr="006B2A63">
        <w:trPr>
          <w:trHeight w:val="315"/>
        </w:trPr>
        <w:tc>
          <w:tcPr>
            <w:tcW w:w="8179" w:type="dxa"/>
            <w:noWrap/>
            <w:hideMark/>
          </w:tcPr>
          <w:p w14:paraId="0F628ED7"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Worcester Public Schools</w:t>
            </w:r>
          </w:p>
        </w:tc>
        <w:tc>
          <w:tcPr>
            <w:tcW w:w="2256" w:type="dxa"/>
            <w:noWrap/>
            <w:hideMark/>
          </w:tcPr>
          <w:p w14:paraId="530E9057"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$731,719 </w:t>
            </w:r>
          </w:p>
        </w:tc>
      </w:tr>
      <w:tr w:rsidR="0023681F" w:rsidRPr="0023681F" w14:paraId="543A87C6" w14:textId="77777777" w:rsidTr="006B2A63">
        <w:trPr>
          <w:trHeight w:val="315"/>
        </w:trPr>
        <w:tc>
          <w:tcPr>
            <w:tcW w:w="8179" w:type="dxa"/>
            <w:noWrap/>
            <w:hideMark/>
          </w:tcPr>
          <w:p w14:paraId="353DC853"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YMCA Boston</w:t>
            </w:r>
          </w:p>
        </w:tc>
        <w:tc>
          <w:tcPr>
            <w:tcW w:w="2256" w:type="dxa"/>
            <w:noWrap/>
            <w:hideMark/>
          </w:tcPr>
          <w:p w14:paraId="1E3AE39C"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$692,496 </w:t>
            </w:r>
          </w:p>
        </w:tc>
      </w:tr>
      <w:tr w:rsidR="0023681F" w:rsidRPr="0023681F" w14:paraId="1BEF8A38" w14:textId="77777777" w:rsidTr="006B2A63">
        <w:trPr>
          <w:trHeight w:val="315"/>
        </w:trPr>
        <w:tc>
          <w:tcPr>
            <w:tcW w:w="8179" w:type="dxa"/>
            <w:noWrap/>
            <w:hideMark/>
          </w:tcPr>
          <w:p w14:paraId="6477A84B" w14:textId="77777777" w:rsidR="0023681F" w:rsidRPr="0023681F" w:rsidRDefault="0023681F" w:rsidP="0023681F">
            <w:pPr>
              <w:rPr>
                <w:rFonts w:ascii="Times New Roman" w:hAnsi="Times New Roman"/>
                <w:color w:val="000000"/>
                <w:sz w:val="22"/>
                <w:szCs w:val="22"/>
              </w:rPr>
            </w:pPr>
            <w:r w:rsidRPr="0023681F">
              <w:rPr>
                <w:rFonts w:ascii="Times New Roman" w:hAnsi="Times New Roman"/>
                <w:color w:val="000000"/>
                <w:sz w:val="22"/>
                <w:szCs w:val="22"/>
              </w:rPr>
              <w:t>YMCA Woburn</w:t>
            </w:r>
          </w:p>
        </w:tc>
        <w:tc>
          <w:tcPr>
            <w:tcW w:w="2256" w:type="dxa"/>
            <w:noWrap/>
            <w:hideMark/>
          </w:tcPr>
          <w:p w14:paraId="5D803EA1" w14:textId="77777777" w:rsidR="0023681F" w:rsidRPr="0023681F" w:rsidRDefault="0023681F" w:rsidP="0023681F">
            <w:pPr>
              <w:jc w:val="right"/>
              <w:rPr>
                <w:rFonts w:ascii="Times New Roman" w:hAnsi="Times New Roman"/>
                <w:color w:val="000000"/>
                <w:sz w:val="22"/>
                <w:szCs w:val="22"/>
              </w:rPr>
            </w:pPr>
            <w:r w:rsidRPr="0023681F">
              <w:rPr>
                <w:rFonts w:ascii="Times New Roman" w:hAnsi="Times New Roman"/>
                <w:color w:val="000000"/>
                <w:sz w:val="22"/>
                <w:szCs w:val="22"/>
              </w:rPr>
              <w:t xml:space="preserve">$402,774 </w:t>
            </w:r>
          </w:p>
        </w:tc>
      </w:tr>
      <w:tr w:rsidR="00BD7FD4" w14:paraId="222D03D5" w14:textId="77777777" w:rsidTr="006B2A63">
        <w:trPr>
          <w:trHeight w:val="138"/>
        </w:trPr>
        <w:tc>
          <w:tcPr>
            <w:tcW w:w="8179" w:type="dxa"/>
            <w:hideMark/>
          </w:tcPr>
          <w:p w14:paraId="4EDC7C73" w14:textId="20E743DC" w:rsidR="00BD7FD4" w:rsidRPr="006B2A63" w:rsidRDefault="00BD7FD4">
            <w:pPr>
              <w:pStyle w:val="Heading2"/>
              <w:spacing w:before="20" w:after="20"/>
              <w:jc w:val="both"/>
              <w:outlineLvl w:val="1"/>
              <w:rPr>
                <w:rFonts w:ascii="Times New Roman" w:hAnsi="Times New Roman"/>
                <w:sz w:val="22"/>
                <w:szCs w:val="21"/>
              </w:rPr>
            </w:pPr>
            <w:r w:rsidRPr="006B2A63">
              <w:rPr>
                <w:rFonts w:ascii="Times New Roman" w:hAnsi="Times New Roman"/>
                <w:sz w:val="22"/>
                <w:szCs w:val="21"/>
              </w:rPr>
              <w:t>TOTAL STATE AND FEDERAL FUNDS</w:t>
            </w:r>
          </w:p>
        </w:tc>
        <w:tc>
          <w:tcPr>
            <w:tcW w:w="2256" w:type="dxa"/>
            <w:hideMark/>
          </w:tcPr>
          <w:p w14:paraId="7B9F1D1E" w14:textId="0281EFDC" w:rsidR="00BD7FD4" w:rsidRPr="006B2A63" w:rsidRDefault="00BD7FD4">
            <w:pPr>
              <w:spacing w:before="20" w:after="20"/>
              <w:jc w:val="right"/>
              <w:rPr>
                <w:rFonts w:ascii="Times New Roman" w:hAnsi="Times New Roman"/>
                <w:b/>
                <w:bCs/>
                <w:snapToGrid w:val="0"/>
                <w:color w:val="000000"/>
                <w:sz w:val="22"/>
                <w:szCs w:val="22"/>
              </w:rPr>
            </w:pPr>
            <w:r w:rsidRPr="006B2A63">
              <w:rPr>
                <w:rFonts w:ascii="Times New Roman" w:hAnsi="Times New Roman"/>
                <w:b/>
                <w:bCs/>
                <w:color w:val="000000" w:themeColor="text1"/>
                <w:sz w:val="22"/>
                <w:szCs w:val="22"/>
              </w:rPr>
              <w:t>$</w:t>
            </w:r>
            <w:r w:rsidR="002F09B6" w:rsidRPr="006B2A63">
              <w:rPr>
                <w:rFonts w:ascii="Times New Roman" w:hAnsi="Times New Roman"/>
                <w:b/>
                <w:bCs/>
                <w:color w:val="000000" w:themeColor="text1"/>
                <w:sz w:val="22"/>
                <w:szCs w:val="22"/>
              </w:rPr>
              <w:t>48,280,521</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A3A74"/>
    <w:multiLevelType w:val="hybridMultilevel"/>
    <w:tmpl w:val="F7C84F50"/>
    <w:lvl w:ilvl="0" w:tplc="44946B6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3709B4"/>
    <w:multiLevelType w:val="multilevel"/>
    <w:tmpl w:val="E72C3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593D77"/>
    <w:multiLevelType w:val="multilevel"/>
    <w:tmpl w:val="81CAB97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2CBF"/>
    <w:rsid w:val="000426AE"/>
    <w:rsid w:val="000675A7"/>
    <w:rsid w:val="000C6C68"/>
    <w:rsid w:val="00132CC1"/>
    <w:rsid w:val="001522C7"/>
    <w:rsid w:val="001A433F"/>
    <w:rsid w:val="001B5362"/>
    <w:rsid w:val="001B78A6"/>
    <w:rsid w:val="001C6572"/>
    <w:rsid w:val="001E2790"/>
    <w:rsid w:val="00224F8E"/>
    <w:rsid w:val="0023681F"/>
    <w:rsid w:val="002D5121"/>
    <w:rsid w:val="002F09B6"/>
    <w:rsid w:val="002F2707"/>
    <w:rsid w:val="0031794D"/>
    <w:rsid w:val="003226AE"/>
    <w:rsid w:val="00330653"/>
    <w:rsid w:val="00351281"/>
    <w:rsid w:val="00372996"/>
    <w:rsid w:val="003861B3"/>
    <w:rsid w:val="003C7D3D"/>
    <w:rsid w:val="003E647D"/>
    <w:rsid w:val="00410797"/>
    <w:rsid w:val="00427DA8"/>
    <w:rsid w:val="004A13EF"/>
    <w:rsid w:val="004B4ED3"/>
    <w:rsid w:val="004D6228"/>
    <w:rsid w:val="00521A12"/>
    <w:rsid w:val="00534FE7"/>
    <w:rsid w:val="00542157"/>
    <w:rsid w:val="0055246D"/>
    <w:rsid w:val="005736D2"/>
    <w:rsid w:val="00594299"/>
    <w:rsid w:val="006040C0"/>
    <w:rsid w:val="00632934"/>
    <w:rsid w:val="00634CDE"/>
    <w:rsid w:val="00652A79"/>
    <w:rsid w:val="006966EB"/>
    <w:rsid w:val="006B2A63"/>
    <w:rsid w:val="006D71B2"/>
    <w:rsid w:val="00702546"/>
    <w:rsid w:val="00730E52"/>
    <w:rsid w:val="007506C8"/>
    <w:rsid w:val="007911BB"/>
    <w:rsid w:val="007B2582"/>
    <w:rsid w:val="007D0D4F"/>
    <w:rsid w:val="007D5301"/>
    <w:rsid w:val="008256FF"/>
    <w:rsid w:val="00837F08"/>
    <w:rsid w:val="00842E20"/>
    <w:rsid w:val="008536BE"/>
    <w:rsid w:val="008941CA"/>
    <w:rsid w:val="008B2255"/>
    <w:rsid w:val="008D1631"/>
    <w:rsid w:val="008D3B44"/>
    <w:rsid w:val="008F2001"/>
    <w:rsid w:val="00920656"/>
    <w:rsid w:val="009773BE"/>
    <w:rsid w:val="00A144C8"/>
    <w:rsid w:val="00AF1A04"/>
    <w:rsid w:val="00B23916"/>
    <w:rsid w:val="00B329DA"/>
    <w:rsid w:val="00BA484A"/>
    <w:rsid w:val="00BD7FD4"/>
    <w:rsid w:val="00C056D3"/>
    <w:rsid w:val="00C068E0"/>
    <w:rsid w:val="00C34967"/>
    <w:rsid w:val="00C44806"/>
    <w:rsid w:val="00C721A9"/>
    <w:rsid w:val="00C84745"/>
    <w:rsid w:val="00CF534A"/>
    <w:rsid w:val="00CF5517"/>
    <w:rsid w:val="00D85054"/>
    <w:rsid w:val="00D96130"/>
    <w:rsid w:val="00DA73E5"/>
    <w:rsid w:val="00DB56D5"/>
    <w:rsid w:val="00DF5C8B"/>
    <w:rsid w:val="00E148F7"/>
    <w:rsid w:val="00EA238E"/>
    <w:rsid w:val="00F11240"/>
    <w:rsid w:val="00F90D40"/>
    <w:rsid w:val="00FA17BE"/>
    <w:rsid w:val="00FA2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B557FA16-CEFC-4EDE-894D-057E376D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536BE"/>
    <w:pPr>
      <w:spacing w:before="100" w:beforeAutospacing="1" w:after="100" w:afterAutospacing="1"/>
    </w:pPr>
    <w:rPr>
      <w:sz w:val="24"/>
      <w:szCs w:val="24"/>
    </w:rPr>
  </w:style>
  <w:style w:type="character" w:styleId="Hyperlink">
    <w:name w:val="Hyperlink"/>
    <w:basedOn w:val="DefaultParagraphFont"/>
    <w:uiPriority w:val="99"/>
    <w:semiHidden/>
    <w:unhideWhenUsed/>
    <w:rsid w:val="008536BE"/>
    <w:rPr>
      <w:color w:val="0000FF"/>
      <w:u w:val="single"/>
    </w:rPr>
  </w:style>
  <w:style w:type="table" w:styleId="TableGrid">
    <w:name w:val="Table Grid"/>
    <w:basedOn w:val="TableNormal"/>
    <w:uiPriority w:val="39"/>
    <w:locked/>
    <w:rsid w:val="00C847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2243">
      <w:bodyDiv w:val="1"/>
      <w:marLeft w:val="0"/>
      <w:marRight w:val="0"/>
      <w:marTop w:val="0"/>
      <w:marBottom w:val="0"/>
      <w:divBdr>
        <w:top w:val="none" w:sz="0" w:space="0" w:color="auto"/>
        <w:left w:val="none" w:sz="0" w:space="0" w:color="auto"/>
        <w:bottom w:val="none" w:sz="0" w:space="0" w:color="auto"/>
        <w:right w:val="none" w:sz="0" w:space="0" w:color="auto"/>
      </w:divBdr>
    </w:div>
    <w:div w:id="49773030">
      <w:bodyDiv w:val="1"/>
      <w:marLeft w:val="0"/>
      <w:marRight w:val="0"/>
      <w:marTop w:val="0"/>
      <w:marBottom w:val="0"/>
      <w:divBdr>
        <w:top w:val="none" w:sz="0" w:space="0" w:color="auto"/>
        <w:left w:val="none" w:sz="0" w:space="0" w:color="auto"/>
        <w:bottom w:val="none" w:sz="0" w:space="0" w:color="auto"/>
        <w:right w:val="none" w:sz="0" w:space="0" w:color="auto"/>
      </w:divBdr>
    </w:div>
    <w:div w:id="444080205">
      <w:bodyDiv w:val="1"/>
      <w:marLeft w:val="0"/>
      <w:marRight w:val="0"/>
      <w:marTop w:val="0"/>
      <w:marBottom w:val="0"/>
      <w:divBdr>
        <w:top w:val="none" w:sz="0" w:space="0" w:color="auto"/>
        <w:left w:val="none" w:sz="0" w:space="0" w:color="auto"/>
        <w:bottom w:val="none" w:sz="0" w:space="0" w:color="auto"/>
        <w:right w:val="none" w:sz="0" w:space="0" w:color="auto"/>
      </w:divBdr>
    </w:div>
    <w:div w:id="733744428">
      <w:bodyDiv w:val="1"/>
      <w:marLeft w:val="0"/>
      <w:marRight w:val="0"/>
      <w:marTop w:val="0"/>
      <w:marBottom w:val="0"/>
      <w:divBdr>
        <w:top w:val="none" w:sz="0" w:space="0" w:color="auto"/>
        <w:left w:val="none" w:sz="0" w:space="0" w:color="auto"/>
        <w:bottom w:val="none" w:sz="0" w:space="0" w:color="auto"/>
        <w:right w:val="none" w:sz="0" w:space="0" w:color="auto"/>
      </w:divBdr>
    </w:div>
    <w:div w:id="13387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Leitz, Jessica (DESE)</DisplayName>
        <AccountId>224</AccountId>
        <AccountType/>
      </UserInfo>
      <UserInfo>
        <DisplayName>Bettencourt, Helene H. (DESE)</DisplayName>
        <AccountId>202</AccountId>
        <AccountType/>
      </UserInfo>
      <UserInfo>
        <DisplayName>LePage, Robert (EOE)</DisplayName>
        <AccountId>55</AccountId>
        <AccountType/>
      </UserInfo>
      <UserInfo>
        <DisplayName>Chuang, Cliff (DESE)</DisplayName>
        <AccountId>54</AccountId>
        <AccountType/>
      </UserInfo>
      <UserInfo>
        <DisplayName>Maguire, Toby (DESE)</DisplayName>
        <AccountId>17</AccountId>
        <AccountType/>
      </UserInfo>
      <UserInfo>
        <DisplayName>Stevens-Carter, Wyvonne (DESE)</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7E47D-3C10-44E9-A9C6-B2B9115D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FY24 340 345 359 Board Package</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Board Package</dc:title>
  <dc:subject/>
  <dc:creator>DESE</dc:creator>
  <cp:keywords/>
  <cp:lastModifiedBy>Zou, Dong (EOE)</cp:lastModifiedBy>
  <cp:revision>32</cp:revision>
  <cp:lastPrinted>2001-07-23T21:06:00Z</cp:lastPrinted>
  <dcterms:created xsi:type="dcterms:W3CDTF">2021-09-30T17:03:00Z</dcterms:created>
  <dcterms:modified xsi:type="dcterms:W3CDTF">2023-02-22T22:50:00Z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