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4D03986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D4D189E" w:rsidR="00410797" w:rsidRDefault="00EB6CFB" w:rsidP="4D039862">
            <w:pPr>
              <w:pStyle w:val="Heading1"/>
              <w:jc w:val="both"/>
              <w:rPr>
                <w:sz w:val="22"/>
                <w:szCs w:val="22"/>
              </w:rPr>
            </w:pPr>
            <w:proofErr w:type="spellStart"/>
            <w:r w:rsidRPr="4D039862">
              <w:rPr>
                <w:sz w:val="22"/>
                <w:szCs w:val="22"/>
              </w:rPr>
              <w:t>OpenSciEd</w:t>
            </w:r>
            <w:proofErr w:type="spellEnd"/>
            <w:r w:rsidRPr="4D039862">
              <w:rPr>
                <w:sz w:val="22"/>
                <w:szCs w:val="22"/>
              </w:rPr>
              <w:t xml:space="preserve"> </w:t>
            </w:r>
            <w:r w:rsidR="6C7E7FDC" w:rsidRPr="4D039862">
              <w:rPr>
                <w:sz w:val="22"/>
                <w:szCs w:val="22"/>
              </w:rPr>
              <w:t>Middle School Implementation Support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8E9D0B8" w:rsidR="00410797" w:rsidRDefault="00410797" w:rsidP="4D039862">
            <w:pPr>
              <w:spacing w:after="120"/>
              <w:jc w:val="both"/>
              <w:rPr>
                <w:sz w:val="22"/>
                <w:szCs w:val="22"/>
              </w:rPr>
            </w:pPr>
            <w:r w:rsidRPr="4D039862">
              <w:rPr>
                <w:b/>
                <w:bCs/>
                <w:sz w:val="22"/>
                <w:szCs w:val="22"/>
              </w:rPr>
              <w:t>FUND CODE:</w:t>
            </w:r>
            <w:r w:rsidR="00372996" w:rsidRPr="4D039862">
              <w:rPr>
                <w:sz w:val="22"/>
                <w:szCs w:val="22"/>
              </w:rPr>
              <w:t xml:space="preserve"> </w:t>
            </w:r>
            <w:r w:rsidR="56AAAC10" w:rsidRPr="4D039862">
              <w:rPr>
                <w:sz w:val="22"/>
                <w:szCs w:val="22"/>
              </w:rPr>
              <w:t>601</w:t>
            </w:r>
          </w:p>
        </w:tc>
      </w:tr>
      <w:tr w:rsidR="00410797" w14:paraId="16366702" w14:textId="77777777" w:rsidTr="4D03986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E97412F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4D039862">
              <w:rPr>
                <w:sz w:val="22"/>
                <w:szCs w:val="22"/>
              </w:rPr>
              <w:t>$</w:t>
            </w:r>
            <w:r w:rsidR="4997BE9C" w:rsidRPr="4D039862">
              <w:rPr>
                <w:sz w:val="22"/>
                <w:szCs w:val="22"/>
              </w:rPr>
              <w:t>4</w:t>
            </w:r>
            <w:r w:rsidR="005E38C8" w:rsidRPr="4D039862">
              <w:rPr>
                <w:sz w:val="22"/>
                <w:szCs w:val="22"/>
              </w:rPr>
              <w:t>00,000</w:t>
            </w:r>
            <w:r w:rsidRPr="4D039862">
              <w:rPr>
                <w:sz w:val="22"/>
                <w:szCs w:val="22"/>
              </w:rPr>
              <w:t xml:space="preserve">   </w:t>
            </w:r>
            <w:r w:rsidR="007B2582" w:rsidRPr="4D039862">
              <w:rPr>
                <w:sz w:val="22"/>
                <w:szCs w:val="22"/>
              </w:rPr>
              <w:t xml:space="preserve">           </w:t>
            </w:r>
            <w:proofErr w:type="gramStart"/>
            <w:r w:rsidR="007B2582" w:rsidRPr="4D039862">
              <w:rPr>
                <w:sz w:val="22"/>
                <w:szCs w:val="22"/>
              </w:rPr>
              <w:t xml:space="preserve">   </w:t>
            </w:r>
            <w:r w:rsidRPr="4D039862">
              <w:rPr>
                <w:sz w:val="22"/>
                <w:szCs w:val="22"/>
              </w:rPr>
              <w:t>(</w:t>
            </w:r>
            <w:proofErr w:type="gramEnd"/>
            <w:r w:rsidRPr="4D039862">
              <w:rPr>
                <w:b/>
                <w:bCs/>
                <w:sz w:val="22"/>
                <w:szCs w:val="22"/>
              </w:rPr>
              <w:t>Federal</w:t>
            </w:r>
            <w:r w:rsidRPr="4D039862">
              <w:rPr>
                <w:sz w:val="22"/>
                <w:szCs w:val="22"/>
              </w:rPr>
              <w:t>)</w:t>
            </w:r>
            <w:r w:rsidR="58C75E63" w:rsidRPr="4D039862">
              <w:rPr>
                <w:sz w:val="22"/>
                <w:szCs w:val="22"/>
              </w:rPr>
              <w:t xml:space="preserve"> </w:t>
            </w:r>
          </w:p>
        </w:tc>
      </w:tr>
      <w:tr w:rsidR="00410797" w14:paraId="3F43B3FC" w14:textId="77777777" w:rsidTr="4D03986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708BEEA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4D039862">
              <w:rPr>
                <w:sz w:val="22"/>
                <w:szCs w:val="22"/>
              </w:rPr>
              <w:t>$</w:t>
            </w:r>
            <w:r w:rsidR="258B0822" w:rsidRPr="4D039862">
              <w:rPr>
                <w:sz w:val="22"/>
                <w:szCs w:val="22"/>
              </w:rPr>
              <w:t>3</w:t>
            </w:r>
            <w:r w:rsidR="6570B3A0" w:rsidRPr="4D039862">
              <w:rPr>
                <w:sz w:val="22"/>
                <w:szCs w:val="22"/>
              </w:rPr>
              <w:t>15,384</w:t>
            </w:r>
          </w:p>
        </w:tc>
      </w:tr>
      <w:tr w:rsidR="00410797" w14:paraId="30AE8315" w14:textId="77777777" w:rsidTr="4D039862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308D0832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4D039862">
              <w:rPr>
                <w:b/>
                <w:bCs/>
                <w:sz w:val="22"/>
                <w:szCs w:val="22"/>
              </w:rPr>
              <w:t xml:space="preserve">PURPOSE: </w:t>
            </w:r>
            <w:r w:rsidR="7D20F9E6" w:rsidRPr="4D039862">
              <w:t xml:space="preserve">This competitive grant is intended to provide funding support for schools/districts that will </w:t>
            </w:r>
            <w:r w:rsidR="2F0565E4" w:rsidRPr="4D039862">
              <w:t xml:space="preserve">have adopted and commit to implementing the high-quality middle school </w:t>
            </w:r>
            <w:proofErr w:type="spellStart"/>
            <w:r w:rsidR="2F0565E4" w:rsidRPr="4D039862">
              <w:t>OpenScied</w:t>
            </w:r>
            <w:proofErr w:type="spellEnd"/>
            <w:r w:rsidR="2F0565E4" w:rsidRPr="4D039862">
              <w:t xml:space="preserve"> science curriculum. The funding will support the purchase of materials, participation in professional learning, subsidi</w:t>
            </w:r>
            <w:r w:rsidR="54A98D1F" w:rsidRPr="4D039862">
              <w:t xml:space="preserve">ze staff and time for </w:t>
            </w:r>
            <w:r w:rsidR="2F0565E4" w:rsidRPr="4D039862">
              <w:t>coaching, and</w:t>
            </w:r>
            <w:r w:rsidR="39232A2E" w:rsidRPr="4D039862">
              <w:t xml:space="preserve"> support</w:t>
            </w:r>
            <w:r w:rsidR="2F0565E4" w:rsidRPr="4D039862">
              <w:t xml:space="preserve"> access to digital learning platforms.</w:t>
            </w:r>
            <w:r w:rsidR="7D20F9E6" w:rsidRPr="4D039862">
              <w:rPr>
                <w:color w:val="222222"/>
                <w:sz w:val="24"/>
                <w:szCs w:val="24"/>
              </w:rPr>
              <w:t xml:space="preserve"> </w:t>
            </w:r>
            <w:r w:rsidR="7D20F9E6" w:rsidRPr="4D039862">
              <w:rPr>
                <w:sz w:val="22"/>
                <w:szCs w:val="22"/>
              </w:rPr>
              <w:t xml:space="preserve"> </w:t>
            </w:r>
          </w:p>
        </w:tc>
      </w:tr>
      <w:tr w:rsidR="00410797" w14:paraId="6559C0FA" w14:textId="77777777" w:rsidTr="4D039862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55B3699" w:rsidR="00410797" w:rsidRDefault="00410797" w:rsidP="15B42A58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D039862">
              <w:rPr>
                <w:b/>
                <w:bCs/>
                <w:sz w:val="22"/>
                <w:szCs w:val="22"/>
              </w:rPr>
              <w:t>NUMBER OF PROPOSALS RECEIVED:</w:t>
            </w:r>
            <w:r w:rsidR="0B4327E9" w:rsidRPr="4D0398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E680FDF" w:rsidR="00410797" w:rsidRDefault="0015656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410797" w14:paraId="761730FA" w14:textId="77777777" w:rsidTr="4D039862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74A73E2" w:rsidR="00410797" w:rsidRDefault="00410797" w:rsidP="15B42A58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D039862">
              <w:rPr>
                <w:b/>
                <w:bCs/>
                <w:sz w:val="22"/>
                <w:szCs w:val="22"/>
              </w:rPr>
              <w:t>NUMBER OF PROPOSALS RECOMMENDED:</w:t>
            </w:r>
            <w:r w:rsidR="13B86A2F" w:rsidRPr="4D0398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DD333DF" w:rsidR="00410797" w:rsidRDefault="0015656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410797" w14:paraId="794D6562" w14:textId="77777777" w:rsidTr="4D039862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4B7AD973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b/>
                <w:bCs/>
                <w:sz w:val="22"/>
                <w:szCs w:val="22"/>
              </w:rPr>
              <w:t>NUMBER OF PROPOSALS NOT RECOMMENDED:</w:t>
            </w:r>
            <w:r w:rsidR="41D987B9" w:rsidRPr="15B42A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2295A71" w:rsidR="00410797" w:rsidRDefault="1DCE874E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4D039862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61F7156" w:rsidR="00D85054" w:rsidRPr="00FA17BE" w:rsidRDefault="00410797" w:rsidP="15B42A58">
            <w:r w:rsidRPr="15B42A5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9F33833">
              <w:t>The funding will expand access to high-quality, standards-aligned curricular materials</w:t>
            </w:r>
            <w:r w:rsidR="4E7A81A6">
              <w:t xml:space="preserve"> and professional learning</w:t>
            </w:r>
            <w:r w:rsidR="09F33833">
              <w:t xml:space="preserve"> to Massachusetts schools and districts. </w:t>
            </w:r>
            <w:r w:rsidR="2E512661">
              <w:t>Massachusetts</w:t>
            </w:r>
            <w:r w:rsidR="2183F999">
              <w:t xml:space="preserve"> </w:t>
            </w:r>
            <w:r w:rsidR="5A467A88">
              <w:t>educators</w:t>
            </w:r>
            <w:r w:rsidR="2183F999">
              <w:t xml:space="preserve"> and students will</w:t>
            </w:r>
            <w:r w:rsidR="5DF52102">
              <w:t xml:space="preserve"> have the opportunity to</w:t>
            </w:r>
            <w:r w:rsidR="2183F999">
              <w:t xml:space="preserve"> provide critical </w:t>
            </w:r>
            <w:r w:rsidR="16B3C700">
              <w:t>feedback</w:t>
            </w:r>
            <w:r w:rsidR="25345A60">
              <w:t xml:space="preserve"> during the pilot</w:t>
            </w:r>
            <w:r w:rsidR="2183F999">
              <w:t xml:space="preserve"> t</w:t>
            </w:r>
            <w:r w:rsidR="04FA8CDA">
              <w:t>o improve the curriculum for future widespread adoption across the state</w:t>
            </w:r>
            <w:r w:rsidR="0486CCF9">
              <w:t xml:space="preserve"> </w:t>
            </w:r>
            <w:r w:rsidR="5980D3C6" w:rsidRPr="15B42A58">
              <w:t>in subsequent years.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15656F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15656F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AF2E" w14:textId="7310B70C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Cohasset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DA54" w14:textId="7370B3BE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$62,600 </w:t>
            </w:r>
          </w:p>
        </w:tc>
      </w:tr>
      <w:tr w:rsidR="00372996" w14:paraId="41529082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7DD13" w14:textId="609D2569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Hingham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9A56" w14:textId="0AD347DE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$39,785 </w:t>
            </w:r>
          </w:p>
        </w:tc>
      </w:tr>
      <w:tr w:rsidR="00372996" w14:paraId="54E1A07B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6CE8" w14:textId="156FDCB6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Lynnfield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8E44" w14:textId="5C8F3C9F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$36,900 </w:t>
            </w:r>
          </w:p>
        </w:tc>
      </w:tr>
      <w:tr w:rsidR="00372996" w14:paraId="4338704C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0484" w14:textId="49112092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Newton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2504" w14:textId="4F20E9A3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$49,395 </w:t>
            </w:r>
          </w:p>
        </w:tc>
      </w:tr>
      <w:tr w:rsidR="00372996" w14:paraId="34AB2A19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71625" w14:textId="2C05C0C4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Plymouth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7E99" w14:textId="5836EC7F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$11,000 </w:t>
            </w:r>
          </w:p>
        </w:tc>
      </w:tr>
      <w:tr w:rsidR="00372996" w14:paraId="7EE361BA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92DA" w14:textId="291029D7" w:rsidR="4D039862" w:rsidRPr="0015656F" w:rsidRDefault="4D039862">
            <w:pPr>
              <w:rPr>
                <w:sz w:val="22"/>
                <w:szCs w:val="22"/>
              </w:rPr>
            </w:pPr>
            <w:proofErr w:type="spellStart"/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Quabbin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7264" w14:textId="6E9FDEA4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 xml:space="preserve">$48,304 </w:t>
            </w:r>
          </w:p>
        </w:tc>
      </w:tr>
      <w:tr w:rsidR="00372996" w14:paraId="5E06D2ED" w14:textId="77777777" w:rsidTr="0015656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4184" w14:textId="5F3FC4BF" w:rsidR="4D039862" w:rsidRPr="0015656F" w:rsidRDefault="4D039862">
            <w:pPr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Southwick-Tolland-Granville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D091" w14:textId="28E7F765" w:rsidR="4D039862" w:rsidRPr="0015656F" w:rsidRDefault="4D039862" w:rsidP="0015656F">
            <w:pPr>
              <w:jc w:val="right"/>
              <w:rPr>
                <w:sz w:val="22"/>
                <w:szCs w:val="22"/>
              </w:rPr>
            </w:pPr>
            <w:r w:rsidRPr="0015656F">
              <w:rPr>
                <w:rFonts w:eastAsia="Calibri"/>
                <w:color w:val="000000" w:themeColor="text1"/>
                <w:sz w:val="22"/>
                <w:szCs w:val="22"/>
              </w:rPr>
              <w:t>$67,400</w:t>
            </w:r>
          </w:p>
        </w:tc>
      </w:tr>
      <w:tr w:rsidR="0015656F" w14:paraId="5E65AE64" w14:textId="77777777" w:rsidTr="0015656F">
        <w:trPr>
          <w:cantSplit/>
          <w:trHeight w:val="65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6B01B" w14:textId="584770FD" w:rsidR="0015656F" w:rsidRPr="0015656F" w:rsidRDefault="0015656F" w:rsidP="00372996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15656F">
              <w:rPr>
                <w:b/>
                <w:bCs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EC5C4" w14:textId="50E6B528" w:rsidR="0015656F" w:rsidRPr="0015656F" w:rsidRDefault="0015656F" w:rsidP="00D57F6E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15656F">
              <w:rPr>
                <w:b/>
                <w:bCs/>
                <w:color w:val="000000" w:themeColor="text1"/>
                <w:sz w:val="22"/>
                <w:szCs w:val="22"/>
              </w:rPr>
              <w:t>$315,384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34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5656F"/>
    <w:rsid w:val="001A433F"/>
    <w:rsid w:val="001B5362"/>
    <w:rsid w:val="001B78A6"/>
    <w:rsid w:val="001C6572"/>
    <w:rsid w:val="001E2790"/>
    <w:rsid w:val="00224F8E"/>
    <w:rsid w:val="00270A0F"/>
    <w:rsid w:val="002D5121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5E38C8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74E66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B6CFB"/>
    <w:rsid w:val="00F11240"/>
    <w:rsid w:val="00FA17BE"/>
    <w:rsid w:val="012D0DF7"/>
    <w:rsid w:val="0387904B"/>
    <w:rsid w:val="0466C547"/>
    <w:rsid w:val="0486CCF9"/>
    <w:rsid w:val="04FA8CDA"/>
    <w:rsid w:val="08E99D38"/>
    <w:rsid w:val="0930D144"/>
    <w:rsid w:val="09BBAD48"/>
    <w:rsid w:val="09E9FF18"/>
    <w:rsid w:val="09F33833"/>
    <w:rsid w:val="0A9D7914"/>
    <w:rsid w:val="0B4327E9"/>
    <w:rsid w:val="0C394975"/>
    <w:rsid w:val="0F70EA37"/>
    <w:rsid w:val="13B86A2F"/>
    <w:rsid w:val="15B42A58"/>
    <w:rsid w:val="15F62BEF"/>
    <w:rsid w:val="16B3C700"/>
    <w:rsid w:val="1BBD6005"/>
    <w:rsid w:val="1DCE874E"/>
    <w:rsid w:val="1FAC4A53"/>
    <w:rsid w:val="2090D128"/>
    <w:rsid w:val="210580AA"/>
    <w:rsid w:val="2118D117"/>
    <w:rsid w:val="2183F999"/>
    <w:rsid w:val="229C319F"/>
    <w:rsid w:val="22E3EB15"/>
    <w:rsid w:val="25345A60"/>
    <w:rsid w:val="258B0822"/>
    <w:rsid w:val="25D3D261"/>
    <w:rsid w:val="26E575BD"/>
    <w:rsid w:val="290B7323"/>
    <w:rsid w:val="29138914"/>
    <w:rsid w:val="2AA74384"/>
    <w:rsid w:val="2ACC4E83"/>
    <w:rsid w:val="2AFC7D85"/>
    <w:rsid w:val="2C57843C"/>
    <w:rsid w:val="2E512661"/>
    <w:rsid w:val="2F0565E4"/>
    <w:rsid w:val="2F0B2491"/>
    <w:rsid w:val="308329DC"/>
    <w:rsid w:val="308DCC95"/>
    <w:rsid w:val="30A6F4F2"/>
    <w:rsid w:val="31CE6EEA"/>
    <w:rsid w:val="33C56D57"/>
    <w:rsid w:val="35C90E1C"/>
    <w:rsid w:val="35F1E3B1"/>
    <w:rsid w:val="36A2D8D8"/>
    <w:rsid w:val="3767BDC1"/>
    <w:rsid w:val="37BB9DC0"/>
    <w:rsid w:val="3819D0FC"/>
    <w:rsid w:val="39232A2E"/>
    <w:rsid w:val="39785637"/>
    <w:rsid w:val="3B4C7A33"/>
    <w:rsid w:val="3D6C4F9D"/>
    <w:rsid w:val="40B4E69F"/>
    <w:rsid w:val="41D987B9"/>
    <w:rsid w:val="4301B95E"/>
    <w:rsid w:val="4464C8B1"/>
    <w:rsid w:val="453EE42A"/>
    <w:rsid w:val="471B1F69"/>
    <w:rsid w:val="4997BE9C"/>
    <w:rsid w:val="4B1C01E7"/>
    <w:rsid w:val="4D039862"/>
    <w:rsid w:val="4E7A81A6"/>
    <w:rsid w:val="4F2AEA03"/>
    <w:rsid w:val="54A98D1F"/>
    <w:rsid w:val="555CF57A"/>
    <w:rsid w:val="56700D68"/>
    <w:rsid w:val="56AAAC10"/>
    <w:rsid w:val="572756F4"/>
    <w:rsid w:val="580BDDC9"/>
    <w:rsid w:val="58B305BD"/>
    <w:rsid w:val="58C75E63"/>
    <w:rsid w:val="5980D3C6"/>
    <w:rsid w:val="5999C71D"/>
    <w:rsid w:val="5A467A88"/>
    <w:rsid w:val="5C9187A3"/>
    <w:rsid w:val="5DE81A1D"/>
    <w:rsid w:val="5DF52102"/>
    <w:rsid w:val="5FBDB648"/>
    <w:rsid w:val="5FE7C71D"/>
    <w:rsid w:val="61C656EB"/>
    <w:rsid w:val="62F5F457"/>
    <w:rsid w:val="634E9070"/>
    <w:rsid w:val="64843410"/>
    <w:rsid w:val="64EA60D1"/>
    <w:rsid w:val="6570B3A0"/>
    <w:rsid w:val="66863132"/>
    <w:rsid w:val="6B2124FD"/>
    <w:rsid w:val="6C7E7FDC"/>
    <w:rsid w:val="71E91530"/>
    <w:rsid w:val="741FF9D5"/>
    <w:rsid w:val="79A88558"/>
    <w:rsid w:val="7B4455B9"/>
    <w:rsid w:val="7D20F9E6"/>
    <w:rsid w:val="7DF9C7F2"/>
    <w:rsid w:val="7FF0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3B271E74-33F5-492F-A165-3209E9FB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FC601 Board Package</dc:title>
  <dc:creator>DESE</dc:creator>
  <cp:lastModifiedBy>Zou, Dong (EOE)</cp:lastModifiedBy>
  <cp:revision>9</cp:revision>
  <cp:lastPrinted>2001-07-23T18:06:00Z</cp:lastPrinted>
  <dcterms:created xsi:type="dcterms:W3CDTF">2020-08-04T17:36:00Z</dcterms:created>
  <dcterms:modified xsi:type="dcterms:W3CDTF">2023-06-21T21:44:00Z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2023 12:00AM</vt:lpwstr>
  </property>
</Properties>
</file>