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920"/>
        <w:gridCol w:w="1440"/>
        <w:gridCol w:w="70"/>
      </w:tblGrid>
      <w:tr w:rsidR="00410797" w14:paraId="0C3258D4" w14:textId="77777777" w:rsidTr="00ED04AB">
        <w:trPr>
          <w:cantSplit/>
        </w:trPr>
        <w:tc>
          <w:tcPr>
            <w:tcW w:w="3438" w:type="dxa"/>
            <w:gridSpan w:val="2"/>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4C9B398C" w:rsidR="00410797" w:rsidRDefault="0010301F">
            <w:pPr>
              <w:pStyle w:val="Heading1"/>
              <w:jc w:val="both"/>
              <w:rPr>
                <w:sz w:val="22"/>
              </w:rPr>
            </w:pPr>
            <w:r>
              <w:rPr>
                <w:sz w:val="22"/>
              </w:rPr>
              <w:t>Transition to College</w:t>
            </w:r>
          </w:p>
        </w:tc>
        <w:tc>
          <w:tcPr>
            <w:tcW w:w="2430" w:type="dxa"/>
            <w:gridSpan w:val="3"/>
            <w:tcBorders>
              <w:top w:val="nil"/>
              <w:left w:val="nil"/>
              <w:bottom w:val="nil"/>
              <w:right w:val="nil"/>
            </w:tcBorders>
          </w:tcPr>
          <w:p w14:paraId="5813D72A" w14:textId="5372FCDB" w:rsidR="00410797" w:rsidRDefault="00410797" w:rsidP="007B2582">
            <w:pPr>
              <w:spacing w:after="120"/>
              <w:jc w:val="both"/>
              <w:rPr>
                <w:sz w:val="22"/>
              </w:rPr>
            </w:pPr>
            <w:r>
              <w:rPr>
                <w:b/>
                <w:sz w:val="22"/>
              </w:rPr>
              <w:t>FUND CODE:</w:t>
            </w:r>
            <w:r w:rsidR="00372996">
              <w:rPr>
                <w:sz w:val="22"/>
              </w:rPr>
              <w:t xml:space="preserve"> </w:t>
            </w:r>
            <w:r w:rsidR="00073359">
              <w:rPr>
                <w:sz w:val="22"/>
              </w:rPr>
              <w:t>66</w:t>
            </w:r>
            <w:r w:rsidR="0010301F">
              <w:rPr>
                <w:sz w:val="22"/>
              </w:rPr>
              <w:t>8</w:t>
            </w:r>
          </w:p>
        </w:tc>
      </w:tr>
      <w:tr w:rsidR="00410797" w14:paraId="16366702" w14:textId="77777777" w:rsidTr="00ED04AB">
        <w:trPr>
          <w:cantSplit/>
        </w:trPr>
        <w:tc>
          <w:tcPr>
            <w:tcW w:w="3438" w:type="dxa"/>
            <w:gridSpan w:val="2"/>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5"/>
            <w:tcBorders>
              <w:top w:val="nil"/>
              <w:left w:val="nil"/>
              <w:bottom w:val="nil"/>
              <w:right w:val="nil"/>
            </w:tcBorders>
          </w:tcPr>
          <w:p w14:paraId="7906D56B" w14:textId="4E14DECD" w:rsidR="00410797" w:rsidRDefault="0010301F" w:rsidP="007B2582">
            <w:pPr>
              <w:spacing w:after="120"/>
              <w:jc w:val="both"/>
              <w:rPr>
                <w:sz w:val="22"/>
              </w:rPr>
            </w:pPr>
            <w:r>
              <w:rPr>
                <w:sz w:val="22"/>
              </w:rPr>
              <w:t>$3,500,000                 State</w:t>
            </w:r>
          </w:p>
        </w:tc>
      </w:tr>
      <w:tr w:rsidR="0010301F" w14:paraId="3F43B3FC" w14:textId="77777777" w:rsidTr="00ED04AB">
        <w:trPr>
          <w:cantSplit/>
        </w:trPr>
        <w:tc>
          <w:tcPr>
            <w:tcW w:w="3438" w:type="dxa"/>
            <w:gridSpan w:val="2"/>
            <w:tcBorders>
              <w:top w:val="nil"/>
              <w:left w:val="nil"/>
              <w:bottom w:val="nil"/>
              <w:right w:val="nil"/>
            </w:tcBorders>
          </w:tcPr>
          <w:p w14:paraId="401A68F4" w14:textId="77777777" w:rsidR="0010301F" w:rsidRDefault="0010301F" w:rsidP="0010301F">
            <w:pPr>
              <w:spacing w:after="120"/>
              <w:jc w:val="both"/>
              <w:rPr>
                <w:b/>
                <w:sz w:val="22"/>
              </w:rPr>
            </w:pPr>
            <w:r>
              <w:rPr>
                <w:b/>
                <w:sz w:val="22"/>
              </w:rPr>
              <w:t>FUNDS REQUESTED:</w:t>
            </w:r>
          </w:p>
        </w:tc>
        <w:tc>
          <w:tcPr>
            <w:tcW w:w="7470" w:type="dxa"/>
            <w:gridSpan w:val="5"/>
            <w:tcBorders>
              <w:top w:val="nil"/>
              <w:left w:val="nil"/>
              <w:bottom w:val="nil"/>
              <w:right w:val="nil"/>
            </w:tcBorders>
          </w:tcPr>
          <w:p w14:paraId="519E0099" w14:textId="77777777" w:rsidR="0010301F" w:rsidRDefault="0010301F" w:rsidP="0010301F">
            <w:pPr>
              <w:spacing w:after="120"/>
              <w:jc w:val="both"/>
              <w:rPr>
                <w:sz w:val="22"/>
              </w:rPr>
            </w:pPr>
            <w:r>
              <w:rPr>
                <w:sz w:val="22"/>
              </w:rPr>
              <w:t xml:space="preserve">$1,810,421 for Transition to College Services </w:t>
            </w:r>
          </w:p>
          <w:p w14:paraId="50393F71" w14:textId="3589C3AD" w:rsidR="0010301F" w:rsidRDefault="0010301F" w:rsidP="0010301F">
            <w:pPr>
              <w:spacing w:after="120"/>
              <w:jc w:val="both"/>
              <w:rPr>
                <w:sz w:val="22"/>
              </w:rPr>
            </w:pPr>
            <w:r>
              <w:rPr>
                <w:sz w:val="22"/>
              </w:rPr>
              <w:t xml:space="preserve">$392,125 for College Support Services Option   </w:t>
            </w:r>
          </w:p>
        </w:tc>
      </w:tr>
      <w:tr w:rsidR="0010301F" w14:paraId="30AE8315" w14:textId="77777777" w:rsidTr="00ED04AB">
        <w:trPr>
          <w:cantSplit/>
        </w:trPr>
        <w:tc>
          <w:tcPr>
            <w:tcW w:w="10908" w:type="dxa"/>
            <w:gridSpan w:val="7"/>
            <w:tcBorders>
              <w:top w:val="nil"/>
              <w:left w:val="nil"/>
              <w:bottom w:val="nil"/>
              <w:right w:val="nil"/>
            </w:tcBorders>
          </w:tcPr>
          <w:p w14:paraId="235C8D89" w14:textId="0D395F58" w:rsidR="0010301F" w:rsidRPr="00D11A29" w:rsidRDefault="0010301F" w:rsidP="0010301F">
            <w:pPr>
              <w:spacing w:after="120"/>
              <w:jc w:val="both"/>
              <w:rPr>
                <w:sz w:val="22"/>
                <w:szCs w:val="22"/>
              </w:rPr>
            </w:pPr>
            <w:r>
              <w:rPr>
                <w:b/>
                <w:sz w:val="22"/>
              </w:rPr>
              <w:t xml:space="preserve">PURPOSE: </w:t>
            </w:r>
            <w:r w:rsidRPr="281F46CE">
              <w:rPr>
                <w:sz w:val="22"/>
                <w:szCs w:val="22"/>
              </w:rPr>
              <w:t xml:space="preserve">The purpose of the Department of Elementary and Secondary Education (DESE) Transition to College grant program is to provide a foundation of services, free of charge, within Massachusetts colleges that enable adult learners to enroll, persist, and complete postsecondary education. </w:t>
            </w:r>
          </w:p>
        </w:tc>
      </w:tr>
      <w:tr w:rsidR="0010301F" w14:paraId="6559C0FA" w14:textId="77777777" w:rsidTr="00ED04AB">
        <w:tc>
          <w:tcPr>
            <w:tcW w:w="5418" w:type="dxa"/>
            <w:gridSpan w:val="3"/>
            <w:tcBorders>
              <w:top w:val="nil"/>
              <w:left w:val="nil"/>
              <w:bottom w:val="nil"/>
              <w:right w:val="nil"/>
            </w:tcBorders>
          </w:tcPr>
          <w:p w14:paraId="31E78CF4" w14:textId="4EC4DD0B" w:rsidR="0010301F" w:rsidRDefault="0010301F" w:rsidP="0010301F">
            <w:pPr>
              <w:spacing w:after="120"/>
              <w:rPr>
                <w:b/>
                <w:sz w:val="22"/>
              </w:rPr>
            </w:pPr>
            <w:r>
              <w:rPr>
                <w:b/>
                <w:sz w:val="22"/>
              </w:rPr>
              <w:t xml:space="preserve">NUMBER OF PROPOSALS RECEIVED: </w:t>
            </w:r>
          </w:p>
        </w:tc>
        <w:tc>
          <w:tcPr>
            <w:tcW w:w="5490" w:type="dxa"/>
            <w:gridSpan w:val="4"/>
            <w:tcBorders>
              <w:top w:val="nil"/>
              <w:left w:val="nil"/>
              <w:bottom w:val="nil"/>
              <w:right w:val="nil"/>
            </w:tcBorders>
          </w:tcPr>
          <w:p w14:paraId="1B173BB1" w14:textId="0A12CA50" w:rsidR="0010301F" w:rsidRDefault="0010301F" w:rsidP="0010301F">
            <w:pPr>
              <w:spacing w:after="120"/>
              <w:jc w:val="both"/>
              <w:rPr>
                <w:sz w:val="22"/>
              </w:rPr>
            </w:pPr>
            <w:r>
              <w:rPr>
                <w:bCs/>
                <w:sz w:val="22"/>
              </w:rPr>
              <w:t>11</w:t>
            </w:r>
            <w:r>
              <w:rPr>
                <w:sz w:val="22"/>
              </w:rPr>
              <w:t xml:space="preserve"> (8 of which also applied for College Support Services)</w:t>
            </w:r>
          </w:p>
        </w:tc>
      </w:tr>
      <w:tr w:rsidR="0010301F" w14:paraId="761730FA" w14:textId="77777777" w:rsidTr="00ED04AB">
        <w:trPr>
          <w:trHeight w:val="224"/>
        </w:trPr>
        <w:tc>
          <w:tcPr>
            <w:tcW w:w="5418" w:type="dxa"/>
            <w:gridSpan w:val="3"/>
            <w:tcBorders>
              <w:top w:val="nil"/>
              <w:left w:val="nil"/>
              <w:bottom w:val="nil"/>
              <w:right w:val="nil"/>
            </w:tcBorders>
          </w:tcPr>
          <w:p w14:paraId="3F4D2231" w14:textId="5FB953A1" w:rsidR="0010301F" w:rsidRDefault="0010301F" w:rsidP="0010301F">
            <w:pPr>
              <w:spacing w:after="120"/>
              <w:jc w:val="both"/>
              <w:rPr>
                <w:b/>
                <w:sz w:val="22"/>
              </w:rPr>
            </w:pPr>
            <w:r>
              <w:rPr>
                <w:b/>
                <w:sz w:val="22"/>
              </w:rPr>
              <w:t>NUMBER OF PROPOSALS RECOMMENDED:</w:t>
            </w:r>
          </w:p>
        </w:tc>
        <w:tc>
          <w:tcPr>
            <w:tcW w:w="5490" w:type="dxa"/>
            <w:gridSpan w:val="4"/>
            <w:tcBorders>
              <w:top w:val="nil"/>
              <w:left w:val="nil"/>
              <w:bottom w:val="nil"/>
              <w:right w:val="nil"/>
            </w:tcBorders>
          </w:tcPr>
          <w:p w14:paraId="0D2596CF" w14:textId="65A81302" w:rsidR="0010301F" w:rsidRDefault="0010301F" w:rsidP="0010301F">
            <w:pPr>
              <w:spacing w:after="120"/>
              <w:jc w:val="both"/>
              <w:rPr>
                <w:sz w:val="22"/>
              </w:rPr>
            </w:pPr>
            <w:r>
              <w:rPr>
                <w:sz w:val="22"/>
              </w:rPr>
              <w:t>11 (</w:t>
            </w:r>
            <w:r w:rsidR="00221D62">
              <w:rPr>
                <w:sz w:val="22"/>
              </w:rPr>
              <w:t>4</w:t>
            </w:r>
            <w:r>
              <w:rPr>
                <w:sz w:val="22"/>
              </w:rPr>
              <w:t xml:space="preserve"> College Support Services recommended)</w:t>
            </w:r>
          </w:p>
        </w:tc>
      </w:tr>
      <w:tr w:rsidR="0010301F" w14:paraId="794D6562" w14:textId="77777777" w:rsidTr="00ED04AB">
        <w:trPr>
          <w:trHeight w:val="117"/>
        </w:trPr>
        <w:tc>
          <w:tcPr>
            <w:tcW w:w="5418" w:type="dxa"/>
            <w:gridSpan w:val="3"/>
            <w:tcBorders>
              <w:top w:val="nil"/>
              <w:left w:val="nil"/>
              <w:bottom w:val="nil"/>
              <w:right w:val="nil"/>
            </w:tcBorders>
          </w:tcPr>
          <w:p w14:paraId="72BEE658" w14:textId="77777777" w:rsidR="0010301F" w:rsidRDefault="0010301F" w:rsidP="0010301F">
            <w:pPr>
              <w:spacing w:after="120"/>
              <w:jc w:val="both"/>
              <w:rPr>
                <w:b/>
                <w:sz w:val="22"/>
              </w:rPr>
            </w:pPr>
            <w:r>
              <w:rPr>
                <w:b/>
                <w:sz w:val="22"/>
              </w:rPr>
              <w:t>NUMBER OF PROPOSALS NOT RECOMMENDED:</w:t>
            </w:r>
          </w:p>
        </w:tc>
        <w:tc>
          <w:tcPr>
            <w:tcW w:w="5490" w:type="dxa"/>
            <w:gridSpan w:val="4"/>
            <w:tcBorders>
              <w:top w:val="nil"/>
              <w:left w:val="nil"/>
              <w:bottom w:val="nil"/>
              <w:right w:val="nil"/>
            </w:tcBorders>
          </w:tcPr>
          <w:p w14:paraId="30D3C585" w14:textId="77777777" w:rsidR="0010301F" w:rsidRDefault="0010301F" w:rsidP="0010301F">
            <w:pPr>
              <w:spacing w:after="120"/>
              <w:jc w:val="both"/>
              <w:rPr>
                <w:sz w:val="22"/>
              </w:rPr>
            </w:pPr>
            <w:r>
              <w:rPr>
                <w:sz w:val="22"/>
              </w:rPr>
              <w:t>0 (</w:t>
            </w:r>
            <w:r w:rsidR="00221D62">
              <w:rPr>
                <w:sz w:val="22"/>
              </w:rPr>
              <w:t>4</w:t>
            </w:r>
            <w:r>
              <w:rPr>
                <w:sz w:val="22"/>
              </w:rPr>
              <w:t xml:space="preserve"> College Support Services not recommended)</w:t>
            </w:r>
          </w:p>
          <w:p w14:paraId="7E481ADB" w14:textId="77777777" w:rsidR="00ED04AB" w:rsidRDefault="00ED04AB" w:rsidP="0010301F">
            <w:pPr>
              <w:spacing w:after="120"/>
              <w:jc w:val="both"/>
              <w:rPr>
                <w:sz w:val="22"/>
              </w:rPr>
            </w:pPr>
          </w:p>
          <w:p w14:paraId="2097C42B" w14:textId="199B3011" w:rsidR="00ED04AB" w:rsidRDefault="00ED04AB" w:rsidP="0010301F">
            <w:pPr>
              <w:spacing w:after="120"/>
              <w:jc w:val="both"/>
              <w:rPr>
                <w:sz w:val="22"/>
              </w:rPr>
            </w:pPr>
          </w:p>
        </w:tc>
      </w:tr>
      <w:tr w:rsidR="0010301F" w14:paraId="6A89E767" w14:textId="77777777" w:rsidTr="00ED04AB">
        <w:trPr>
          <w:cantSplit/>
          <w:trHeight w:val="828"/>
        </w:trPr>
        <w:tc>
          <w:tcPr>
            <w:tcW w:w="10908" w:type="dxa"/>
            <w:gridSpan w:val="7"/>
            <w:tcBorders>
              <w:top w:val="nil"/>
              <w:left w:val="nil"/>
              <w:bottom w:val="nil"/>
              <w:right w:val="nil"/>
            </w:tcBorders>
          </w:tcPr>
          <w:p w14:paraId="16D8C8BA" w14:textId="3C5BB095" w:rsidR="0010301F" w:rsidRDefault="0010301F" w:rsidP="0010301F">
            <w:pPr>
              <w:rPr>
                <w:b/>
                <w:sz w:val="22"/>
              </w:rPr>
            </w:pPr>
            <w:r w:rsidRPr="001C6572">
              <w:rPr>
                <w:b/>
                <w:sz w:val="22"/>
              </w:rPr>
              <w:t xml:space="preserve">RESULT OF FUNDING: </w:t>
            </w:r>
            <w:r w:rsidR="00ED04AB">
              <w:rPr>
                <w:b/>
                <w:sz w:val="22"/>
              </w:rPr>
              <w:t xml:space="preserve"> </w:t>
            </w:r>
            <w:r w:rsidR="00D11A29" w:rsidRPr="281F46CE">
              <w:rPr>
                <w:sz w:val="22"/>
                <w:szCs w:val="22"/>
              </w:rPr>
              <w:t>Transition to College Services, which is the primary service, requires applicants to establish two or more Memoranda of Agreement with DESE-funded Community Adult Learning Centers (CALCs) or Correctional Institutions, enroll and retain at least one cohort of 15 adults, 12 of whom were previously enrolled in DESE-funded CALCs or Correctional Institutions for a program design lasting one academic year, fully integrate students into the college, provide a College for Success course and intrusive advising, and offer at least two credit-bearing courses (3 credits per course). Applicants also have the option to apply for College Support Services which involves providing advising and other services for an additional one or two semesters for a selected number of students.</w:t>
            </w:r>
          </w:p>
          <w:p w14:paraId="66BA3EC9" w14:textId="77777777" w:rsidR="005A71B6" w:rsidRDefault="005A71B6" w:rsidP="0010301F">
            <w:pPr>
              <w:rPr>
                <w:b/>
                <w:sz w:val="22"/>
              </w:rPr>
            </w:pPr>
          </w:p>
          <w:p w14:paraId="5ACFA215" w14:textId="495A5093" w:rsidR="00ED04AB" w:rsidRPr="0010301F" w:rsidRDefault="00ED04AB" w:rsidP="0010301F">
            <w:pPr>
              <w:rPr>
                <w:b/>
                <w:sz w:val="22"/>
              </w:rPr>
            </w:pPr>
          </w:p>
        </w:tc>
      </w:tr>
      <w:tr w:rsidR="00ED04AB" w14:paraId="65A8E36C"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jc w:val="center"/>
        </w:trPr>
        <w:tc>
          <w:tcPr>
            <w:tcW w:w="9390" w:type="dxa"/>
            <w:gridSpan w:val="4"/>
            <w:tcBorders>
              <w:top w:val="single" w:sz="6" w:space="0" w:color="auto"/>
              <w:left w:val="single" w:sz="6" w:space="0" w:color="auto"/>
              <w:bottom w:val="double" w:sz="4" w:space="0" w:color="auto"/>
              <w:right w:val="single" w:sz="6" w:space="0" w:color="auto"/>
            </w:tcBorders>
          </w:tcPr>
          <w:p w14:paraId="543C1B6B" w14:textId="77777777" w:rsidR="00ED04AB" w:rsidRDefault="00ED04AB" w:rsidP="00CA1210">
            <w:pPr>
              <w:spacing w:before="20" w:after="20"/>
              <w:jc w:val="center"/>
              <w:rPr>
                <w:b/>
                <w:bCs/>
                <w:snapToGrid w:val="0"/>
                <w:color w:val="000000"/>
                <w:sz w:val="22"/>
                <w:szCs w:val="22"/>
              </w:rPr>
            </w:pPr>
            <w:r w:rsidRPr="72DF7E58">
              <w:rPr>
                <w:b/>
                <w:bCs/>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20F4AD4B" w14:textId="77777777" w:rsidR="00ED04AB" w:rsidRDefault="00ED04AB" w:rsidP="00CA1210">
            <w:pPr>
              <w:spacing w:before="20" w:after="20"/>
              <w:jc w:val="center"/>
              <w:rPr>
                <w:b/>
                <w:bCs/>
                <w:snapToGrid w:val="0"/>
                <w:color w:val="000000"/>
                <w:sz w:val="22"/>
                <w:szCs w:val="22"/>
              </w:rPr>
            </w:pPr>
            <w:r w:rsidRPr="72DF7E58">
              <w:rPr>
                <w:b/>
                <w:bCs/>
                <w:snapToGrid w:val="0"/>
                <w:color w:val="000000"/>
                <w:sz w:val="22"/>
                <w:szCs w:val="22"/>
              </w:rPr>
              <w:t>AMOUNTS</w:t>
            </w:r>
          </w:p>
        </w:tc>
      </w:tr>
      <w:tr w:rsidR="005C53DE" w14:paraId="0ACC29C4"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B298386" w14:textId="7405EDEE" w:rsidR="005C53DE" w:rsidRDefault="005C53DE" w:rsidP="005C53DE">
            <w:pPr>
              <w:rPr>
                <w:color w:val="000000" w:themeColor="text1"/>
                <w:sz w:val="22"/>
                <w:szCs w:val="22"/>
              </w:rPr>
            </w:pPr>
            <w:r>
              <w:rPr>
                <w:bCs/>
                <w:sz w:val="22"/>
                <w:szCs w:val="21"/>
              </w:rPr>
              <w:t>Bristol Community College (</w:t>
            </w:r>
            <w:r>
              <w:rPr>
                <w:sz w:val="22"/>
                <w:szCs w:val="21"/>
              </w:rPr>
              <w:t>Transition to College Services: $175,000 College Support Services Option: $42,131)</w:t>
            </w:r>
          </w:p>
        </w:tc>
        <w:tc>
          <w:tcPr>
            <w:tcW w:w="1440" w:type="dxa"/>
            <w:tcBorders>
              <w:top w:val="single" w:sz="6" w:space="0" w:color="auto"/>
              <w:left w:val="single" w:sz="6" w:space="0" w:color="auto"/>
              <w:bottom w:val="single" w:sz="6" w:space="0" w:color="auto"/>
              <w:right w:val="single" w:sz="6" w:space="0" w:color="auto"/>
            </w:tcBorders>
            <w:vAlign w:val="center"/>
          </w:tcPr>
          <w:p w14:paraId="22A764A1" w14:textId="124ACC2C" w:rsidR="005C53DE" w:rsidRDefault="005C53DE" w:rsidP="005C53DE">
            <w:pPr>
              <w:jc w:val="right"/>
              <w:rPr>
                <w:color w:val="000000" w:themeColor="text1"/>
                <w:sz w:val="22"/>
                <w:szCs w:val="22"/>
              </w:rPr>
            </w:pPr>
            <w:r>
              <w:rPr>
                <w:sz w:val="22"/>
                <w:szCs w:val="21"/>
              </w:rPr>
              <w:t>$217,131</w:t>
            </w:r>
          </w:p>
        </w:tc>
      </w:tr>
      <w:tr w:rsidR="005C53DE" w14:paraId="5F1F804A"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556AFD4C" w14:textId="10C1EC60" w:rsidR="005C53DE" w:rsidRDefault="005C53DE" w:rsidP="005C53DE">
            <w:pPr>
              <w:rPr>
                <w:color w:val="000000" w:themeColor="text1"/>
                <w:sz w:val="22"/>
                <w:szCs w:val="22"/>
              </w:rPr>
            </w:pPr>
            <w:r>
              <w:rPr>
                <w:bCs/>
                <w:sz w:val="22"/>
                <w:szCs w:val="21"/>
              </w:rPr>
              <w:t>Bunker Hill Community College (</w:t>
            </w:r>
            <w:r>
              <w:rPr>
                <w:sz w:val="22"/>
                <w:szCs w:val="21"/>
              </w:rPr>
              <w:t>Transition to College Services: $175,000)</w:t>
            </w:r>
          </w:p>
        </w:tc>
        <w:tc>
          <w:tcPr>
            <w:tcW w:w="1440" w:type="dxa"/>
            <w:tcBorders>
              <w:top w:val="single" w:sz="6" w:space="0" w:color="auto"/>
              <w:left w:val="single" w:sz="6" w:space="0" w:color="auto"/>
              <w:bottom w:val="single" w:sz="6" w:space="0" w:color="auto"/>
              <w:right w:val="single" w:sz="6" w:space="0" w:color="auto"/>
            </w:tcBorders>
            <w:vAlign w:val="center"/>
          </w:tcPr>
          <w:p w14:paraId="04843630" w14:textId="16E6B38F" w:rsidR="005C53DE" w:rsidRDefault="005C53DE" w:rsidP="005C53DE">
            <w:pPr>
              <w:jc w:val="right"/>
              <w:rPr>
                <w:color w:val="000000" w:themeColor="text1"/>
                <w:sz w:val="22"/>
                <w:szCs w:val="22"/>
              </w:rPr>
            </w:pPr>
            <w:r>
              <w:rPr>
                <w:sz w:val="22"/>
                <w:szCs w:val="21"/>
              </w:rPr>
              <w:t>$175,000</w:t>
            </w:r>
          </w:p>
        </w:tc>
      </w:tr>
      <w:tr w:rsidR="005C53DE" w14:paraId="3B80A313"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56898134" w14:textId="43F2F2F5" w:rsidR="005C53DE" w:rsidRDefault="005C53DE" w:rsidP="005C53DE">
            <w:pPr>
              <w:rPr>
                <w:color w:val="000000" w:themeColor="text1"/>
                <w:sz w:val="22"/>
                <w:szCs w:val="22"/>
              </w:rPr>
            </w:pPr>
            <w:r>
              <w:rPr>
                <w:bCs/>
                <w:sz w:val="22"/>
                <w:szCs w:val="21"/>
              </w:rPr>
              <w:t>Cape Cod Community College (</w:t>
            </w:r>
            <w:r>
              <w:rPr>
                <w:sz w:val="22"/>
                <w:szCs w:val="21"/>
              </w:rPr>
              <w:t>Transition to College Services: $</w:t>
            </w:r>
            <w:r w:rsidRPr="004E71F7">
              <w:rPr>
                <w:sz w:val="22"/>
                <w:szCs w:val="21"/>
              </w:rPr>
              <w:t>1</w:t>
            </w:r>
            <w:r>
              <w:rPr>
                <w:sz w:val="22"/>
                <w:szCs w:val="21"/>
              </w:rPr>
              <w:t>34,685)</w:t>
            </w:r>
          </w:p>
        </w:tc>
        <w:tc>
          <w:tcPr>
            <w:tcW w:w="1440" w:type="dxa"/>
            <w:tcBorders>
              <w:top w:val="single" w:sz="6" w:space="0" w:color="auto"/>
              <w:left w:val="single" w:sz="6" w:space="0" w:color="auto"/>
              <w:bottom w:val="single" w:sz="6" w:space="0" w:color="auto"/>
              <w:right w:val="single" w:sz="6" w:space="0" w:color="auto"/>
            </w:tcBorders>
            <w:vAlign w:val="center"/>
          </w:tcPr>
          <w:p w14:paraId="742E9E6D" w14:textId="656D0455" w:rsidR="005C53DE" w:rsidRDefault="005C53DE" w:rsidP="005C53DE">
            <w:pPr>
              <w:jc w:val="right"/>
              <w:rPr>
                <w:color w:val="000000" w:themeColor="text1"/>
                <w:sz w:val="22"/>
                <w:szCs w:val="22"/>
              </w:rPr>
            </w:pPr>
            <w:r>
              <w:rPr>
                <w:sz w:val="22"/>
                <w:szCs w:val="21"/>
              </w:rPr>
              <w:t>$134,685</w:t>
            </w:r>
          </w:p>
        </w:tc>
      </w:tr>
      <w:tr w:rsidR="005C53DE" w14:paraId="26471595"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50FCE3E5" w14:textId="17F1E76F" w:rsidR="005C53DE" w:rsidRDefault="005C53DE" w:rsidP="005C53DE">
            <w:pPr>
              <w:rPr>
                <w:color w:val="000000" w:themeColor="text1"/>
                <w:sz w:val="22"/>
                <w:szCs w:val="22"/>
              </w:rPr>
            </w:pPr>
            <w:r>
              <w:rPr>
                <w:bCs/>
                <w:sz w:val="22"/>
                <w:szCs w:val="21"/>
              </w:rPr>
              <w:t>Greenfield Community College (</w:t>
            </w:r>
            <w:r>
              <w:rPr>
                <w:sz w:val="22"/>
                <w:szCs w:val="21"/>
              </w:rPr>
              <w:t>Transition to College Services: $</w:t>
            </w:r>
            <w:r w:rsidRPr="004E71F7">
              <w:rPr>
                <w:sz w:val="22"/>
                <w:szCs w:val="21"/>
              </w:rPr>
              <w:t>1</w:t>
            </w:r>
            <w:r>
              <w:rPr>
                <w:sz w:val="22"/>
                <w:szCs w:val="21"/>
              </w:rPr>
              <w:t>00,736)</w:t>
            </w:r>
          </w:p>
        </w:tc>
        <w:tc>
          <w:tcPr>
            <w:tcW w:w="1440" w:type="dxa"/>
            <w:tcBorders>
              <w:top w:val="single" w:sz="6" w:space="0" w:color="auto"/>
              <w:left w:val="single" w:sz="6" w:space="0" w:color="auto"/>
              <w:bottom w:val="single" w:sz="6" w:space="0" w:color="auto"/>
              <w:right w:val="single" w:sz="6" w:space="0" w:color="auto"/>
            </w:tcBorders>
            <w:vAlign w:val="center"/>
          </w:tcPr>
          <w:p w14:paraId="10BFB9C9" w14:textId="5C21310C" w:rsidR="005C53DE" w:rsidRDefault="005C53DE" w:rsidP="005C53DE">
            <w:pPr>
              <w:jc w:val="right"/>
              <w:rPr>
                <w:color w:val="000000" w:themeColor="text1"/>
                <w:sz w:val="22"/>
                <w:szCs w:val="22"/>
              </w:rPr>
            </w:pPr>
            <w:r>
              <w:rPr>
                <w:sz w:val="22"/>
                <w:szCs w:val="21"/>
              </w:rPr>
              <w:t>$100,736</w:t>
            </w:r>
          </w:p>
        </w:tc>
      </w:tr>
      <w:tr w:rsidR="005C53DE" w14:paraId="21237F34"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013CC80" w14:textId="22AFE24F" w:rsidR="005C53DE" w:rsidRDefault="005C53DE" w:rsidP="005C53DE">
            <w:pPr>
              <w:rPr>
                <w:color w:val="000000" w:themeColor="text1"/>
                <w:sz w:val="22"/>
                <w:szCs w:val="22"/>
              </w:rPr>
            </w:pPr>
            <w:r>
              <w:rPr>
                <w:bCs/>
                <w:sz w:val="22"/>
                <w:szCs w:val="21"/>
              </w:rPr>
              <w:t>Holyoke Community College (</w:t>
            </w:r>
            <w:r>
              <w:rPr>
                <w:sz w:val="22"/>
                <w:szCs w:val="21"/>
              </w:rPr>
              <w:t>Transition to College Services: $175,000)</w:t>
            </w:r>
          </w:p>
        </w:tc>
        <w:tc>
          <w:tcPr>
            <w:tcW w:w="1440" w:type="dxa"/>
            <w:tcBorders>
              <w:top w:val="single" w:sz="6" w:space="0" w:color="auto"/>
              <w:left w:val="single" w:sz="6" w:space="0" w:color="auto"/>
              <w:bottom w:val="single" w:sz="6" w:space="0" w:color="auto"/>
              <w:right w:val="single" w:sz="6" w:space="0" w:color="auto"/>
            </w:tcBorders>
            <w:vAlign w:val="center"/>
          </w:tcPr>
          <w:p w14:paraId="6298F608" w14:textId="032D32DB" w:rsidR="005C53DE" w:rsidRDefault="005C53DE" w:rsidP="005C53DE">
            <w:pPr>
              <w:jc w:val="right"/>
              <w:rPr>
                <w:color w:val="000000" w:themeColor="text1"/>
                <w:sz w:val="22"/>
                <w:szCs w:val="22"/>
              </w:rPr>
            </w:pPr>
            <w:r>
              <w:rPr>
                <w:sz w:val="22"/>
                <w:szCs w:val="21"/>
              </w:rPr>
              <w:t>$175,000</w:t>
            </w:r>
          </w:p>
        </w:tc>
      </w:tr>
      <w:tr w:rsidR="005C53DE" w14:paraId="1B1210B0"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69D3AFC0" w14:textId="4EF2BB69" w:rsidR="005C53DE" w:rsidRDefault="005C53DE" w:rsidP="005C53DE">
            <w:pPr>
              <w:rPr>
                <w:color w:val="000000" w:themeColor="text1"/>
                <w:sz w:val="22"/>
                <w:szCs w:val="22"/>
              </w:rPr>
            </w:pPr>
            <w:r>
              <w:rPr>
                <w:bCs/>
                <w:sz w:val="22"/>
                <w:szCs w:val="21"/>
              </w:rPr>
              <w:t>Massasoit Community College (</w:t>
            </w:r>
            <w:r>
              <w:rPr>
                <w:sz w:val="22"/>
                <w:szCs w:val="21"/>
              </w:rPr>
              <w:t>Transition to College Services: $175,000)</w:t>
            </w:r>
          </w:p>
        </w:tc>
        <w:tc>
          <w:tcPr>
            <w:tcW w:w="1440" w:type="dxa"/>
            <w:tcBorders>
              <w:top w:val="single" w:sz="6" w:space="0" w:color="auto"/>
              <w:left w:val="single" w:sz="6" w:space="0" w:color="auto"/>
              <w:bottom w:val="single" w:sz="6" w:space="0" w:color="auto"/>
              <w:right w:val="single" w:sz="6" w:space="0" w:color="auto"/>
            </w:tcBorders>
            <w:vAlign w:val="center"/>
          </w:tcPr>
          <w:p w14:paraId="790A4BFD" w14:textId="69007231" w:rsidR="005C53DE" w:rsidRDefault="005C53DE" w:rsidP="005C53DE">
            <w:pPr>
              <w:jc w:val="right"/>
              <w:rPr>
                <w:color w:val="000000" w:themeColor="text1"/>
                <w:sz w:val="22"/>
                <w:szCs w:val="22"/>
              </w:rPr>
            </w:pPr>
            <w:r>
              <w:rPr>
                <w:sz w:val="22"/>
                <w:szCs w:val="21"/>
              </w:rPr>
              <w:t>$175,000</w:t>
            </w:r>
          </w:p>
        </w:tc>
      </w:tr>
      <w:tr w:rsidR="005C53DE" w14:paraId="07A5F8F6"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F16F972" w14:textId="44C5E67E" w:rsidR="005C53DE" w:rsidRDefault="005C53DE" w:rsidP="005C53DE">
            <w:pPr>
              <w:rPr>
                <w:color w:val="000000" w:themeColor="text1"/>
                <w:sz w:val="22"/>
                <w:szCs w:val="22"/>
              </w:rPr>
            </w:pPr>
            <w:r>
              <w:rPr>
                <w:bCs/>
                <w:sz w:val="22"/>
                <w:szCs w:val="21"/>
              </w:rPr>
              <w:t>Middlesex Community College (</w:t>
            </w:r>
            <w:r>
              <w:rPr>
                <w:sz w:val="22"/>
                <w:szCs w:val="21"/>
              </w:rPr>
              <w:t>Transition to College Services: $175,000 College Support Services Option: $50,000)</w:t>
            </w:r>
          </w:p>
        </w:tc>
        <w:tc>
          <w:tcPr>
            <w:tcW w:w="1440" w:type="dxa"/>
            <w:tcBorders>
              <w:top w:val="single" w:sz="6" w:space="0" w:color="auto"/>
              <w:left w:val="single" w:sz="6" w:space="0" w:color="auto"/>
              <w:bottom w:val="single" w:sz="6" w:space="0" w:color="auto"/>
              <w:right w:val="single" w:sz="6" w:space="0" w:color="auto"/>
            </w:tcBorders>
            <w:vAlign w:val="center"/>
          </w:tcPr>
          <w:p w14:paraId="4F6C4528" w14:textId="453BE921" w:rsidR="005C53DE" w:rsidRDefault="005C53DE" w:rsidP="005C53DE">
            <w:pPr>
              <w:jc w:val="right"/>
              <w:rPr>
                <w:color w:val="000000" w:themeColor="text1"/>
                <w:sz w:val="22"/>
                <w:szCs w:val="22"/>
              </w:rPr>
            </w:pPr>
            <w:r>
              <w:rPr>
                <w:sz w:val="22"/>
                <w:szCs w:val="21"/>
              </w:rPr>
              <w:t>$225,000</w:t>
            </w:r>
          </w:p>
        </w:tc>
      </w:tr>
      <w:tr w:rsidR="005C53DE" w14:paraId="160B2CA2"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054C984A" w14:textId="69D1F825" w:rsidR="005C53DE" w:rsidRDefault="005C53DE" w:rsidP="005C53DE">
            <w:pPr>
              <w:rPr>
                <w:color w:val="000000" w:themeColor="text1"/>
                <w:sz w:val="22"/>
                <w:szCs w:val="22"/>
              </w:rPr>
            </w:pPr>
            <w:r>
              <w:rPr>
                <w:bCs/>
                <w:sz w:val="22"/>
                <w:szCs w:val="21"/>
              </w:rPr>
              <w:t>Mount Wachusett Community College (</w:t>
            </w:r>
            <w:r>
              <w:rPr>
                <w:sz w:val="22"/>
                <w:szCs w:val="21"/>
              </w:rPr>
              <w:t>Transition to College Services: $175,000)</w:t>
            </w:r>
          </w:p>
        </w:tc>
        <w:tc>
          <w:tcPr>
            <w:tcW w:w="1440" w:type="dxa"/>
            <w:tcBorders>
              <w:top w:val="single" w:sz="6" w:space="0" w:color="auto"/>
              <w:left w:val="single" w:sz="6" w:space="0" w:color="auto"/>
              <w:bottom w:val="single" w:sz="6" w:space="0" w:color="auto"/>
              <w:right w:val="single" w:sz="6" w:space="0" w:color="auto"/>
            </w:tcBorders>
            <w:vAlign w:val="center"/>
          </w:tcPr>
          <w:p w14:paraId="667AF4B8" w14:textId="0164573F" w:rsidR="005C53DE" w:rsidRDefault="005C53DE" w:rsidP="005C53DE">
            <w:pPr>
              <w:jc w:val="right"/>
              <w:rPr>
                <w:color w:val="000000" w:themeColor="text1"/>
                <w:sz w:val="22"/>
                <w:szCs w:val="22"/>
              </w:rPr>
            </w:pPr>
            <w:r w:rsidRPr="00A83720">
              <w:rPr>
                <w:sz w:val="22"/>
                <w:szCs w:val="21"/>
              </w:rPr>
              <w:t>$175,000</w:t>
            </w:r>
          </w:p>
        </w:tc>
      </w:tr>
      <w:tr w:rsidR="005C53DE" w14:paraId="2BDB22A7"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45BC0B02" w14:textId="525E0F49" w:rsidR="005C53DE" w:rsidRDefault="005C53DE" w:rsidP="005C53DE">
            <w:pPr>
              <w:rPr>
                <w:color w:val="000000" w:themeColor="text1"/>
                <w:sz w:val="22"/>
                <w:szCs w:val="22"/>
              </w:rPr>
            </w:pPr>
            <w:r>
              <w:rPr>
                <w:bCs/>
                <w:sz w:val="22"/>
                <w:szCs w:val="21"/>
              </w:rPr>
              <w:t>Northern Essex Community College (</w:t>
            </w:r>
            <w:r>
              <w:rPr>
                <w:sz w:val="22"/>
                <w:szCs w:val="21"/>
              </w:rPr>
              <w:t>Transition to College Services: $175,000)</w:t>
            </w:r>
          </w:p>
        </w:tc>
        <w:tc>
          <w:tcPr>
            <w:tcW w:w="1440" w:type="dxa"/>
            <w:tcBorders>
              <w:top w:val="single" w:sz="6" w:space="0" w:color="auto"/>
              <w:left w:val="single" w:sz="6" w:space="0" w:color="auto"/>
              <w:bottom w:val="single" w:sz="6" w:space="0" w:color="auto"/>
              <w:right w:val="single" w:sz="6" w:space="0" w:color="auto"/>
            </w:tcBorders>
            <w:vAlign w:val="center"/>
          </w:tcPr>
          <w:p w14:paraId="59FF227E" w14:textId="4EFFF5CA" w:rsidR="005C53DE" w:rsidRDefault="005C53DE" w:rsidP="005C53DE">
            <w:pPr>
              <w:jc w:val="right"/>
              <w:rPr>
                <w:color w:val="000000" w:themeColor="text1"/>
                <w:sz w:val="22"/>
                <w:szCs w:val="22"/>
              </w:rPr>
            </w:pPr>
            <w:r w:rsidRPr="00A83720">
              <w:rPr>
                <w:sz w:val="22"/>
                <w:szCs w:val="21"/>
              </w:rPr>
              <w:t>$175,000</w:t>
            </w:r>
          </w:p>
        </w:tc>
      </w:tr>
      <w:tr w:rsidR="005C53DE" w14:paraId="449CD2F3"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0CD2335" w14:textId="233EB2BF" w:rsidR="005C53DE" w:rsidRDefault="005C53DE" w:rsidP="005C53DE">
            <w:pPr>
              <w:rPr>
                <w:color w:val="000000" w:themeColor="text1"/>
                <w:sz w:val="22"/>
                <w:szCs w:val="22"/>
              </w:rPr>
            </w:pPr>
            <w:r>
              <w:rPr>
                <w:bCs/>
                <w:sz w:val="22"/>
                <w:szCs w:val="21"/>
              </w:rPr>
              <w:t>Quinsigamond Community College (</w:t>
            </w:r>
            <w:r>
              <w:rPr>
                <w:sz w:val="22"/>
                <w:szCs w:val="21"/>
              </w:rPr>
              <w:t>Transition to College Services: $175,000 College Support Services Option: $50,000)</w:t>
            </w:r>
          </w:p>
        </w:tc>
        <w:tc>
          <w:tcPr>
            <w:tcW w:w="1440" w:type="dxa"/>
            <w:tcBorders>
              <w:top w:val="single" w:sz="6" w:space="0" w:color="auto"/>
              <w:left w:val="single" w:sz="6" w:space="0" w:color="auto"/>
              <w:bottom w:val="single" w:sz="6" w:space="0" w:color="auto"/>
              <w:right w:val="single" w:sz="6" w:space="0" w:color="auto"/>
            </w:tcBorders>
            <w:vAlign w:val="center"/>
          </w:tcPr>
          <w:p w14:paraId="28CC671F" w14:textId="285ECA6E" w:rsidR="005C53DE" w:rsidRDefault="005C53DE" w:rsidP="005C53DE">
            <w:pPr>
              <w:jc w:val="right"/>
              <w:rPr>
                <w:color w:val="000000" w:themeColor="text1"/>
                <w:sz w:val="22"/>
                <w:szCs w:val="22"/>
              </w:rPr>
            </w:pPr>
            <w:r>
              <w:rPr>
                <w:sz w:val="22"/>
                <w:szCs w:val="21"/>
              </w:rPr>
              <w:t>$225,000</w:t>
            </w:r>
          </w:p>
        </w:tc>
      </w:tr>
      <w:tr w:rsidR="005C53DE" w14:paraId="74734F73"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jc w:val="center"/>
        </w:trPr>
        <w:tc>
          <w:tcPr>
            <w:tcW w:w="9390" w:type="dxa"/>
            <w:gridSpan w:val="4"/>
            <w:tcBorders>
              <w:top w:val="single" w:sz="6" w:space="0" w:color="auto"/>
              <w:left w:val="single" w:sz="6" w:space="0" w:color="auto"/>
              <w:bottom w:val="single" w:sz="6" w:space="0" w:color="auto"/>
              <w:right w:val="single" w:sz="6" w:space="0" w:color="auto"/>
            </w:tcBorders>
            <w:vAlign w:val="center"/>
          </w:tcPr>
          <w:p w14:paraId="4F558114" w14:textId="6F49266E" w:rsidR="005C53DE" w:rsidRDefault="005C53DE" w:rsidP="005C53DE">
            <w:pPr>
              <w:rPr>
                <w:color w:val="000000" w:themeColor="text1"/>
                <w:sz w:val="22"/>
                <w:szCs w:val="22"/>
              </w:rPr>
            </w:pPr>
            <w:r>
              <w:rPr>
                <w:bCs/>
                <w:sz w:val="22"/>
                <w:szCs w:val="21"/>
              </w:rPr>
              <w:t>Springfield Technical Community College (</w:t>
            </w:r>
            <w:r>
              <w:rPr>
                <w:sz w:val="22"/>
                <w:szCs w:val="21"/>
              </w:rPr>
              <w:t>Transition to College Services: $140,000 College Support Services Option: $50,000)</w:t>
            </w:r>
          </w:p>
        </w:tc>
        <w:tc>
          <w:tcPr>
            <w:tcW w:w="1440" w:type="dxa"/>
            <w:tcBorders>
              <w:top w:val="single" w:sz="6" w:space="0" w:color="auto"/>
              <w:left w:val="single" w:sz="6" w:space="0" w:color="auto"/>
              <w:bottom w:val="single" w:sz="6" w:space="0" w:color="auto"/>
              <w:right w:val="single" w:sz="6" w:space="0" w:color="auto"/>
            </w:tcBorders>
            <w:vAlign w:val="center"/>
          </w:tcPr>
          <w:p w14:paraId="1E45BD13" w14:textId="31AFB447" w:rsidR="005C53DE" w:rsidRDefault="005C53DE" w:rsidP="005C53DE">
            <w:pPr>
              <w:jc w:val="right"/>
              <w:rPr>
                <w:color w:val="000000" w:themeColor="text1"/>
                <w:sz w:val="22"/>
                <w:szCs w:val="22"/>
              </w:rPr>
            </w:pPr>
            <w:r>
              <w:rPr>
                <w:sz w:val="22"/>
                <w:szCs w:val="21"/>
              </w:rPr>
              <w:t>$190,000</w:t>
            </w:r>
          </w:p>
        </w:tc>
      </w:tr>
      <w:tr w:rsidR="00ED04AB" w14:paraId="302B1BA1" w14:textId="77777777" w:rsidTr="00ED0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jc w:val="center"/>
        </w:trPr>
        <w:tc>
          <w:tcPr>
            <w:tcW w:w="9390" w:type="dxa"/>
            <w:gridSpan w:val="4"/>
            <w:tcBorders>
              <w:top w:val="double" w:sz="6" w:space="0" w:color="auto"/>
              <w:left w:val="single" w:sz="6" w:space="0" w:color="auto"/>
              <w:bottom w:val="single" w:sz="4" w:space="0" w:color="auto"/>
              <w:right w:val="single" w:sz="6" w:space="0" w:color="auto"/>
            </w:tcBorders>
          </w:tcPr>
          <w:p w14:paraId="03F32A55" w14:textId="77777777" w:rsidR="00ED04AB" w:rsidRPr="00B329DA" w:rsidRDefault="00ED04AB" w:rsidP="00CA1210">
            <w:pPr>
              <w:pStyle w:val="Heading2"/>
              <w:spacing w:before="20" w:after="20"/>
              <w:rPr>
                <w:rFonts w:ascii="Times New Roman" w:hAnsi="Times New Roman"/>
                <w:sz w:val="22"/>
                <w:szCs w:val="22"/>
              </w:rPr>
            </w:pPr>
            <w:r w:rsidRPr="72DF7E58">
              <w:rPr>
                <w:rFonts w:ascii="Times New Roman" w:hAnsi="Times New Roman"/>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2ABB428" w14:textId="00F0E30C" w:rsidR="00ED04AB" w:rsidRPr="6ACECD8A" w:rsidRDefault="00ED04AB" w:rsidP="00CA1210">
            <w:pPr>
              <w:jc w:val="right"/>
              <w:rPr>
                <w:b/>
                <w:bCs/>
                <w:color w:val="000000" w:themeColor="text1"/>
                <w:sz w:val="22"/>
                <w:szCs w:val="22"/>
              </w:rPr>
            </w:pPr>
            <w:r w:rsidRPr="72DF7E58">
              <w:rPr>
                <w:b/>
                <w:bCs/>
                <w:color w:val="000000" w:themeColor="text1"/>
                <w:sz w:val="22"/>
                <w:szCs w:val="22"/>
              </w:rPr>
              <w:t>$1,</w:t>
            </w:r>
            <w:r>
              <w:rPr>
                <w:b/>
                <w:bCs/>
                <w:color w:val="000000" w:themeColor="text1"/>
                <w:sz w:val="22"/>
                <w:szCs w:val="22"/>
              </w:rPr>
              <w:t>967</w:t>
            </w:r>
            <w:r w:rsidRPr="72DF7E58">
              <w:rPr>
                <w:b/>
                <w:bCs/>
                <w:color w:val="000000" w:themeColor="text1"/>
                <w:sz w:val="22"/>
                <w:szCs w:val="22"/>
              </w:rPr>
              <w:t>,</w:t>
            </w:r>
            <w:r>
              <w:rPr>
                <w:b/>
                <w:bCs/>
                <w:color w:val="000000" w:themeColor="text1"/>
                <w:sz w:val="22"/>
                <w:szCs w:val="22"/>
              </w:rPr>
              <w:t>522</w:t>
            </w:r>
          </w:p>
        </w:tc>
      </w:tr>
    </w:tbl>
    <w:p w14:paraId="499BD57C" w14:textId="77777777" w:rsidR="00410797" w:rsidRDefault="00410797" w:rsidP="00523046">
      <w:pPr>
        <w:spacing w:before="60" w:after="60"/>
        <w:jc w:val="both"/>
        <w:rPr>
          <w:sz w:val="22"/>
        </w:rPr>
      </w:pPr>
    </w:p>
    <w:sectPr w:rsidR="00410797" w:rsidSect="00296602">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7781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41DD7"/>
    <w:rsid w:val="00073359"/>
    <w:rsid w:val="000C6C68"/>
    <w:rsid w:val="0010301F"/>
    <w:rsid w:val="001522C7"/>
    <w:rsid w:val="001A433F"/>
    <w:rsid w:val="001B5362"/>
    <w:rsid w:val="001B78A6"/>
    <w:rsid w:val="001C6572"/>
    <w:rsid w:val="001E2790"/>
    <w:rsid w:val="00221D62"/>
    <w:rsid w:val="00224F8E"/>
    <w:rsid w:val="00296602"/>
    <w:rsid w:val="002C1401"/>
    <w:rsid w:val="002D5121"/>
    <w:rsid w:val="0031794D"/>
    <w:rsid w:val="003226AE"/>
    <w:rsid w:val="00330653"/>
    <w:rsid w:val="00351281"/>
    <w:rsid w:val="00372996"/>
    <w:rsid w:val="00410797"/>
    <w:rsid w:val="00427DA8"/>
    <w:rsid w:val="00521A12"/>
    <w:rsid w:val="00523046"/>
    <w:rsid w:val="00534FE7"/>
    <w:rsid w:val="00542157"/>
    <w:rsid w:val="005736D2"/>
    <w:rsid w:val="00592FE3"/>
    <w:rsid w:val="005A71B6"/>
    <w:rsid w:val="005C53DE"/>
    <w:rsid w:val="006040C0"/>
    <w:rsid w:val="00634CDE"/>
    <w:rsid w:val="00652A79"/>
    <w:rsid w:val="006D71B2"/>
    <w:rsid w:val="00730E52"/>
    <w:rsid w:val="007506C8"/>
    <w:rsid w:val="007911BB"/>
    <w:rsid w:val="007A7660"/>
    <w:rsid w:val="007B2582"/>
    <w:rsid w:val="007D0D4F"/>
    <w:rsid w:val="007E37BD"/>
    <w:rsid w:val="008256FF"/>
    <w:rsid w:val="00837F08"/>
    <w:rsid w:val="00842E20"/>
    <w:rsid w:val="008941CA"/>
    <w:rsid w:val="008B2255"/>
    <w:rsid w:val="008D1631"/>
    <w:rsid w:val="008F2001"/>
    <w:rsid w:val="00920656"/>
    <w:rsid w:val="009E6720"/>
    <w:rsid w:val="00AC49B3"/>
    <w:rsid w:val="00AF1A04"/>
    <w:rsid w:val="00B23916"/>
    <w:rsid w:val="00B329DA"/>
    <w:rsid w:val="00BA484A"/>
    <w:rsid w:val="00C056D3"/>
    <w:rsid w:val="00C34967"/>
    <w:rsid w:val="00C44806"/>
    <w:rsid w:val="00C721A9"/>
    <w:rsid w:val="00CE1D2C"/>
    <w:rsid w:val="00CF534A"/>
    <w:rsid w:val="00CF5517"/>
    <w:rsid w:val="00D11A29"/>
    <w:rsid w:val="00D85054"/>
    <w:rsid w:val="00D96130"/>
    <w:rsid w:val="00DA73E5"/>
    <w:rsid w:val="00DB56D5"/>
    <w:rsid w:val="00E609F7"/>
    <w:rsid w:val="00ED04AB"/>
    <w:rsid w:val="00F11240"/>
    <w:rsid w:val="00FA17BE"/>
    <w:rsid w:val="00FD24B1"/>
    <w:rsid w:val="25F383F1"/>
    <w:rsid w:val="6D312A2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Stevens-Carter, Wyvonne (DESE)</DisplayName>
        <AccountId>18</AccountId>
        <AccountType/>
      </UserInfo>
      <UserInfo>
        <DisplayName>Smith-Nwachuku, Joeatta K. (DESE)</DisplayName>
        <AccountId>183</AccountId>
        <AccountType/>
      </UserInfo>
      <UserInfo>
        <DisplayName>Conway, Jolanta (DESE)</DisplayName>
        <AccountId>31</AccountId>
        <AccountType/>
      </UserInfo>
      <UserInfo>
        <DisplayName>Kalchbrenner, Derek (DESE)</DisplayName>
        <AccountId>33</AccountId>
        <AccountType/>
      </UserInfo>
    </SharedWithUsers>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4206FEC9-169B-44C5-8926-F07E5073E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FY24 668 Board Package</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668 Board Package</dc:title>
  <dc:creator>DESE</dc:creator>
  <cp:lastModifiedBy>Zou, Dong (EOE)</cp:lastModifiedBy>
  <cp:revision>7</cp:revision>
  <cp:lastPrinted>2001-07-23T18:06:00Z</cp:lastPrinted>
  <dcterms:created xsi:type="dcterms:W3CDTF">2024-03-21T17:11:00Z</dcterms:created>
  <dcterms:modified xsi:type="dcterms:W3CDTF">2024-03-25T20:15:00Z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