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010"/>
        <w:gridCol w:w="2070"/>
      </w:tblGrid>
      <w:tr w:rsidR="00E824C9" w14:paraId="5CAACE08" w14:textId="77777777" w:rsidTr="5203BF4C"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0F38FA3" w14:textId="4CB00CFB" w:rsidR="00E824C9" w:rsidRDefault="00E879F7" w:rsidP="5203BF4C">
            <w:pPr>
              <w:tabs>
                <w:tab w:val="left" w:pos="2430"/>
              </w:tabs>
              <w:spacing w:before="120" w:after="120"/>
              <w:ind w:left="2610" w:hanging="2610"/>
              <w:jc w:val="both"/>
              <w:rPr>
                <w:rFonts w:ascii="Arial" w:eastAsia="Arial" w:hAnsi="Arial" w:cs="Arial"/>
                <w:b/>
                <w:bCs/>
              </w:rPr>
            </w:pPr>
            <w:r w:rsidRPr="5203BF4C">
              <w:rPr>
                <w:rFonts w:ascii="Arial" w:eastAsia="Arial" w:hAnsi="Arial" w:cs="Arial"/>
                <w:b/>
                <w:bCs/>
              </w:rPr>
              <w:t xml:space="preserve">Name of Grant Program: </w:t>
            </w:r>
            <w:r w:rsidRPr="5203BF4C">
              <w:rPr>
                <w:rFonts w:ascii="Arial" w:eastAsia="Arial" w:hAnsi="Arial" w:cs="Arial"/>
              </w:rPr>
              <w:t>Playful Learning</w:t>
            </w:r>
            <w:r w:rsidR="3327BEA4" w:rsidRPr="5203BF4C">
              <w:rPr>
                <w:rFonts w:ascii="Arial" w:eastAsia="Arial" w:hAnsi="Arial" w:cs="Arial"/>
              </w:rPr>
              <w:t xml:space="preserve"> Institute </w:t>
            </w:r>
            <w:r w:rsidR="006B6F65">
              <w:rPr>
                <w:rFonts w:ascii="Arial" w:eastAsia="Arial" w:hAnsi="Arial" w:cs="Arial"/>
              </w:rPr>
              <w:t>Continu</w:t>
            </w:r>
            <w:r w:rsidR="00CF6F47">
              <w:rPr>
                <w:rFonts w:ascii="Arial" w:eastAsia="Arial" w:hAnsi="Arial" w:cs="Arial"/>
              </w:rPr>
              <w:t xml:space="preserve">ation </w:t>
            </w:r>
            <w:r w:rsidR="3327BEA4" w:rsidRPr="5203BF4C">
              <w:rPr>
                <w:rFonts w:ascii="Arial" w:eastAsia="Arial" w:hAnsi="Arial" w:cs="Arial"/>
              </w:rPr>
              <w:t>Grant Program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A1D82" w14:textId="6C923573" w:rsidR="00E824C9" w:rsidRDefault="00E879F7">
            <w:pPr>
              <w:tabs>
                <w:tab w:val="left" w:pos="1332"/>
              </w:tabs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Fund Code: </w:t>
            </w:r>
            <w:r w:rsidR="00290D4C">
              <w:rPr>
                <w:rFonts w:ascii="Arial" w:eastAsia="Arial" w:hAnsi="Arial" w:cs="Arial"/>
                <w:b/>
              </w:rPr>
              <w:t>0</w:t>
            </w:r>
            <w:r>
              <w:rPr>
                <w:rFonts w:ascii="Arial" w:eastAsia="Arial" w:hAnsi="Arial" w:cs="Arial"/>
                <w:b/>
              </w:rPr>
              <w:t>347</w:t>
            </w:r>
          </w:p>
        </w:tc>
      </w:tr>
    </w:tbl>
    <w:p w14:paraId="12C1F09F" w14:textId="77777777" w:rsidR="00E824C9" w:rsidRDefault="00E824C9"/>
    <w:p w14:paraId="3538CE8B" w14:textId="363D96B7" w:rsidR="00E824C9" w:rsidRDefault="00E879F7">
      <w:pPr>
        <w:pStyle w:val="Heading1"/>
        <w:tabs>
          <w:tab w:val="left" w:pos="424"/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FISCAL YEAR (FY) 202</w:t>
      </w:r>
      <w:r w:rsidR="00633CC0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GRANT ASSURANCES</w:t>
      </w:r>
    </w:p>
    <w:p w14:paraId="5F58689C" w14:textId="77777777" w:rsidR="00E824C9" w:rsidRDefault="00E824C9">
      <w:pPr>
        <w:rPr>
          <w:sz w:val="22"/>
          <w:szCs w:val="22"/>
        </w:rPr>
      </w:pPr>
    </w:p>
    <w:p w14:paraId="5DB218C3" w14:textId="0ACFC5CF" w:rsidR="00E824C9" w:rsidRDefault="00E879F7" w:rsidP="00BA7728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  <w:tab w:val="left" w:pos="424"/>
          <w:tab w:val="left" w:pos="1440"/>
        </w:tabs>
        <w:spacing w:after="2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school district signatories below and the participating district/school team members as listed </w:t>
      </w:r>
      <w:r w:rsidR="00290D4C">
        <w:rPr>
          <w:rFonts w:ascii="Arial" w:eastAsia="Arial" w:hAnsi="Arial" w:cs="Arial"/>
          <w:color w:val="000000"/>
        </w:rPr>
        <w:t xml:space="preserve">in the </w:t>
      </w:r>
      <w:r w:rsidR="00BA7728">
        <w:rPr>
          <w:rFonts w:ascii="Arial" w:eastAsia="Arial" w:hAnsi="Arial" w:cs="Arial"/>
          <w:color w:val="000000"/>
        </w:rPr>
        <w:t>grant submission</w:t>
      </w:r>
      <w:r>
        <w:rPr>
          <w:rFonts w:ascii="Arial" w:eastAsia="Arial" w:hAnsi="Arial" w:cs="Arial"/>
          <w:color w:val="000000"/>
        </w:rPr>
        <w:t xml:space="preserve"> agree to:</w:t>
      </w:r>
    </w:p>
    <w:p w14:paraId="30E11642" w14:textId="69BE1CB2" w:rsidR="00E824C9" w:rsidRDefault="00E879F7">
      <w:pPr>
        <w:tabs>
          <w:tab w:val="left" w:pos="1440"/>
        </w:tabs>
        <w:ind w:left="1080" w:hanging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</w:t>
      </w:r>
      <w:r>
        <w:rPr>
          <w:rFonts w:eastAsia="Arial"/>
        </w:rPr>
        <w:tab/>
      </w:r>
      <w:r>
        <w:rPr>
          <w:rFonts w:ascii="Arial" w:eastAsia="Arial" w:hAnsi="Arial" w:cs="Arial"/>
        </w:rPr>
        <w:t xml:space="preserve">have reviewed information about the </w:t>
      </w:r>
      <w:r w:rsidR="00633CC0">
        <w:rPr>
          <w:rFonts w:ascii="Arial" w:eastAsia="Arial" w:hAnsi="Arial" w:cs="Arial"/>
        </w:rPr>
        <w:t>six</w:t>
      </w:r>
      <w:r w:rsidR="505DE1E9" w:rsidRPr="38E251CF">
        <w:rPr>
          <w:rFonts w:ascii="Arial" w:eastAsia="Arial" w:hAnsi="Arial" w:cs="Arial"/>
        </w:rPr>
        <w:t xml:space="preserve"> (</w:t>
      </w:r>
      <w:r w:rsidR="00633CC0">
        <w:rPr>
          <w:rFonts w:ascii="Arial" w:eastAsia="Arial" w:hAnsi="Arial" w:cs="Arial"/>
        </w:rPr>
        <w:t>6</w:t>
      </w:r>
      <w:r w:rsidR="505DE1E9" w:rsidRPr="38E251CF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</w:t>
      </w:r>
      <w:hyperlink r:id="rId10" w:history="1">
        <w:r w:rsidRPr="002C0CE6">
          <w:rPr>
            <w:rStyle w:val="Hyperlink"/>
            <w:rFonts w:ascii="Arial" w:eastAsia="Arial" w:hAnsi="Arial" w:cs="Arial"/>
          </w:rPr>
          <w:t>instructional practices</w:t>
        </w:r>
      </w:hyperlink>
      <w:r>
        <w:rPr>
          <w:rFonts w:ascii="Arial" w:eastAsia="Arial" w:hAnsi="Arial" w:cs="Arial"/>
        </w:rPr>
        <w:t xml:space="preserve"> (</w:t>
      </w:r>
      <w:r w:rsidR="00633CC0">
        <w:rPr>
          <w:rFonts w:ascii="Arial" w:eastAsia="Arial" w:hAnsi="Arial" w:cs="Arial"/>
        </w:rPr>
        <w:t xml:space="preserve">Community Meeting, </w:t>
      </w:r>
      <w:r>
        <w:rPr>
          <w:rFonts w:ascii="Arial" w:eastAsia="Arial" w:hAnsi="Arial" w:cs="Arial"/>
        </w:rPr>
        <w:t xml:space="preserve">Read </w:t>
      </w:r>
      <w:proofErr w:type="spellStart"/>
      <w:r>
        <w:rPr>
          <w:rFonts w:ascii="Arial" w:eastAsia="Arial" w:hAnsi="Arial" w:cs="Arial"/>
        </w:rPr>
        <w:t>Alouds</w:t>
      </w:r>
      <w:proofErr w:type="spellEnd"/>
      <w:r w:rsidR="004A516D">
        <w:rPr>
          <w:rFonts w:ascii="Arial" w:eastAsia="Arial" w:hAnsi="Arial" w:cs="Arial"/>
        </w:rPr>
        <w:t>/Text Talk</w:t>
      </w:r>
      <w:r>
        <w:rPr>
          <w:rFonts w:ascii="Arial" w:eastAsia="Arial" w:hAnsi="Arial" w:cs="Arial"/>
        </w:rPr>
        <w:t>, Center/Studios, Writing, Storytelling/Story Acting, and Thinking and Feedback)</w:t>
      </w:r>
      <w:r w:rsidR="00F12ED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prior to submitting the application</w:t>
      </w:r>
      <w:r w:rsidR="00365261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and are in support of the district/school team members engaging in learning more about them and making a decision to implement </w:t>
      </w:r>
      <w:r w:rsidR="758101DE" w:rsidRPr="26455993">
        <w:rPr>
          <w:rFonts w:ascii="Arial" w:eastAsia="Arial" w:hAnsi="Arial" w:cs="Arial"/>
        </w:rPr>
        <w:t>two</w:t>
      </w:r>
      <w:r w:rsidR="00433DA3">
        <w:rPr>
          <w:rFonts w:ascii="Arial" w:eastAsia="Arial" w:hAnsi="Arial" w:cs="Arial"/>
        </w:rPr>
        <w:t xml:space="preserve"> or more</w:t>
      </w:r>
      <w:r w:rsidR="758101DE" w:rsidRPr="2645599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instructional </w:t>
      </w:r>
      <w:r w:rsidRPr="26455993">
        <w:rPr>
          <w:rFonts w:ascii="Arial" w:eastAsia="Arial" w:hAnsi="Arial" w:cs="Arial"/>
        </w:rPr>
        <w:t>practice</w:t>
      </w:r>
      <w:r w:rsidR="5EF53F85" w:rsidRPr="26455993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)  in the 202</w:t>
      </w:r>
      <w:r w:rsidR="004A516D">
        <w:rPr>
          <w:rFonts w:ascii="Arial" w:eastAsia="Arial" w:hAnsi="Arial" w:cs="Arial"/>
        </w:rPr>
        <w:t>4-2</w:t>
      </w:r>
      <w:r w:rsidR="00FE2A5E">
        <w:rPr>
          <w:rFonts w:ascii="Arial" w:eastAsia="Arial" w:hAnsi="Arial" w:cs="Arial"/>
        </w:rPr>
        <w:t>02</w:t>
      </w:r>
      <w:r w:rsidR="004A516D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school year;</w:t>
      </w:r>
    </w:p>
    <w:p w14:paraId="461FAC61" w14:textId="77777777" w:rsidR="00E824C9" w:rsidRPr="008367EC" w:rsidRDefault="00E824C9">
      <w:pPr>
        <w:tabs>
          <w:tab w:val="left" w:pos="1440"/>
        </w:tabs>
        <w:ind w:left="1080" w:hanging="1080"/>
        <w:rPr>
          <w:rFonts w:ascii="Arial" w:eastAsia="Arial" w:hAnsi="Arial" w:cs="Arial"/>
          <w:sz w:val="12"/>
          <w:szCs w:val="12"/>
        </w:rPr>
      </w:pPr>
    </w:p>
    <w:p w14:paraId="4824ED3D" w14:textId="1446A5AD" w:rsidR="00E824C9" w:rsidRDefault="00E879F7" w:rsidP="38E251CF">
      <w:pPr>
        <w:tabs>
          <w:tab w:val="left" w:pos="1440"/>
        </w:tabs>
        <w:ind w:left="1080" w:hanging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</w:t>
      </w:r>
      <w:r>
        <w:rPr>
          <w:rFonts w:eastAsia="Arial"/>
        </w:rPr>
        <w:tab/>
      </w:r>
      <w:r>
        <w:rPr>
          <w:rFonts w:ascii="Arial" w:eastAsia="Arial" w:hAnsi="Arial" w:cs="Arial"/>
        </w:rPr>
        <w:t xml:space="preserve">commit to the </w:t>
      </w:r>
      <w:r w:rsidR="00DF5ABE" w:rsidRPr="26455993">
        <w:rPr>
          <w:rFonts w:ascii="Arial" w:eastAsia="Arial" w:hAnsi="Arial" w:cs="Arial"/>
        </w:rPr>
        <w:t xml:space="preserve">Year 2 </w:t>
      </w:r>
      <w:r>
        <w:rPr>
          <w:rFonts w:ascii="Arial" w:eastAsia="Arial" w:hAnsi="Arial" w:cs="Arial"/>
        </w:rPr>
        <w:t xml:space="preserve">participation </w:t>
      </w:r>
      <w:r w:rsidR="00DF5ABE" w:rsidRPr="26455993">
        <w:rPr>
          <w:rFonts w:ascii="Arial" w:eastAsia="Arial" w:hAnsi="Arial" w:cs="Arial"/>
        </w:rPr>
        <w:t>(school year 2024-2</w:t>
      </w:r>
      <w:r w:rsidR="00FE2A5E">
        <w:rPr>
          <w:rFonts w:ascii="Arial" w:eastAsia="Arial" w:hAnsi="Arial" w:cs="Arial"/>
        </w:rPr>
        <w:t>02</w:t>
      </w:r>
      <w:r w:rsidR="00DF5ABE" w:rsidRPr="26455993">
        <w:rPr>
          <w:rFonts w:ascii="Arial" w:eastAsia="Arial" w:hAnsi="Arial" w:cs="Arial"/>
        </w:rPr>
        <w:t>5)</w:t>
      </w:r>
      <w:r w:rsidR="002C2EF5" w:rsidRPr="26455993">
        <w:rPr>
          <w:rFonts w:ascii="Arial" w:eastAsia="Arial" w:hAnsi="Arial" w:cs="Arial"/>
        </w:rPr>
        <w:t xml:space="preserve"> </w:t>
      </w:r>
      <w:r w:rsidR="004B2705" w:rsidRPr="38E251CF">
        <w:rPr>
          <w:rFonts w:ascii="Arial" w:eastAsia="Arial" w:hAnsi="Arial" w:cs="Arial"/>
        </w:rPr>
        <w:t xml:space="preserve">in the Playful Learning Institute (Institute) </w:t>
      </w:r>
      <w:r w:rsidR="00C531C7"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</w:rPr>
        <w:t xml:space="preserve"> </w:t>
      </w:r>
      <w:r w:rsidR="00CF6F47" w:rsidRPr="26455993">
        <w:rPr>
          <w:rFonts w:ascii="Arial" w:eastAsia="Arial" w:hAnsi="Arial" w:cs="Arial"/>
        </w:rPr>
        <w:t xml:space="preserve">members from </w:t>
      </w:r>
      <w:r w:rsidR="00F12ED5">
        <w:rPr>
          <w:rFonts w:ascii="Arial" w:eastAsia="Arial" w:hAnsi="Arial" w:cs="Arial"/>
        </w:rPr>
        <w:t>Year</w:t>
      </w:r>
      <w:r w:rsidR="004A516D" w:rsidRPr="26455993">
        <w:rPr>
          <w:rFonts w:ascii="Arial" w:eastAsia="Arial" w:hAnsi="Arial" w:cs="Arial"/>
        </w:rPr>
        <w:t xml:space="preserve"> 1 </w:t>
      </w:r>
      <w:r w:rsidR="00CF6F47" w:rsidRPr="26455993">
        <w:rPr>
          <w:rFonts w:ascii="Arial" w:eastAsia="Arial" w:hAnsi="Arial" w:cs="Arial"/>
        </w:rPr>
        <w:t>(</w:t>
      </w:r>
      <w:r w:rsidR="00F12ED5">
        <w:rPr>
          <w:rFonts w:ascii="Arial" w:eastAsia="Arial" w:hAnsi="Arial" w:cs="Arial"/>
        </w:rPr>
        <w:t>4/2023 through 6/</w:t>
      </w:r>
      <w:r w:rsidR="00CF6F47" w:rsidRPr="26455993">
        <w:rPr>
          <w:rFonts w:ascii="Arial" w:eastAsia="Arial" w:hAnsi="Arial" w:cs="Arial"/>
        </w:rPr>
        <w:t>2</w:t>
      </w:r>
      <w:r w:rsidR="00F12ED5">
        <w:rPr>
          <w:rFonts w:ascii="Arial" w:eastAsia="Arial" w:hAnsi="Arial" w:cs="Arial"/>
        </w:rPr>
        <w:t>02</w:t>
      </w:r>
      <w:r w:rsidR="00CF6F47" w:rsidRPr="26455993">
        <w:rPr>
          <w:rFonts w:ascii="Arial" w:eastAsia="Arial" w:hAnsi="Arial" w:cs="Arial"/>
        </w:rPr>
        <w:t>4)</w:t>
      </w:r>
      <w:r w:rsidR="09ED49FB" w:rsidRPr="26455993">
        <w:rPr>
          <w:rFonts w:ascii="Arial" w:eastAsia="Arial" w:hAnsi="Arial" w:cs="Arial"/>
        </w:rPr>
        <w:t>. The</w:t>
      </w:r>
      <w:r w:rsidR="00F12ED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team consists of at least 10 educators (2 from each grade level, Preschool to 3rd grade), the school building administrator(s) for the identified educators and a district administrator, </w:t>
      </w:r>
      <w:r w:rsidR="3C01B5E2" w:rsidRPr="26455993">
        <w:rPr>
          <w:rFonts w:ascii="Arial" w:eastAsia="Arial" w:hAnsi="Arial" w:cs="Arial"/>
        </w:rPr>
        <w:t>(</w:t>
      </w:r>
      <w:r>
        <w:rPr>
          <w:rFonts w:ascii="Arial" w:eastAsia="Arial" w:hAnsi="Arial" w:cs="Arial"/>
        </w:rPr>
        <w:t>preferably one who has responsibility and oversight for curriculum decisions</w:t>
      </w:r>
      <w:r w:rsidR="2C4B1677" w:rsidRPr="26455993">
        <w:rPr>
          <w:rFonts w:ascii="Arial" w:eastAsia="Arial" w:hAnsi="Arial" w:cs="Arial"/>
        </w:rPr>
        <w:t>).</w:t>
      </w:r>
      <w:r w:rsidR="00724182" w:rsidRPr="26455993">
        <w:rPr>
          <w:rFonts w:ascii="Arial" w:eastAsia="Arial" w:hAnsi="Arial" w:cs="Arial"/>
        </w:rPr>
        <w:t xml:space="preserve"> </w:t>
      </w:r>
      <w:r w:rsidR="019F1C98" w:rsidRPr="26455993">
        <w:rPr>
          <w:rFonts w:ascii="Arial" w:eastAsia="Arial" w:hAnsi="Arial" w:cs="Arial"/>
        </w:rPr>
        <w:t>P</w:t>
      </w:r>
      <w:r w:rsidR="00724182">
        <w:rPr>
          <w:rFonts w:ascii="Arial" w:eastAsia="Arial" w:hAnsi="Arial" w:cs="Arial"/>
        </w:rPr>
        <w:t xml:space="preserve">lease </w:t>
      </w:r>
      <w:proofErr w:type="gramStart"/>
      <w:r w:rsidR="00724182">
        <w:rPr>
          <w:rFonts w:ascii="Arial" w:eastAsia="Arial" w:hAnsi="Arial" w:cs="Arial"/>
        </w:rPr>
        <w:t>note:</w:t>
      </w:r>
      <w:proofErr w:type="gramEnd"/>
      <w:r w:rsidR="00724182">
        <w:rPr>
          <w:rFonts w:ascii="Arial" w:eastAsia="Arial" w:hAnsi="Arial" w:cs="Arial"/>
        </w:rPr>
        <w:t xml:space="preserve"> members who are no longer in the district/school or in the same position </w:t>
      </w:r>
      <w:r w:rsidR="00940CE3">
        <w:rPr>
          <w:rFonts w:ascii="Arial" w:eastAsia="Arial" w:hAnsi="Arial" w:cs="Arial"/>
        </w:rPr>
        <w:t>will need to be replaced prior to the start of coaching)</w:t>
      </w:r>
      <w:r>
        <w:rPr>
          <w:rFonts w:ascii="Arial" w:eastAsia="Arial" w:hAnsi="Arial" w:cs="Arial"/>
        </w:rPr>
        <w:t>;</w:t>
      </w:r>
    </w:p>
    <w:p w14:paraId="4BAE1B7F" w14:textId="0DF37775" w:rsidR="00E824C9" w:rsidRPr="008367EC" w:rsidRDefault="00E824C9">
      <w:pPr>
        <w:tabs>
          <w:tab w:val="left" w:pos="1440"/>
        </w:tabs>
        <w:ind w:left="1080" w:hanging="1080"/>
        <w:rPr>
          <w:rFonts w:ascii="Arial" w:eastAsia="Arial" w:hAnsi="Arial" w:cs="Arial"/>
          <w:sz w:val="12"/>
          <w:szCs w:val="12"/>
        </w:rPr>
      </w:pPr>
    </w:p>
    <w:p w14:paraId="7161A4E9" w14:textId="574F7B81" w:rsidR="00E824C9" w:rsidRDefault="00E879F7">
      <w:pPr>
        <w:tabs>
          <w:tab w:val="left" w:pos="1440"/>
        </w:tabs>
        <w:ind w:left="1080" w:hanging="1080"/>
        <w:rPr>
          <w:rFonts w:ascii="Arial" w:eastAsia="Arial" w:hAnsi="Arial" w:cs="Arial"/>
        </w:rPr>
      </w:pPr>
      <w:r w:rsidRPr="38E251CF">
        <w:rPr>
          <w:rFonts w:ascii="Arial" w:eastAsia="Arial" w:hAnsi="Arial" w:cs="Arial"/>
        </w:rPr>
        <w:t>_______</w:t>
      </w:r>
      <w:r>
        <w:tab/>
      </w:r>
      <w:r w:rsidR="505DE1E9" w:rsidRPr="38E251CF">
        <w:rPr>
          <w:rFonts w:ascii="Arial" w:eastAsia="Arial" w:hAnsi="Arial" w:cs="Arial"/>
        </w:rPr>
        <w:t>appropriately expend and d</w:t>
      </w:r>
      <w:r w:rsidRPr="38E251CF">
        <w:rPr>
          <w:rFonts w:ascii="Arial" w:eastAsia="Arial" w:hAnsi="Arial" w:cs="Arial"/>
        </w:rPr>
        <w:t xml:space="preserve">raw down funds for grant activities </w:t>
      </w:r>
      <w:r w:rsidR="505DE1E9" w:rsidRPr="38E251CF">
        <w:rPr>
          <w:rFonts w:ascii="Arial" w:eastAsia="Arial" w:hAnsi="Arial" w:cs="Arial"/>
        </w:rPr>
        <w:t xml:space="preserve">during the grant </w:t>
      </w:r>
      <w:r w:rsidRPr="38E251CF">
        <w:rPr>
          <w:rFonts w:ascii="Arial" w:eastAsia="Arial" w:hAnsi="Arial" w:cs="Arial"/>
        </w:rPr>
        <w:t>time period</w:t>
      </w:r>
      <w:r w:rsidR="0E0DC1F7" w:rsidRPr="38E251CF">
        <w:rPr>
          <w:rFonts w:ascii="Arial" w:eastAsia="Arial" w:hAnsi="Arial" w:cs="Arial"/>
        </w:rPr>
        <w:t xml:space="preserve">, including having your assigned coach </w:t>
      </w:r>
      <w:r w:rsidR="00416C09">
        <w:rPr>
          <w:rFonts w:ascii="Arial" w:eastAsia="Arial" w:hAnsi="Arial" w:cs="Arial"/>
        </w:rPr>
        <w:t>support decisions regarding</w:t>
      </w:r>
      <w:r w:rsidR="00416C09" w:rsidRPr="38E251CF">
        <w:rPr>
          <w:rFonts w:ascii="Arial" w:eastAsia="Arial" w:hAnsi="Arial" w:cs="Arial"/>
        </w:rPr>
        <w:t xml:space="preserve"> </w:t>
      </w:r>
      <w:r w:rsidR="0E0DC1F7" w:rsidRPr="38E251CF">
        <w:rPr>
          <w:rFonts w:ascii="Arial" w:eastAsia="Arial" w:hAnsi="Arial" w:cs="Arial"/>
        </w:rPr>
        <w:t xml:space="preserve">any purchases of classroom supplies and materials in alignment with the team’s action </w:t>
      </w:r>
      <w:proofErr w:type="gramStart"/>
      <w:r w:rsidR="0E0DC1F7" w:rsidRPr="38E251CF">
        <w:rPr>
          <w:rFonts w:ascii="Arial" w:eastAsia="Arial" w:hAnsi="Arial" w:cs="Arial"/>
        </w:rPr>
        <w:t>plan</w:t>
      </w:r>
      <w:r w:rsidRPr="38E251CF">
        <w:rPr>
          <w:rFonts w:ascii="Arial" w:eastAsia="Arial" w:hAnsi="Arial" w:cs="Arial"/>
        </w:rPr>
        <w:t>;</w:t>
      </w:r>
      <w:proofErr w:type="gramEnd"/>
      <w:r w:rsidRPr="38E251CF">
        <w:rPr>
          <w:rFonts w:ascii="Arial" w:eastAsia="Arial" w:hAnsi="Arial" w:cs="Arial"/>
        </w:rPr>
        <w:t xml:space="preserve">  </w:t>
      </w:r>
    </w:p>
    <w:p w14:paraId="4A006D50" w14:textId="77777777" w:rsidR="00E824C9" w:rsidRPr="007062FB" w:rsidRDefault="00E824C9" w:rsidP="38E251CF">
      <w:pPr>
        <w:tabs>
          <w:tab w:val="left" w:pos="1530"/>
        </w:tabs>
        <w:jc w:val="both"/>
        <w:rPr>
          <w:rFonts w:ascii="Arial" w:eastAsia="Arial" w:hAnsi="Arial" w:cs="Arial"/>
          <w:sz w:val="12"/>
          <w:szCs w:val="12"/>
        </w:rPr>
      </w:pPr>
    </w:p>
    <w:p w14:paraId="0D6E7AD8" w14:textId="5E51324A" w:rsidR="00E824C9" w:rsidRDefault="00E879F7" w:rsidP="38E251CF">
      <w:pPr>
        <w:tabs>
          <w:tab w:val="left" w:pos="1440"/>
        </w:tabs>
        <w:ind w:left="1080" w:hanging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</w:t>
      </w:r>
      <w:r>
        <w:rPr>
          <w:rFonts w:eastAsia="Arial"/>
        </w:rPr>
        <w:tab/>
      </w:r>
      <w:r>
        <w:rPr>
          <w:rFonts w:ascii="Arial" w:eastAsia="Arial" w:hAnsi="Arial" w:cs="Arial"/>
        </w:rPr>
        <w:t xml:space="preserve">all team members </w:t>
      </w:r>
      <w:r w:rsidR="003A4279" w:rsidRPr="38E251CF">
        <w:rPr>
          <w:rFonts w:ascii="Arial" w:eastAsia="Arial" w:hAnsi="Arial" w:cs="Arial"/>
        </w:rPr>
        <w:t>participating</w:t>
      </w:r>
      <w:r>
        <w:rPr>
          <w:rFonts w:ascii="Arial" w:eastAsia="Arial" w:hAnsi="Arial" w:cs="Arial"/>
        </w:rPr>
        <w:t xml:space="preserve"> in </w:t>
      </w:r>
      <w:r w:rsidR="005F60DD">
        <w:rPr>
          <w:rFonts w:ascii="Arial" w:eastAsia="Arial" w:hAnsi="Arial" w:cs="Arial"/>
        </w:rPr>
        <w:t>asynchronous, virtual and/or</w:t>
      </w:r>
      <w:r>
        <w:rPr>
          <w:rFonts w:ascii="Arial" w:eastAsia="Arial" w:hAnsi="Arial" w:cs="Arial"/>
        </w:rPr>
        <w:t xml:space="preserve"> in-person professional </w:t>
      </w:r>
      <w:proofErr w:type="gramStart"/>
      <w:r>
        <w:rPr>
          <w:rFonts w:ascii="Arial" w:eastAsia="Arial" w:hAnsi="Arial" w:cs="Arial"/>
        </w:rPr>
        <w:t>development;</w:t>
      </w:r>
      <w:proofErr w:type="gramEnd"/>
    </w:p>
    <w:p w14:paraId="626B6FB5" w14:textId="77777777" w:rsidR="00E824C9" w:rsidRPr="007062FB" w:rsidRDefault="00E824C9" w:rsidP="38E251CF">
      <w:pPr>
        <w:tabs>
          <w:tab w:val="left" w:pos="1530"/>
        </w:tabs>
        <w:jc w:val="both"/>
        <w:rPr>
          <w:rFonts w:ascii="Arial" w:eastAsia="Arial" w:hAnsi="Arial" w:cs="Arial"/>
          <w:sz w:val="12"/>
          <w:szCs w:val="12"/>
        </w:rPr>
      </w:pPr>
    </w:p>
    <w:p w14:paraId="4EA95848" w14:textId="63F5DA21" w:rsidR="00E824C9" w:rsidRDefault="00E879F7" w:rsidP="38E251CF">
      <w:pPr>
        <w:tabs>
          <w:tab w:val="left" w:pos="1440"/>
        </w:tabs>
        <w:ind w:left="1080" w:hanging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</w:t>
      </w:r>
      <w:r>
        <w:rPr>
          <w:rFonts w:eastAsia="Arial"/>
        </w:rPr>
        <w:tab/>
      </w:r>
      <w:r w:rsidR="00566464">
        <w:rPr>
          <w:rFonts w:ascii="Arial" w:eastAsia="Arial" w:hAnsi="Arial" w:cs="Arial"/>
        </w:rPr>
        <w:t xml:space="preserve">provide PLI team educators with </w:t>
      </w:r>
      <w:r w:rsidR="0069737C">
        <w:rPr>
          <w:rFonts w:ascii="Arial" w:eastAsia="Arial" w:hAnsi="Arial" w:cs="Arial"/>
        </w:rPr>
        <w:t xml:space="preserve">ongoing </w:t>
      </w:r>
      <w:r w:rsidR="00566464">
        <w:rPr>
          <w:rFonts w:ascii="Arial" w:eastAsia="Arial" w:hAnsi="Arial" w:cs="Arial"/>
        </w:rPr>
        <w:t xml:space="preserve">opportunities as part of local structures or grant activities to plan </w:t>
      </w:r>
      <w:r w:rsidR="0069737C">
        <w:rPr>
          <w:rFonts w:ascii="Arial" w:eastAsia="Arial" w:hAnsi="Arial" w:cs="Arial"/>
        </w:rPr>
        <w:t xml:space="preserve">within grade and/or across grades </w:t>
      </w:r>
      <w:r w:rsidR="00566464">
        <w:rPr>
          <w:rFonts w:ascii="Arial" w:eastAsia="Arial" w:hAnsi="Arial" w:cs="Arial"/>
        </w:rPr>
        <w:t xml:space="preserve">for the design and implementation of playful learning opportunities as outlined in the team’s action plan for </w:t>
      </w:r>
      <w:proofErr w:type="gramStart"/>
      <w:r w:rsidR="00566464">
        <w:rPr>
          <w:rFonts w:ascii="Arial" w:eastAsia="Arial" w:hAnsi="Arial" w:cs="Arial"/>
        </w:rPr>
        <w:t>2024-2</w:t>
      </w:r>
      <w:r w:rsidR="00F12ED5">
        <w:rPr>
          <w:rFonts w:ascii="Arial" w:eastAsia="Arial" w:hAnsi="Arial" w:cs="Arial"/>
        </w:rPr>
        <w:t>02</w:t>
      </w:r>
      <w:r w:rsidR="00566464">
        <w:rPr>
          <w:rFonts w:ascii="Arial" w:eastAsia="Arial" w:hAnsi="Arial" w:cs="Arial"/>
        </w:rPr>
        <w:t>5;</w:t>
      </w:r>
      <w:proofErr w:type="gramEnd"/>
    </w:p>
    <w:p w14:paraId="51ACA0B7" w14:textId="77777777" w:rsidR="00E824C9" w:rsidRPr="007062FB" w:rsidRDefault="00E824C9" w:rsidP="38E251CF">
      <w:pPr>
        <w:tabs>
          <w:tab w:val="left" w:pos="1530"/>
        </w:tabs>
        <w:jc w:val="both"/>
        <w:rPr>
          <w:rFonts w:ascii="Arial" w:eastAsia="Arial" w:hAnsi="Arial" w:cs="Arial"/>
          <w:sz w:val="12"/>
          <w:szCs w:val="12"/>
        </w:rPr>
      </w:pPr>
    </w:p>
    <w:p w14:paraId="669E6F29" w14:textId="77246F15" w:rsidR="00E824C9" w:rsidRDefault="00E879F7" w:rsidP="38E251CF">
      <w:pPr>
        <w:tabs>
          <w:tab w:val="left" w:pos="1440"/>
        </w:tabs>
        <w:ind w:left="1080" w:hanging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</w:t>
      </w:r>
      <w:r>
        <w:rPr>
          <w:rFonts w:eastAsia="Arial"/>
        </w:rPr>
        <w:tab/>
      </w:r>
      <w:r>
        <w:rPr>
          <w:rFonts w:ascii="Arial" w:eastAsia="Arial" w:hAnsi="Arial" w:cs="Arial"/>
        </w:rPr>
        <w:t xml:space="preserve">participate in </w:t>
      </w:r>
      <w:r w:rsidR="00CA75B4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-</w:t>
      </w:r>
      <w:r w:rsidR="00CA75B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 hours of in-classroom coaching monthly for educators and 1 hour/month of coaching for district/school leaders from October 202</w:t>
      </w:r>
      <w:r w:rsidR="00CA75B4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through May </w:t>
      </w:r>
      <w:proofErr w:type="gramStart"/>
      <w:r>
        <w:rPr>
          <w:rFonts w:ascii="Arial" w:eastAsia="Arial" w:hAnsi="Arial" w:cs="Arial"/>
        </w:rPr>
        <w:t>202</w:t>
      </w:r>
      <w:r w:rsidR="00CA75B4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;</w:t>
      </w:r>
      <w:proofErr w:type="gramEnd"/>
    </w:p>
    <w:p w14:paraId="671B5A33" w14:textId="77777777" w:rsidR="00E824C9" w:rsidRPr="007062FB" w:rsidRDefault="00E879F7" w:rsidP="38E251CF">
      <w:pPr>
        <w:tabs>
          <w:tab w:val="left" w:pos="1530"/>
        </w:tabs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</w:rPr>
        <w:t xml:space="preserve"> </w:t>
      </w:r>
    </w:p>
    <w:p w14:paraId="1F603C5B" w14:textId="0F8FA741" w:rsidR="00E824C9" w:rsidRDefault="00E879F7" w:rsidP="38E251CF">
      <w:pPr>
        <w:tabs>
          <w:tab w:val="left" w:pos="1440"/>
        </w:tabs>
        <w:ind w:left="1080" w:hanging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</w:t>
      </w:r>
      <w:r>
        <w:rPr>
          <w:rFonts w:eastAsia="Arial"/>
        </w:rPr>
        <w:tab/>
      </w:r>
      <w:r>
        <w:rPr>
          <w:rFonts w:ascii="Arial" w:eastAsia="Arial" w:hAnsi="Arial" w:cs="Arial"/>
        </w:rPr>
        <w:t>ensure that all children in the classrooms that are part of the Institute have access to the playful learning opportunities (</w:t>
      </w:r>
      <w:r w:rsidR="0096213D">
        <w:rPr>
          <w:rFonts w:ascii="Arial" w:eastAsia="Arial" w:hAnsi="Arial" w:cs="Arial"/>
        </w:rPr>
        <w:t>e.g.</w:t>
      </w:r>
      <w:r>
        <w:rPr>
          <w:rFonts w:ascii="Arial" w:eastAsia="Arial" w:hAnsi="Arial" w:cs="Arial"/>
        </w:rPr>
        <w:t xml:space="preserve">, playful learning </w:t>
      </w:r>
      <w:r w:rsidR="008D320E">
        <w:rPr>
          <w:rFonts w:ascii="Arial" w:eastAsia="Arial" w:hAnsi="Arial" w:cs="Arial"/>
        </w:rPr>
        <w:t>will not</w:t>
      </w:r>
      <w:r w:rsidR="008D320E" w:rsidRPr="38E251C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be taken away from students as part of behavior management</w:t>
      </w:r>
      <w:proofErr w:type="gramStart"/>
      <w:r>
        <w:rPr>
          <w:rFonts w:ascii="Arial" w:eastAsia="Arial" w:hAnsi="Arial" w:cs="Arial"/>
        </w:rPr>
        <w:t>);</w:t>
      </w:r>
      <w:proofErr w:type="gramEnd"/>
    </w:p>
    <w:p w14:paraId="49F84321" w14:textId="77777777" w:rsidR="00E824C9" w:rsidRPr="007062FB" w:rsidRDefault="00E824C9" w:rsidP="38E251CF">
      <w:pPr>
        <w:tabs>
          <w:tab w:val="left" w:pos="1530"/>
        </w:tabs>
        <w:jc w:val="both"/>
        <w:rPr>
          <w:rFonts w:ascii="Arial" w:eastAsia="Arial" w:hAnsi="Arial" w:cs="Arial"/>
          <w:sz w:val="12"/>
          <w:szCs w:val="12"/>
        </w:rPr>
      </w:pPr>
    </w:p>
    <w:p w14:paraId="54341B2F" w14:textId="77777777" w:rsidR="00E824C9" w:rsidRDefault="00E879F7">
      <w:pPr>
        <w:tabs>
          <w:tab w:val="left" w:pos="-1440"/>
          <w:tab w:val="left" w:pos="-720"/>
          <w:tab w:val="left" w:pos="1440"/>
        </w:tabs>
        <w:ind w:left="1080" w:hanging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</w:t>
      </w:r>
      <w:r>
        <w:rPr>
          <w:rFonts w:ascii="Arial" w:eastAsia="Arial" w:hAnsi="Arial" w:cs="Arial"/>
        </w:rPr>
        <w:tab/>
        <w:t>have communicated with the local educators’ union, as needed, to ensure educators’ full participation; and</w:t>
      </w:r>
    </w:p>
    <w:p w14:paraId="6E03BDE0" w14:textId="77777777" w:rsidR="00E824C9" w:rsidRPr="007062FB" w:rsidRDefault="00E824C9" w:rsidP="38E251CF">
      <w:pPr>
        <w:tabs>
          <w:tab w:val="left" w:pos="1530"/>
        </w:tabs>
        <w:jc w:val="both"/>
        <w:rPr>
          <w:rFonts w:ascii="Arial" w:eastAsia="Arial" w:hAnsi="Arial" w:cs="Arial"/>
          <w:sz w:val="12"/>
          <w:szCs w:val="12"/>
        </w:rPr>
      </w:pPr>
    </w:p>
    <w:p w14:paraId="59551A02" w14:textId="2752A350" w:rsidR="00E824C9" w:rsidRDefault="00E879F7" w:rsidP="38E251CF">
      <w:pPr>
        <w:tabs>
          <w:tab w:val="left" w:pos="1530"/>
        </w:tabs>
        <w:ind w:left="1080" w:hanging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</w:t>
      </w:r>
      <w:r>
        <w:rPr>
          <w:rFonts w:eastAsia="Arial"/>
        </w:rPr>
        <w:tab/>
      </w:r>
      <w:r>
        <w:rPr>
          <w:rFonts w:ascii="Arial" w:eastAsia="Arial" w:hAnsi="Arial" w:cs="Arial"/>
        </w:rPr>
        <w:t>participate in the Department’s evaluation process for the Institute (please note that pending funding, the evaluation may extend into FY2026 to study impact).</w:t>
      </w:r>
    </w:p>
    <w:p w14:paraId="30D3A4B5" w14:textId="77777777" w:rsidR="00E824C9" w:rsidRPr="007062FB" w:rsidRDefault="00E824C9" w:rsidP="38E251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4"/>
          <w:tab w:val="left" w:pos="1530"/>
        </w:tabs>
        <w:ind w:left="424" w:hanging="424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05"/>
        <w:gridCol w:w="4870"/>
        <w:gridCol w:w="90"/>
        <w:gridCol w:w="563"/>
        <w:gridCol w:w="3037"/>
      </w:tblGrid>
      <w:tr w:rsidR="00E824C9" w14:paraId="3B4E3F48" w14:textId="77777777" w:rsidTr="00290D4C">
        <w:trPr>
          <w:trHeight w:val="413"/>
        </w:trPr>
        <w:tc>
          <w:tcPr>
            <w:tcW w:w="1605" w:type="dxa"/>
            <w:tcBorders>
              <w:right w:val="single" w:sz="4" w:space="0" w:color="000000" w:themeColor="text1"/>
            </w:tcBorders>
            <w:vAlign w:val="center"/>
          </w:tcPr>
          <w:p w14:paraId="42626F66" w14:textId="77777777" w:rsidR="00E824C9" w:rsidRDefault="00E87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District Name: </w:t>
            </w:r>
          </w:p>
        </w:tc>
        <w:tc>
          <w:tcPr>
            <w:tcW w:w="8560" w:type="dxa"/>
            <w:gridSpan w:val="4"/>
            <w:tcBorders>
              <w:left w:val="single" w:sz="4" w:space="0" w:color="000000" w:themeColor="text1"/>
            </w:tcBorders>
            <w:vAlign w:val="center"/>
          </w:tcPr>
          <w:p w14:paraId="55586602" w14:textId="77777777" w:rsidR="00E824C9" w:rsidRDefault="00E82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E824C9" w14:paraId="300A7ADE" w14:textId="77777777" w:rsidTr="00290D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cantSplit/>
          <w:trHeight w:val="359"/>
        </w:trPr>
        <w:tc>
          <w:tcPr>
            <w:tcW w:w="6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E9576E" w14:textId="77777777" w:rsidR="00E824C9" w:rsidRPr="002F1F29" w:rsidRDefault="00E879F7" w:rsidP="38E25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"/>
                <w:tab w:val="left" w:pos="1440"/>
              </w:tabs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38E251C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Type Name of Superintendent:</w:t>
            </w:r>
          </w:p>
        </w:tc>
        <w:tc>
          <w:tcPr>
            <w:tcW w:w="36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BDDD8" w14:textId="77777777" w:rsidR="00E824C9" w:rsidRDefault="00E82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E824C9" w14:paraId="27E188B5" w14:textId="77777777" w:rsidTr="00290D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620"/>
        </w:trPr>
        <w:tc>
          <w:tcPr>
            <w:tcW w:w="71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D18507F" w14:textId="77777777" w:rsidR="00E824C9" w:rsidRDefault="00E82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48D4D44E" w14:textId="77777777" w:rsidR="00E824C9" w:rsidRDefault="00E82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E824C9" w14:paraId="2EFC4BAE" w14:textId="77777777" w:rsidTr="00290D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71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2464F77" w14:textId="77777777" w:rsidR="00E824C9" w:rsidRDefault="00E87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Signature of Superintendent</w:t>
            </w:r>
          </w:p>
        </w:tc>
        <w:tc>
          <w:tcPr>
            <w:tcW w:w="303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633530" w14:textId="77777777" w:rsidR="00E824C9" w:rsidRDefault="00E87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Date</w:t>
            </w:r>
          </w:p>
        </w:tc>
      </w:tr>
      <w:tr w:rsidR="00E824C9" w14:paraId="28755ABD" w14:textId="77777777" w:rsidTr="00290D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458"/>
        </w:trPr>
        <w:tc>
          <w:tcPr>
            <w:tcW w:w="6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029F8F" w14:textId="77777777" w:rsidR="00E824C9" w:rsidRPr="002F1F29" w:rsidRDefault="00E879F7" w:rsidP="38E25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"/>
                <w:tab w:val="left" w:pos="1440"/>
              </w:tabs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38E251C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Type Curriculum Coordinator/Early Literacy Coordinator’s Name:</w:t>
            </w:r>
          </w:p>
        </w:tc>
        <w:tc>
          <w:tcPr>
            <w:tcW w:w="36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B009D1" w14:textId="77777777" w:rsidR="00E824C9" w:rsidRDefault="00E82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E824C9" w14:paraId="387973D1" w14:textId="77777777" w:rsidTr="00290D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611"/>
        </w:trPr>
        <w:tc>
          <w:tcPr>
            <w:tcW w:w="71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3926C6E6" w14:textId="77777777" w:rsidR="00E824C9" w:rsidRDefault="00E82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1FA92EE9" w14:textId="77777777" w:rsidR="00E824C9" w:rsidRDefault="00E82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E824C9" w14:paraId="76E99DF9" w14:textId="77777777" w:rsidTr="00290D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7128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65CE43B" w14:textId="77777777" w:rsidR="00E824C9" w:rsidRDefault="00E87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Curriculum Coordinator’s Signature</w:t>
            </w:r>
          </w:p>
        </w:tc>
        <w:tc>
          <w:tcPr>
            <w:tcW w:w="303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AC73F7" w14:textId="77777777" w:rsidR="00E824C9" w:rsidRDefault="00E87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Date</w:t>
            </w:r>
          </w:p>
        </w:tc>
      </w:tr>
      <w:tr w:rsidR="00E824C9" w14:paraId="56D01326" w14:textId="77777777" w:rsidTr="00290D4C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413"/>
        </w:trPr>
        <w:tc>
          <w:tcPr>
            <w:tcW w:w="65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802747" w14:textId="268CCCA3" w:rsidR="00E824C9" w:rsidRPr="002F1F29" w:rsidRDefault="00E879F7" w:rsidP="38E25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4"/>
                <w:tab w:val="left" w:pos="1440"/>
              </w:tabs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38E251C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Type Building Principal’s Name</w:t>
            </w:r>
            <w:proofErr w:type="gramStart"/>
            <w:r w:rsidRPr="38E251C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* :</w:t>
            </w:r>
            <w:proofErr w:type="gramEnd"/>
          </w:p>
        </w:tc>
        <w:tc>
          <w:tcPr>
            <w:tcW w:w="3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6FB06E" w14:textId="77777777" w:rsidR="00E824C9" w:rsidRDefault="00E82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E824C9" w14:paraId="2D39F789" w14:textId="77777777" w:rsidTr="00290D4C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48"/>
        </w:trPr>
        <w:tc>
          <w:tcPr>
            <w:tcW w:w="71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077B7293" w14:textId="77777777" w:rsidR="00E824C9" w:rsidRDefault="00E82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25E715BF" w14:textId="77777777" w:rsidR="00E824C9" w:rsidRDefault="00E82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E824C9" w14:paraId="7B9600D9" w14:textId="77777777" w:rsidTr="00290D4C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7128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3DA109F" w14:textId="77777777" w:rsidR="00E824C9" w:rsidRDefault="00E87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Principal’s Signature</w:t>
            </w:r>
          </w:p>
        </w:tc>
        <w:tc>
          <w:tcPr>
            <w:tcW w:w="303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BC7308" w14:textId="77777777" w:rsidR="00E824C9" w:rsidRDefault="00E87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Date</w:t>
            </w:r>
          </w:p>
        </w:tc>
      </w:tr>
    </w:tbl>
    <w:p w14:paraId="44AB8A48" w14:textId="4A1F4891" w:rsidR="00E824C9" w:rsidRPr="007062FB" w:rsidRDefault="00E879F7">
      <w:pPr>
        <w:spacing w:after="80"/>
        <w:rPr>
          <w:rFonts w:ascii="Arial" w:hAnsi="Arial" w:cs="Arial"/>
          <w:sz w:val="18"/>
          <w:szCs w:val="18"/>
        </w:rPr>
      </w:pPr>
      <w:r w:rsidRPr="38E251CF">
        <w:rPr>
          <w:rFonts w:ascii="Arial" w:hAnsi="Arial" w:cs="Arial"/>
          <w:sz w:val="18"/>
          <w:szCs w:val="18"/>
        </w:rPr>
        <w:t xml:space="preserve">*If </w:t>
      </w:r>
      <w:r w:rsidR="008C0982">
        <w:rPr>
          <w:rStyle w:val="normaltextrun"/>
          <w:rFonts w:ascii="Arial" w:hAnsi="Arial" w:cs="Arial"/>
          <w:color w:val="000000"/>
        </w:rPr>
        <w:t>all 5 grade levels, PK-3, are not in the same building</w:t>
      </w:r>
      <w:r w:rsidRPr="38E251CF">
        <w:rPr>
          <w:rFonts w:ascii="Arial" w:hAnsi="Arial" w:cs="Arial"/>
          <w:sz w:val="18"/>
          <w:szCs w:val="18"/>
        </w:rPr>
        <w:t>, please copy and paste this box and have the 2</w:t>
      </w:r>
      <w:r w:rsidRPr="38E251CF">
        <w:rPr>
          <w:rFonts w:ascii="Arial" w:hAnsi="Arial" w:cs="Arial"/>
          <w:sz w:val="18"/>
          <w:szCs w:val="18"/>
          <w:vertAlign w:val="superscript"/>
        </w:rPr>
        <w:t>nd</w:t>
      </w:r>
      <w:r w:rsidRPr="38E251CF">
        <w:rPr>
          <w:rFonts w:ascii="Arial" w:hAnsi="Arial" w:cs="Arial"/>
          <w:sz w:val="18"/>
          <w:szCs w:val="18"/>
        </w:rPr>
        <w:t xml:space="preserve"> principal sign as well.</w:t>
      </w:r>
    </w:p>
    <w:sectPr w:rsidR="00E824C9" w:rsidRPr="007062FB" w:rsidSect="00290D4C">
      <w:pgSz w:w="12240" w:h="15840"/>
      <w:pgMar w:top="720" w:right="1152" w:bottom="432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65179" w14:textId="77777777" w:rsidR="00617425" w:rsidRDefault="00617425" w:rsidP="00633CC0">
      <w:r>
        <w:separator/>
      </w:r>
    </w:p>
  </w:endnote>
  <w:endnote w:type="continuationSeparator" w:id="0">
    <w:p w14:paraId="220068F0" w14:textId="77777777" w:rsidR="00617425" w:rsidRDefault="00617425" w:rsidP="00633CC0">
      <w:r>
        <w:continuationSeparator/>
      </w:r>
    </w:p>
  </w:endnote>
  <w:endnote w:type="continuationNotice" w:id="1">
    <w:p w14:paraId="4FC18C0B" w14:textId="77777777" w:rsidR="00617425" w:rsidRDefault="006174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E35C0" w14:textId="77777777" w:rsidR="00617425" w:rsidRDefault="00617425" w:rsidP="00633CC0">
      <w:r>
        <w:separator/>
      </w:r>
    </w:p>
  </w:footnote>
  <w:footnote w:type="continuationSeparator" w:id="0">
    <w:p w14:paraId="37FE0539" w14:textId="77777777" w:rsidR="00617425" w:rsidRDefault="00617425" w:rsidP="00633CC0">
      <w:r>
        <w:continuationSeparator/>
      </w:r>
    </w:p>
  </w:footnote>
  <w:footnote w:type="continuationNotice" w:id="1">
    <w:p w14:paraId="5A71C710" w14:textId="77777777" w:rsidR="00617425" w:rsidRDefault="006174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4C9"/>
    <w:rsid w:val="00074B16"/>
    <w:rsid w:val="000768C7"/>
    <w:rsid w:val="000A1AE1"/>
    <w:rsid w:val="000D64FE"/>
    <w:rsid w:val="000F083A"/>
    <w:rsid w:val="00131645"/>
    <w:rsid w:val="001A5BF9"/>
    <w:rsid w:val="001E2A92"/>
    <w:rsid w:val="00221F1C"/>
    <w:rsid w:val="002440DB"/>
    <w:rsid w:val="00290D4C"/>
    <w:rsid w:val="002C0CE6"/>
    <w:rsid w:val="002C2EF5"/>
    <w:rsid w:val="002E70EE"/>
    <w:rsid w:val="002F1F29"/>
    <w:rsid w:val="00307CDF"/>
    <w:rsid w:val="00365261"/>
    <w:rsid w:val="003A4279"/>
    <w:rsid w:val="003B0E65"/>
    <w:rsid w:val="003B7CDD"/>
    <w:rsid w:val="003C599D"/>
    <w:rsid w:val="00405E83"/>
    <w:rsid w:val="00416C09"/>
    <w:rsid w:val="0043020E"/>
    <w:rsid w:val="00433DA3"/>
    <w:rsid w:val="00495EC6"/>
    <w:rsid w:val="004A516D"/>
    <w:rsid w:val="004B2705"/>
    <w:rsid w:val="004D58F4"/>
    <w:rsid w:val="00504D5C"/>
    <w:rsid w:val="00550EA3"/>
    <w:rsid w:val="00553AAB"/>
    <w:rsid w:val="00566464"/>
    <w:rsid w:val="005E3A9A"/>
    <w:rsid w:val="005F60DD"/>
    <w:rsid w:val="00600615"/>
    <w:rsid w:val="00615E68"/>
    <w:rsid w:val="00617425"/>
    <w:rsid w:val="00633CC0"/>
    <w:rsid w:val="0065185B"/>
    <w:rsid w:val="0069737C"/>
    <w:rsid w:val="006B6F65"/>
    <w:rsid w:val="006E3086"/>
    <w:rsid w:val="007062FB"/>
    <w:rsid w:val="00724182"/>
    <w:rsid w:val="007C0E04"/>
    <w:rsid w:val="007C32B0"/>
    <w:rsid w:val="0083330B"/>
    <w:rsid w:val="008367EC"/>
    <w:rsid w:val="00857AF0"/>
    <w:rsid w:val="008B4849"/>
    <w:rsid w:val="008C0982"/>
    <w:rsid w:val="008D320E"/>
    <w:rsid w:val="008E3CC8"/>
    <w:rsid w:val="00940CE3"/>
    <w:rsid w:val="0096213D"/>
    <w:rsid w:val="00A56120"/>
    <w:rsid w:val="00A702AF"/>
    <w:rsid w:val="00AF0EBB"/>
    <w:rsid w:val="00B96CB5"/>
    <w:rsid w:val="00BA7728"/>
    <w:rsid w:val="00BC6093"/>
    <w:rsid w:val="00C16B65"/>
    <w:rsid w:val="00C531C7"/>
    <w:rsid w:val="00C87FDD"/>
    <w:rsid w:val="00C97800"/>
    <w:rsid w:val="00CA75B4"/>
    <w:rsid w:val="00CD6C80"/>
    <w:rsid w:val="00CF653B"/>
    <w:rsid w:val="00CF6F47"/>
    <w:rsid w:val="00D07495"/>
    <w:rsid w:val="00D61418"/>
    <w:rsid w:val="00D763CB"/>
    <w:rsid w:val="00DC48E3"/>
    <w:rsid w:val="00DF5ABE"/>
    <w:rsid w:val="00E824C9"/>
    <w:rsid w:val="00E879F7"/>
    <w:rsid w:val="00EB3D38"/>
    <w:rsid w:val="00ED3DCB"/>
    <w:rsid w:val="00F04335"/>
    <w:rsid w:val="00F12ED5"/>
    <w:rsid w:val="00F902DF"/>
    <w:rsid w:val="00FD3239"/>
    <w:rsid w:val="00FE2A5E"/>
    <w:rsid w:val="019F1C98"/>
    <w:rsid w:val="029D3F9A"/>
    <w:rsid w:val="09ED49FB"/>
    <w:rsid w:val="0ABD0F21"/>
    <w:rsid w:val="0E0DC1F7"/>
    <w:rsid w:val="26455993"/>
    <w:rsid w:val="2C4B1677"/>
    <w:rsid w:val="32768DE4"/>
    <w:rsid w:val="3327BEA4"/>
    <w:rsid w:val="362F1550"/>
    <w:rsid w:val="37E27E65"/>
    <w:rsid w:val="38E251CF"/>
    <w:rsid w:val="3C01B5E2"/>
    <w:rsid w:val="48B4A3D2"/>
    <w:rsid w:val="505DE1E9"/>
    <w:rsid w:val="5203BF4C"/>
    <w:rsid w:val="5EF53F85"/>
    <w:rsid w:val="5FFD2AB1"/>
    <w:rsid w:val="6B8DE7C0"/>
    <w:rsid w:val="6ECE2850"/>
    <w:rsid w:val="758101DE"/>
    <w:rsid w:val="7DF6B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27A27"/>
  <w15:docId w15:val="{3BDABBC0-56B6-4685-81C4-00CFAF14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FC7"/>
  </w:style>
  <w:style w:type="paragraph" w:styleId="Heading1">
    <w:name w:val="heading 1"/>
    <w:basedOn w:val="Normal"/>
    <w:next w:val="Normal"/>
    <w:uiPriority w:val="9"/>
    <w:qFormat/>
    <w:rsid w:val="00B20FC7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20FC7"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20FC7"/>
    <w:pPr>
      <w:keepNext/>
      <w:spacing w:after="120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20FC7"/>
    <w:pPr>
      <w:keepNext/>
      <w:jc w:val="both"/>
      <w:outlineLvl w:val="3"/>
    </w:pPr>
    <w:rPr>
      <w:b/>
      <w:bCs/>
      <w:sz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20FC7"/>
    <w:pPr>
      <w:keepNext/>
      <w:spacing w:after="120"/>
      <w:jc w:val="both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20FC7"/>
    <w:pPr>
      <w:keepNext/>
      <w:outlineLvl w:val="5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rsid w:val="00B20FC7"/>
    <w:pPr>
      <w:spacing w:after="120"/>
      <w:jc w:val="both"/>
    </w:pPr>
    <w:rPr>
      <w:sz w:val="22"/>
    </w:rPr>
  </w:style>
  <w:style w:type="paragraph" w:styleId="FootnoteText">
    <w:name w:val="footnote text"/>
    <w:basedOn w:val="Normal"/>
    <w:semiHidden/>
    <w:rsid w:val="00B20FC7"/>
  </w:style>
  <w:style w:type="character" w:styleId="FootnoteReference">
    <w:name w:val="footnote reference"/>
    <w:semiHidden/>
    <w:rsid w:val="00B20FC7"/>
    <w:rPr>
      <w:vertAlign w:val="superscript"/>
    </w:rPr>
  </w:style>
  <w:style w:type="paragraph" w:styleId="NormalWeb">
    <w:name w:val="Normal (Web)"/>
    <w:basedOn w:val="Normal"/>
    <w:rsid w:val="00B20F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2">
    <w:name w:val="Body Text 2"/>
    <w:basedOn w:val="Normal"/>
    <w:rsid w:val="00B20FC7"/>
    <w:rPr>
      <w:sz w:val="22"/>
    </w:rPr>
  </w:style>
  <w:style w:type="character" w:styleId="Hyperlink">
    <w:name w:val="Hyperlink"/>
    <w:rsid w:val="00B20FC7"/>
    <w:rPr>
      <w:color w:val="0000FF"/>
      <w:u w:val="single"/>
    </w:rPr>
  </w:style>
  <w:style w:type="character" w:styleId="FollowedHyperlink">
    <w:name w:val="FollowedHyperlink"/>
    <w:rsid w:val="00B20FC7"/>
    <w:rPr>
      <w:color w:val="800080"/>
      <w:u w:val="single"/>
    </w:rPr>
  </w:style>
  <w:style w:type="paragraph" w:customStyle="1" w:styleId="a">
    <w:name w:val="_"/>
    <w:basedOn w:val="Normal"/>
    <w:rsid w:val="00B20FC7"/>
    <w:pPr>
      <w:widowControl w:val="0"/>
      <w:ind w:firstLine="424"/>
    </w:pPr>
    <w:rPr>
      <w:snapToGrid w:val="0"/>
      <w:sz w:val="24"/>
    </w:rPr>
  </w:style>
  <w:style w:type="paragraph" w:styleId="BodyTextIndent">
    <w:name w:val="Body Text Indent"/>
    <w:basedOn w:val="Normal"/>
    <w:rsid w:val="00B20FC7"/>
    <w:pPr>
      <w:ind w:left="1440" w:hanging="1440"/>
    </w:pPr>
    <w:rPr>
      <w:sz w:val="22"/>
    </w:rPr>
  </w:style>
  <w:style w:type="paragraph" w:styleId="BodyTextIndent2">
    <w:name w:val="Body Text Indent 2"/>
    <w:basedOn w:val="Normal"/>
    <w:rsid w:val="00B20FC7"/>
    <w:pPr>
      <w:spacing w:after="80"/>
      <w:ind w:left="792" w:hanging="432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B20FC7"/>
    <w:pPr>
      <w:spacing w:after="80"/>
      <w:ind w:left="702" w:hanging="342"/>
      <w:jc w:val="both"/>
    </w:pPr>
    <w:rPr>
      <w:rFonts w:ascii="Arial" w:hAnsi="Arial" w:cs="Arial"/>
    </w:rPr>
  </w:style>
  <w:style w:type="paragraph" w:styleId="BlockText">
    <w:name w:val="Block Text"/>
    <w:basedOn w:val="Normal"/>
    <w:rsid w:val="00B20FC7"/>
    <w:pPr>
      <w:spacing w:after="80"/>
      <w:ind w:left="720" w:right="-90" w:hanging="360"/>
      <w:jc w:val="both"/>
    </w:pPr>
    <w:rPr>
      <w:rFonts w:ascii="Arial" w:hAnsi="Arial" w:cs="Arial"/>
    </w:rPr>
  </w:style>
  <w:style w:type="paragraph" w:styleId="BodyText3">
    <w:name w:val="Body Text 3"/>
    <w:basedOn w:val="Normal"/>
    <w:rsid w:val="00B20FC7"/>
    <w:pPr>
      <w:spacing w:after="120"/>
      <w:ind w:right="-180"/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863C4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F02F4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rsid w:val="00152F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2F59"/>
  </w:style>
  <w:style w:type="character" w:customStyle="1" w:styleId="CommentTextChar">
    <w:name w:val="Comment Text Char"/>
    <w:basedOn w:val="DefaultParagraphFont"/>
    <w:link w:val="CommentText"/>
    <w:rsid w:val="00152F59"/>
  </w:style>
  <w:style w:type="paragraph" w:styleId="CommentSubject">
    <w:name w:val="annotation subject"/>
    <w:basedOn w:val="CommentText"/>
    <w:next w:val="CommentText"/>
    <w:link w:val="CommentSubjectChar"/>
    <w:rsid w:val="00152F59"/>
    <w:rPr>
      <w:b/>
      <w:bCs/>
    </w:rPr>
  </w:style>
  <w:style w:type="character" w:customStyle="1" w:styleId="CommentSubjectChar">
    <w:name w:val="Comment Subject Char"/>
    <w:link w:val="CommentSubject"/>
    <w:rsid w:val="00152F59"/>
    <w:rPr>
      <w:b/>
      <w:bCs/>
    </w:rPr>
  </w:style>
  <w:style w:type="paragraph" w:styleId="ListParagraph">
    <w:name w:val="List Paragraph"/>
    <w:basedOn w:val="Normal"/>
    <w:uiPriority w:val="34"/>
    <w:qFormat/>
    <w:rsid w:val="0024689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0701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ormaltextrun">
    <w:name w:val="normaltextrun"/>
    <w:basedOn w:val="DefaultParagraphFont"/>
    <w:rsid w:val="008C0982"/>
  </w:style>
  <w:style w:type="paragraph" w:styleId="Header">
    <w:name w:val="header"/>
    <w:basedOn w:val="Normal"/>
    <w:link w:val="HeaderChar"/>
    <w:uiPriority w:val="99"/>
    <w:unhideWhenUsed/>
    <w:rsid w:val="00633C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CC0"/>
  </w:style>
  <w:style w:type="paragraph" w:styleId="Footer">
    <w:name w:val="footer"/>
    <w:basedOn w:val="Normal"/>
    <w:link w:val="FooterChar"/>
    <w:uiPriority w:val="99"/>
    <w:unhideWhenUsed/>
    <w:rsid w:val="00633C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CC0"/>
  </w:style>
  <w:style w:type="paragraph" w:styleId="Revision">
    <w:name w:val="Revision"/>
    <w:hidden/>
    <w:uiPriority w:val="99"/>
    <w:semiHidden/>
    <w:rsid w:val="008E3CC8"/>
  </w:style>
  <w:style w:type="character" w:styleId="Mention">
    <w:name w:val="Mention"/>
    <w:basedOn w:val="DefaultParagraphFont"/>
    <w:uiPriority w:val="99"/>
    <w:unhideWhenUsed/>
    <w:rsid w:val="00495EC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doe.mass.edu/sfs/earlylearning/pli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C61782F326748B4350C16576B1264" ma:contentTypeVersion="16" ma:contentTypeDescription="Create a new document." ma:contentTypeScope="" ma:versionID="e7561f8dc24fc355239aa092c8188451">
  <xsd:schema xmlns:xsd="http://www.w3.org/2001/XMLSchema" xmlns:xs="http://www.w3.org/2001/XMLSchema" xmlns:p="http://schemas.microsoft.com/office/2006/metadata/properties" xmlns:ns2="5e52e1ca-4780-478c-9e15-43ff0784ab0a" xmlns:ns3="fdcd57df-05e8-4749-9cc8-5afe3dcd00a5" targetNamespace="http://schemas.microsoft.com/office/2006/metadata/properties" ma:root="true" ma:fieldsID="7fb6947f39bc9c2895b517804e34bc7b" ns2:_="" ns3:_="">
    <xsd:import namespace="5e52e1ca-4780-478c-9e15-43ff0784ab0a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e1ca-4780-478c-9e15-43ff0784a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2e1ca-4780-478c-9e15-43ff0784ab0a">
      <Terms xmlns="http://schemas.microsoft.com/office/infopath/2007/PartnerControls"/>
    </lcf76f155ced4ddcb4097134ff3c332f>
    <TaxCatchAll xmlns="fdcd57df-05e8-4749-9cc8-5afe3dcd00a5" xsi:nil="true"/>
    <SharedWithUsers xmlns="fdcd57df-05e8-4749-9cc8-5afe3dcd00a5">
      <UserInfo>
        <DisplayName>Bennett, Rachelle Engler (DESE)</DisplayName>
        <AccountId>141</AccountId>
        <AccountType/>
      </UserInfo>
      <UserInfo>
        <DisplayName>Bettencourt, Helene H. (DESE)</DisplayName>
        <AccountId>243</AccountId>
        <AccountType/>
      </UserInfo>
      <UserInfo>
        <DisplayName>McGrath, Zachary (DESE)</DisplayName>
        <AccountId>11269</AccountId>
        <AccountType/>
      </UserInfo>
      <UserInfo>
        <DisplayName>McKinnon, Kristen A (DESE)</DisplayName>
        <AccountId>343</AccountId>
        <AccountType/>
      </UserInfo>
      <UserInfo>
        <DisplayName>Meehan-Rooney, Kelly (DESE)</DisplayName>
        <AccountId>6256</AccountId>
        <AccountType/>
      </UserInfo>
    </SharedWithUsers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OoXEYcxm3ZA3AI10hmBiE4tTew==">AMUW2mWTKb67RyPcXuC1SLFAtkG2Aia2wndL3GWYq/jE+kT38fAztVCvewcQpTW6LYeCPuYNMsMhuLazvRx6VepNpR6BYzWAOfT76JbAJbrCPwU3tvxKkSe2QjWryqdSpehcjcHkVYBkqcCx80lGbDKKtFrL4twI9mq7FSLcFVrkdMszjNtx+/wpfZCDdtw6nGyS7kXU3Eb/JICwDvF6rp3uHL33c2wiv15r2Ti6+vwWD0kpytHtHHrfvdv1cnGcVcXtucG3fAzRDaD8yXNdvQ8MoYN0fGhcSNiSuGnciESiLXrlt9aCM5dBQdIBZAElZy74b/WNv9PWib/rxvetIQcUgMo4fQOoDQ==</go:docsCustomData>
</go:gDocsCustomXmlDataStorage>
</file>

<file path=customXml/itemProps1.xml><?xml version="1.0" encoding="utf-8"?>
<ds:datastoreItem xmlns:ds="http://schemas.openxmlformats.org/officeDocument/2006/customXml" ds:itemID="{F70F88CE-B2BF-4F4C-911F-983C244F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2e1ca-4780-478c-9e15-43ff0784ab0a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6303A8-D3FC-4EC5-9858-D15A086A1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8D199E-AB0D-4146-8CC0-4BAAD7A4B809}">
  <ds:schemaRefs>
    <ds:schemaRef ds:uri="http://schemas.microsoft.com/office/2006/metadata/properties"/>
    <ds:schemaRef ds:uri="http://schemas.microsoft.com/office/infopath/2007/PartnerControls"/>
    <ds:schemaRef ds:uri="5e52e1ca-4780-478c-9e15-43ff0784ab0a"/>
    <ds:schemaRef ds:uri="fdcd57df-05e8-4749-9cc8-5afe3dcd00a5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445</Words>
  <Characters>2619</Characters>
  <Application>Microsoft Office Word</Application>
  <DocSecurity>0</DocSecurity>
  <Lines>77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Playful Learning RFP - Grant Assurances</vt:lpstr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FY2025 FC 0347 PLI Cohort 1 Continuation - Assurances</dc:title>
  <dc:creator>DESE</dc:creator>
  <cp:lastModifiedBy>Zou, Dong (EOE)</cp:lastModifiedBy>
  <cp:revision>21</cp:revision>
  <dcterms:created xsi:type="dcterms:W3CDTF">2024-04-29T15:38:00Z</dcterms:created>
  <dcterms:modified xsi:type="dcterms:W3CDTF">2024-07-30T15:26:00Z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30 2024 12:00AM</vt:lpwstr>
  </property>
</Properties>
</file>