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2194"/>
        <w:gridCol w:w="2633"/>
        <w:gridCol w:w="1237"/>
        <w:gridCol w:w="1260"/>
      </w:tblGrid>
      <w:tr w:rsidR="00CF5517" w:rsidRPr="00CB1098" w14:paraId="33C31497" w14:textId="77777777" w:rsidTr="008443F6">
        <w:trPr>
          <w:cantSplit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19AEA3F0" w14:textId="77777777" w:rsidR="00CF5517" w:rsidRPr="00CB1098" w:rsidRDefault="00CF5517" w:rsidP="00CB1098">
            <w:pPr>
              <w:spacing w:after="120"/>
              <w:rPr>
                <w:b/>
                <w:sz w:val="22"/>
                <w:szCs w:val="22"/>
              </w:rPr>
            </w:pPr>
            <w:r w:rsidRPr="00CB1098">
              <w:rPr>
                <w:b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3EBC7" w14:textId="77777777" w:rsidR="00CF5517" w:rsidRPr="00894C3E" w:rsidRDefault="00E648F1" w:rsidP="00CB1380">
            <w:pPr>
              <w:pStyle w:val="Heading1"/>
              <w:rPr>
                <w:sz w:val="22"/>
                <w:szCs w:val="22"/>
              </w:rPr>
            </w:pPr>
            <w:r w:rsidRPr="00894C3E">
              <w:rPr>
                <w:sz w:val="22"/>
                <w:szCs w:val="22"/>
              </w:rPr>
              <w:t>Massachusetts 21</w:t>
            </w:r>
            <w:r w:rsidRPr="00894C3E">
              <w:rPr>
                <w:sz w:val="22"/>
                <w:szCs w:val="22"/>
                <w:vertAlign w:val="superscript"/>
              </w:rPr>
              <w:t>st</w:t>
            </w:r>
            <w:r w:rsidR="00CB1098" w:rsidRPr="00894C3E">
              <w:rPr>
                <w:sz w:val="22"/>
                <w:szCs w:val="22"/>
              </w:rPr>
              <w:t xml:space="preserve"> </w:t>
            </w:r>
            <w:r w:rsidRPr="00894C3E">
              <w:rPr>
                <w:sz w:val="22"/>
                <w:szCs w:val="22"/>
              </w:rPr>
              <w:t xml:space="preserve">Century Community Learning Centers </w:t>
            </w:r>
            <w:r w:rsidR="00FF7D92" w:rsidRPr="00894C3E">
              <w:rPr>
                <w:sz w:val="22"/>
                <w:szCs w:val="22"/>
              </w:rPr>
              <w:t>–</w:t>
            </w:r>
            <w:r w:rsidR="00725F3C" w:rsidRPr="00894C3E">
              <w:rPr>
                <w:sz w:val="22"/>
                <w:szCs w:val="22"/>
              </w:rPr>
              <w:t xml:space="preserve"> </w:t>
            </w:r>
            <w:r w:rsidR="00FE434B" w:rsidRPr="00894C3E">
              <w:rPr>
                <w:sz w:val="22"/>
                <w:szCs w:val="22"/>
              </w:rPr>
              <w:t xml:space="preserve">Exemplary </w:t>
            </w:r>
            <w:r w:rsidR="00960CC2" w:rsidRPr="00894C3E">
              <w:rPr>
                <w:sz w:val="22"/>
                <w:szCs w:val="22"/>
              </w:rPr>
              <w:t>Program</w:t>
            </w:r>
            <w:r w:rsidR="008D4AE1" w:rsidRPr="00894C3E">
              <w:rPr>
                <w:sz w:val="22"/>
                <w:szCs w:val="22"/>
              </w:rPr>
              <w:t>s Grant</w:t>
            </w:r>
            <w:r w:rsidR="00A836E4" w:rsidRPr="00894C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916F8" w14:textId="77777777" w:rsidR="00CF5517" w:rsidRPr="00894C3E" w:rsidRDefault="00CF5517" w:rsidP="00BD69C4">
            <w:pPr>
              <w:spacing w:after="120"/>
              <w:jc w:val="both"/>
              <w:rPr>
                <w:sz w:val="22"/>
                <w:szCs w:val="22"/>
              </w:rPr>
            </w:pPr>
            <w:r w:rsidRPr="00894C3E">
              <w:rPr>
                <w:b/>
                <w:sz w:val="22"/>
                <w:szCs w:val="22"/>
              </w:rPr>
              <w:t>FUND CODE:</w:t>
            </w:r>
            <w:r w:rsidR="00414DE0" w:rsidRPr="00894C3E">
              <w:rPr>
                <w:b/>
                <w:sz w:val="22"/>
                <w:szCs w:val="22"/>
              </w:rPr>
              <w:t xml:space="preserve"> </w:t>
            </w:r>
            <w:r w:rsidR="00BD69C4" w:rsidRPr="00894C3E">
              <w:rPr>
                <w:sz w:val="22"/>
                <w:szCs w:val="22"/>
              </w:rPr>
              <w:t>646</w:t>
            </w:r>
          </w:p>
        </w:tc>
      </w:tr>
      <w:tr w:rsidR="00CF5517" w:rsidRPr="00CB1098" w14:paraId="33B5FFC2" w14:textId="77777777" w:rsidTr="001F570B">
        <w:trPr>
          <w:cantSplit/>
          <w:trHeight w:val="36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5DF9BF4B" w14:textId="77777777" w:rsidR="00CF5517" w:rsidRPr="00CB1098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CB1098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2C834D" w14:textId="07869141" w:rsidR="00CF5517" w:rsidRPr="00E80797" w:rsidRDefault="002128B5" w:rsidP="008D7131">
            <w:pPr>
              <w:spacing w:after="120"/>
              <w:jc w:val="both"/>
              <w:rPr>
                <w:sz w:val="22"/>
                <w:szCs w:val="22"/>
              </w:rPr>
            </w:pPr>
            <w:r w:rsidRPr="008D7131">
              <w:rPr>
                <w:sz w:val="22"/>
                <w:szCs w:val="22"/>
              </w:rPr>
              <w:t>$</w:t>
            </w:r>
            <w:r w:rsidR="00E22A55" w:rsidRPr="008D7131">
              <w:rPr>
                <w:sz w:val="22"/>
                <w:szCs w:val="22"/>
              </w:rPr>
              <w:t xml:space="preserve"> </w:t>
            </w:r>
            <w:r w:rsidR="00E5546C" w:rsidRPr="008D7131">
              <w:rPr>
                <w:sz w:val="22"/>
                <w:szCs w:val="22"/>
              </w:rPr>
              <w:t>(Federal)</w:t>
            </w:r>
            <w:r w:rsidR="00F04820" w:rsidRPr="008D7131">
              <w:rPr>
                <w:sz w:val="22"/>
                <w:szCs w:val="22"/>
              </w:rPr>
              <w:t xml:space="preserve"> </w:t>
            </w:r>
            <w:r w:rsidR="006D7962" w:rsidRPr="006D7962">
              <w:rPr>
                <w:rFonts w:cstheme="minorHAnsi"/>
                <w:color w:val="000000"/>
              </w:rPr>
              <w:t>$1,753,957</w:t>
            </w:r>
          </w:p>
        </w:tc>
      </w:tr>
      <w:tr w:rsidR="00CF5517" w:rsidRPr="00CB1098" w14:paraId="57CA4F0B" w14:textId="77777777" w:rsidTr="001F570B">
        <w:trPr>
          <w:cantSplit/>
          <w:trHeight w:val="261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682186B2" w14:textId="77777777" w:rsidR="00CF5517" w:rsidRPr="00CB1098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CB1098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3956F8" w14:textId="5F165C45" w:rsidR="00F3313D" w:rsidRPr="008D7131" w:rsidRDefault="00FE434B" w:rsidP="0089187F">
            <w:pPr>
              <w:jc w:val="both"/>
              <w:rPr>
                <w:color w:val="000000"/>
                <w:sz w:val="22"/>
                <w:szCs w:val="22"/>
              </w:rPr>
            </w:pPr>
            <w:bookmarkStart w:id="0" w:name="_Hlk78370057"/>
            <w:r w:rsidRPr="70F7DA08">
              <w:rPr>
                <w:color w:val="000000" w:themeColor="text1"/>
                <w:sz w:val="22"/>
                <w:szCs w:val="22"/>
              </w:rPr>
              <w:t>$</w:t>
            </w:r>
            <w:bookmarkEnd w:id="0"/>
            <w:r w:rsidR="009C5340" w:rsidRPr="70F7DA08">
              <w:rPr>
                <w:color w:val="000000" w:themeColor="text1"/>
                <w:sz w:val="22"/>
                <w:szCs w:val="22"/>
              </w:rPr>
              <w:t xml:space="preserve"> (Federal) </w:t>
            </w:r>
            <w:r w:rsidR="00A25940" w:rsidRPr="00A25940">
              <w:rPr>
                <w:rFonts w:cstheme="minorHAnsi"/>
                <w:color w:val="000000"/>
                <w:sz w:val="22"/>
                <w:szCs w:val="22"/>
              </w:rPr>
              <w:t>2,432,713</w:t>
            </w:r>
          </w:p>
        </w:tc>
      </w:tr>
      <w:tr w:rsidR="00CF5517" w:rsidRPr="00CB1098" w14:paraId="29603FE5" w14:textId="77777777" w:rsidTr="008443F6">
        <w:trPr>
          <w:cantSplit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4E8564" w14:textId="63B383D4" w:rsidR="006821DE" w:rsidRPr="00C05B1B" w:rsidRDefault="00CF5517" w:rsidP="00FA21D3">
            <w:pPr>
              <w:pStyle w:val="Heading1"/>
              <w:rPr>
                <w:color w:val="000000"/>
                <w:sz w:val="22"/>
                <w:szCs w:val="22"/>
              </w:rPr>
            </w:pPr>
            <w:r w:rsidRPr="00CB1098">
              <w:rPr>
                <w:b/>
                <w:sz w:val="22"/>
                <w:szCs w:val="22"/>
              </w:rPr>
              <w:t>PURPOSE:</w:t>
            </w:r>
            <w:r w:rsidR="007019BE" w:rsidRPr="00CB1098">
              <w:rPr>
                <w:b/>
                <w:sz w:val="22"/>
                <w:szCs w:val="22"/>
              </w:rPr>
              <w:t xml:space="preserve"> </w:t>
            </w:r>
            <w:r w:rsidR="00CE3432" w:rsidRPr="00FB7180">
              <w:rPr>
                <w:rFonts w:eastAsia="Calibri" w:cstheme="minorHAnsi"/>
                <w:sz w:val="22"/>
                <w:szCs w:val="22"/>
              </w:rPr>
              <w:t xml:space="preserve">The purpose of this competitive Exemplary Grant Program is to contribute to deepening student learning </w:t>
            </w:r>
            <w:r w:rsidR="00CE3432" w:rsidRPr="00FB7180">
              <w:rPr>
                <w:rFonts w:eastAsia="Calibri" w:cstheme="minorHAnsi"/>
                <w:color w:val="000000"/>
                <w:sz w:val="22"/>
                <w:szCs w:val="22"/>
              </w:rPr>
              <w:t>by enhancing a statewide network of high quality exemplary 21</w:t>
            </w:r>
            <w:r w:rsidR="00CE3432" w:rsidRPr="00FB7180">
              <w:rPr>
                <w:rFonts w:eastAsia="Calibri" w:cstheme="minorHAnsi"/>
                <w:color w:val="000000"/>
                <w:sz w:val="22"/>
                <w:szCs w:val="22"/>
                <w:vertAlign w:val="superscript"/>
              </w:rPr>
              <w:t>st</w:t>
            </w:r>
            <w:r w:rsidR="00CE3432" w:rsidRPr="00FB7180">
              <w:rPr>
                <w:rFonts w:eastAsia="Calibri" w:cstheme="minorHAnsi"/>
                <w:color w:val="000000"/>
                <w:sz w:val="22"/>
                <w:szCs w:val="22"/>
              </w:rPr>
              <w:t xml:space="preserve"> Century Community Learning Centers (CCLC) programs</w:t>
            </w:r>
            <w:r w:rsidR="00CE3432" w:rsidRPr="00FB7180">
              <w:rPr>
                <w:rFonts w:eastAsia="Calibri" w:cstheme="minorHAnsi"/>
                <w:sz w:val="22"/>
                <w:szCs w:val="22"/>
              </w:rPr>
              <w:t xml:space="preserve"> that will serve as mentors and resources to new and existing programs.</w:t>
            </w:r>
            <w:r w:rsidR="00CE3432" w:rsidRPr="003535D4">
              <w:rPr>
                <w:rFonts w:eastAsia="Calibri" w:cstheme="minorHAnsi"/>
              </w:rPr>
              <w:t xml:space="preserve"> </w:t>
            </w:r>
            <w:r w:rsidR="00A836E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F5517" w:rsidRPr="00CB1098" w14:paraId="5077FA6D" w14:textId="77777777" w:rsidTr="009C0983"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0039D" w14:textId="77777777" w:rsidR="00CF5517" w:rsidRPr="00CB1098" w:rsidRDefault="00CF5517" w:rsidP="00E10FEB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CB1098">
              <w:rPr>
                <w:b/>
                <w:sz w:val="22"/>
                <w:szCs w:val="22"/>
              </w:rPr>
              <w:t>NUMBER OF PROPOSALS RECEIVED:</w:t>
            </w:r>
            <w:r w:rsidR="00414DE0" w:rsidRPr="00CB10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178C8F" w14:textId="54B66428" w:rsidR="00CF5517" w:rsidRPr="00CB1098" w:rsidRDefault="00B05718" w:rsidP="008B225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42749">
              <w:rPr>
                <w:sz w:val="22"/>
                <w:szCs w:val="22"/>
              </w:rPr>
              <w:t xml:space="preserve"> </w:t>
            </w:r>
            <w:r w:rsidR="00213F48">
              <w:rPr>
                <w:sz w:val="22"/>
                <w:szCs w:val="22"/>
              </w:rPr>
              <w:t>a</w:t>
            </w:r>
            <w:r w:rsidR="00422B0A">
              <w:rPr>
                <w:sz w:val="22"/>
                <w:szCs w:val="22"/>
              </w:rPr>
              <w:t xml:space="preserve">pplicants </w:t>
            </w:r>
            <w:r w:rsidR="00AE672F" w:rsidRPr="00CB1098">
              <w:rPr>
                <w:sz w:val="22"/>
                <w:szCs w:val="22"/>
              </w:rPr>
              <w:t>/</w:t>
            </w:r>
            <w:r w:rsidR="00CB1098">
              <w:rPr>
                <w:sz w:val="22"/>
                <w:szCs w:val="22"/>
              </w:rPr>
              <w:t xml:space="preserve"> </w:t>
            </w:r>
            <w:r w:rsidR="00480282">
              <w:rPr>
                <w:sz w:val="22"/>
                <w:szCs w:val="22"/>
              </w:rPr>
              <w:t>2</w:t>
            </w:r>
            <w:r w:rsidR="008A4191">
              <w:rPr>
                <w:sz w:val="22"/>
                <w:szCs w:val="22"/>
              </w:rPr>
              <w:t>5</w:t>
            </w:r>
            <w:r w:rsidR="00DA2E82" w:rsidRPr="00CB1098">
              <w:rPr>
                <w:sz w:val="22"/>
                <w:szCs w:val="22"/>
              </w:rPr>
              <w:t xml:space="preserve"> sites </w:t>
            </w:r>
          </w:p>
        </w:tc>
      </w:tr>
      <w:tr w:rsidR="00CF5517" w:rsidRPr="00CB1098" w14:paraId="1F6CCE9F" w14:textId="77777777" w:rsidTr="009C0983">
        <w:trPr>
          <w:trHeight w:val="423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F1572" w14:textId="77777777" w:rsidR="00CF5517" w:rsidRPr="00CB1098" w:rsidRDefault="00CF5517" w:rsidP="00E10FEB">
            <w:pPr>
              <w:jc w:val="both"/>
              <w:rPr>
                <w:b/>
                <w:sz w:val="22"/>
                <w:szCs w:val="22"/>
              </w:rPr>
            </w:pPr>
            <w:r w:rsidRPr="00CB1098">
              <w:rPr>
                <w:b/>
                <w:sz w:val="22"/>
                <w:szCs w:val="22"/>
              </w:rPr>
              <w:t>NUMBER OF PROPOSALS RECOMMENDED</w:t>
            </w:r>
            <w:r w:rsidR="003D61DC" w:rsidRPr="00CB1098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7674D5" w14:textId="354192AF" w:rsidR="00E10FEB" w:rsidRPr="00EB7972" w:rsidRDefault="00103C95" w:rsidP="0089187F">
            <w:pPr>
              <w:rPr>
                <w:sz w:val="22"/>
                <w:szCs w:val="22"/>
              </w:rPr>
            </w:pPr>
            <w:r w:rsidRPr="00AF7BE1">
              <w:rPr>
                <w:sz w:val="22"/>
                <w:szCs w:val="22"/>
              </w:rPr>
              <w:t>1</w:t>
            </w:r>
            <w:r w:rsidR="00B50737">
              <w:rPr>
                <w:sz w:val="22"/>
                <w:szCs w:val="22"/>
              </w:rPr>
              <w:t>3</w:t>
            </w:r>
            <w:r w:rsidR="009D1486">
              <w:rPr>
                <w:sz w:val="22"/>
                <w:szCs w:val="22"/>
              </w:rPr>
              <w:t xml:space="preserve"> </w:t>
            </w:r>
            <w:r w:rsidR="00422B0A" w:rsidRPr="00AF7BE1">
              <w:rPr>
                <w:sz w:val="22"/>
                <w:szCs w:val="22"/>
              </w:rPr>
              <w:t>A</w:t>
            </w:r>
            <w:r w:rsidR="00422B0A" w:rsidRPr="00EB7972">
              <w:rPr>
                <w:sz w:val="22"/>
                <w:szCs w:val="22"/>
              </w:rPr>
              <w:t>pplicants</w:t>
            </w:r>
            <w:r w:rsidR="00AE672F" w:rsidRPr="00EB7972">
              <w:rPr>
                <w:sz w:val="22"/>
                <w:szCs w:val="22"/>
              </w:rPr>
              <w:t>/</w:t>
            </w:r>
            <w:r w:rsidR="003D61DC" w:rsidRPr="00EB7972">
              <w:rPr>
                <w:sz w:val="22"/>
                <w:szCs w:val="22"/>
              </w:rPr>
              <w:t xml:space="preserve"> </w:t>
            </w:r>
            <w:r w:rsidR="009D1486">
              <w:rPr>
                <w:sz w:val="22"/>
                <w:szCs w:val="22"/>
              </w:rPr>
              <w:t>1</w:t>
            </w:r>
            <w:r w:rsidR="00B50737">
              <w:rPr>
                <w:sz w:val="22"/>
                <w:szCs w:val="22"/>
              </w:rPr>
              <w:t>7</w:t>
            </w:r>
            <w:r w:rsidR="00BD69C4">
              <w:rPr>
                <w:sz w:val="22"/>
                <w:szCs w:val="22"/>
              </w:rPr>
              <w:t xml:space="preserve"> </w:t>
            </w:r>
            <w:r w:rsidR="00422B0A" w:rsidRPr="00EB7972">
              <w:rPr>
                <w:sz w:val="22"/>
                <w:szCs w:val="22"/>
              </w:rPr>
              <w:t xml:space="preserve">sites </w:t>
            </w:r>
          </w:p>
        </w:tc>
      </w:tr>
      <w:tr w:rsidR="00CF5517" w:rsidRPr="00CB1098" w14:paraId="4FD651B6" w14:textId="77777777" w:rsidTr="009C0983"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F68EE" w14:textId="77777777" w:rsidR="00CF5517" w:rsidRPr="00CB1098" w:rsidRDefault="00CF5517" w:rsidP="00E76F8F">
            <w:pPr>
              <w:rPr>
                <w:b/>
                <w:sz w:val="22"/>
                <w:szCs w:val="22"/>
              </w:rPr>
            </w:pPr>
            <w:r w:rsidRPr="00CB1098">
              <w:rPr>
                <w:b/>
                <w:sz w:val="22"/>
                <w:szCs w:val="22"/>
              </w:rPr>
              <w:t>NUMBER OF PROPOSALS NOT RECOMMENDED</w:t>
            </w:r>
            <w:r w:rsidR="007019BE" w:rsidRPr="00CB1098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A92AA9" w14:textId="1D50D7E8" w:rsidR="00850281" w:rsidRPr="00850281" w:rsidRDefault="00B50737" w:rsidP="0089187F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44C02">
              <w:rPr>
                <w:sz w:val="22"/>
                <w:szCs w:val="22"/>
              </w:rPr>
              <w:t xml:space="preserve"> </w:t>
            </w:r>
            <w:r w:rsidR="00422B0A" w:rsidRPr="00EB7972">
              <w:rPr>
                <w:sz w:val="22"/>
                <w:szCs w:val="22"/>
              </w:rPr>
              <w:t>Applicants</w:t>
            </w:r>
            <w:r w:rsidR="005156FC">
              <w:rPr>
                <w:sz w:val="22"/>
                <w:szCs w:val="22"/>
              </w:rPr>
              <w:t xml:space="preserve"> </w:t>
            </w:r>
          </w:p>
        </w:tc>
      </w:tr>
      <w:tr w:rsidR="00850281" w:rsidRPr="00CB1098" w14:paraId="46B63610" w14:textId="77777777" w:rsidTr="008443F6"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09956C" w14:textId="2000019E" w:rsidR="00850281" w:rsidRDefault="00AF7BE1" w:rsidP="00E76F8F">
            <w:pPr>
              <w:spacing w:after="12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*NOTE:</w:t>
            </w:r>
            <w:r w:rsidR="00BE5E84">
              <w:rPr>
                <w:i/>
                <w:sz w:val="22"/>
                <w:szCs w:val="22"/>
              </w:rPr>
              <w:t xml:space="preserve">4 </w:t>
            </w:r>
            <w:r w:rsidR="00F30C69">
              <w:rPr>
                <w:i/>
                <w:sz w:val="22"/>
                <w:szCs w:val="22"/>
              </w:rPr>
              <w:t xml:space="preserve">approved </w:t>
            </w:r>
            <w:r w:rsidR="00850281" w:rsidRPr="00231D78">
              <w:rPr>
                <w:i/>
                <w:sz w:val="22"/>
                <w:szCs w:val="22"/>
              </w:rPr>
              <w:t>applicant</w:t>
            </w:r>
            <w:r w:rsidR="00C707E9">
              <w:rPr>
                <w:i/>
                <w:sz w:val="22"/>
                <w:szCs w:val="22"/>
              </w:rPr>
              <w:t>s</w:t>
            </w:r>
            <w:r w:rsidR="00850281" w:rsidRPr="00231D78">
              <w:rPr>
                <w:i/>
                <w:sz w:val="22"/>
                <w:szCs w:val="22"/>
              </w:rPr>
              <w:t xml:space="preserve"> with multiple proposed sites</w:t>
            </w:r>
            <w:r w:rsidR="00580B2D">
              <w:rPr>
                <w:i/>
                <w:sz w:val="22"/>
                <w:szCs w:val="22"/>
              </w:rPr>
              <w:t xml:space="preserve"> </w:t>
            </w:r>
            <w:r w:rsidR="00850281" w:rsidRPr="00231D78">
              <w:rPr>
                <w:i/>
                <w:sz w:val="22"/>
                <w:szCs w:val="22"/>
              </w:rPr>
              <w:t xml:space="preserve">had </w:t>
            </w:r>
            <w:r>
              <w:rPr>
                <w:i/>
                <w:sz w:val="22"/>
                <w:szCs w:val="22"/>
              </w:rPr>
              <w:t>1</w:t>
            </w:r>
            <w:r w:rsidR="00116B38">
              <w:rPr>
                <w:i/>
                <w:sz w:val="22"/>
                <w:szCs w:val="22"/>
              </w:rPr>
              <w:t xml:space="preserve"> </w:t>
            </w:r>
            <w:r w:rsidR="00C707E9">
              <w:rPr>
                <w:i/>
                <w:sz w:val="22"/>
                <w:szCs w:val="22"/>
              </w:rPr>
              <w:t xml:space="preserve">-2 </w:t>
            </w:r>
            <w:r w:rsidR="00116B38">
              <w:rPr>
                <w:i/>
                <w:sz w:val="22"/>
                <w:szCs w:val="22"/>
              </w:rPr>
              <w:t>site</w:t>
            </w:r>
            <w:r w:rsidR="00C707E9">
              <w:rPr>
                <w:i/>
                <w:sz w:val="22"/>
                <w:szCs w:val="22"/>
              </w:rPr>
              <w:t>s</w:t>
            </w:r>
            <w:r w:rsidR="009E7F5A">
              <w:rPr>
                <w:i/>
                <w:sz w:val="22"/>
                <w:szCs w:val="22"/>
              </w:rPr>
              <w:t xml:space="preserve"> </w:t>
            </w:r>
            <w:r w:rsidR="00850281" w:rsidRPr="00231D78">
              <w:rPr>
                <w:i/>
                <w:sz w:val="22"/>
                <w:szCs w:val="22"/>
              </w:rPr>
              <w:t>not funded</w:t>
            </w:r>
          </w:p>
        </w:tc>
      </w:tr>
      <w:tr w:rsidR="00CF5517" w:rsidRPr="00CB1098" w14:paraId="071DAB2C" w14:textId="77777777" w:rsidTr="008443F6">
        <w:trPr>
          <w:cantSplit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ACCFE3" w14:textId="516AC99B" w:rsidR="00390DE8" w:rsidRDefault="00CF5517" w:rsidP="0089187F">
            <w:pPr>
              <w:tabs>
                <w:tab w:val="left" w:pos="0"/>
              </w:tabs>
              <w:spacing w:before="120" w:after="120"/>
              <w:rPr>
                <w:sz w:val="22"/>
                <w:szCs w:val="22"/>
              </w:rPr>
            </w:pPr>
            <w:r w:rsidRPr="00CB1098">
              <w:rPr>
                <w:b/>
                <w:sz w:val="22"/>
                <w:szCs w:val="22"/>
              </w:rPr>
              <w:t xml:space="preserve">RESULT OF FUNDING: </w:t>
            </w:r>
            <w:r w:rsidR="00BD69C4" w:rsidRPr="00BD69C4">
              <w:rPr>
                <w:sz w:val="22"/>
                <w:szCs w:val="22"/>
              </w:rPr>
              <w:t>This funding will support districts</w:t>
            </w:r>
            <w:r w:rsidR="004B72E8">
              <w:rPr>
                <w:sz w:val="22"/>
                <w:szCs w:val="22"/>
              </w:rPr>
              <w:t xml:space="preserve"> and </w:t>
            </w:r>
            <w:r w:rsidR="00A876EF">
              <w:rPr>
                <w:sz w:val="22"/>
                <w:szCs w:val="22"/>
              </w:rPr>
              <w:t>community agencies</w:t>
            </w:r>
            <w:r w:rsidR="00BD69C4" w:rsidRPr="00BD69C4">
              <w:rPr>
                <w:sz w:val="22"/>
                <w:szCs w:val="22"/>
              </w:rPr>
              <w:t xml:space="preserve"> in implementing OST</w:t>
            </w:r>
            <w:r w:rsidR="00ED68A9" w:rsidRPr="00BD69C4">
              <w:rPr>
                <w:sz w:val="22"/>
                <w:szCs w:val="22"/>
              </w:rPr>
              <w:t xml:space="preserve"> programming</w:t>
            </w:r>
            <w:r w:rsidR="00BD69C4" w:rsidRPr="00BD69C4">
              <w:rPr>
                <w:sz w:val="22"/>
                <w:szCs w:val="22"/>
              </w:rPr>
              <w:t xml:space="preserve"> </w:t>
            </w:r>
            <w:r w:rsidR="00D20AB1" w:rsidRPr="00BD69C4">
              <w:rPr>
                <w:sz w:val="22"/>
                <w:szCs w:val="22"/>
              </w:rPr>
              <w:t xml:space="preserve">at </w:t>
            </w:r>
            <w:r w:rsidR="005D357A">
              <w:rPr>
                <w:sz w:val="22"/>
                <w:szCs w:val="22"/>
              </w:rPr>
              <w:t>1</w:t>
            </w:r>
            <w:r w:rsidR="00EB45EA">
              <w:rPr>
                <w:sz w:val="22"/>
                <w:szCs w:val="22"/>
              </w:rPr>
              <w:t>7</w:t>
            </w:r>
            <w:r w:rsidR="00DE5A39">
              <w:rPr>
                <w:sz w:val="22"/>
                <w:szCs w:val="22"/>
              </w:rPr>
              <w:t xml:space="preserve"> </w:t>
            </w:r>
            <w:r w:rsidR="00D20AB1" w:rsidRPr="00BD69C4">
              <w:rPr>
                <w:sz w:val="22"/>
                <w:szCs w:val="22"/>
              </w:rPr>
              <w:t>sites</w:t>
            </w:r>
            <w:r w:rsidR="00BD69C4" w:rsidRPr="00BD69C4">
              <w:rPr>
                <w:sz w:val="22"/>
                <w:szCs w:val="22"/>
              </w:rPr>
              <w:t xml:space="preserve">.  </w:t>
            </w:r>
            <w:r w:rsidR="001F51C3">
              <w:rPr>
                <w:sz w:val="22"/>
                <w:szCs w:val="22"/>
              </w:rPr>
              <w:t xml:space="preserve">Grant funded programming </w:t>
            </w:r>
            <w:r w:rsidR="00BD69C4" w:rsidRPr="00BD69C4">
              <w:rPr>
                <w:sz w:val="22"/>
                <w:szCs w:val="22"/>
              </w:rPr>
              <w:t xml:space="preserve">will provide students with </w:t>
            </w:r>
            <w:r w:rsidR="001F51C3">
              <w:rPr>
                <w:sz w:val="22"/>
                <w:szCs w:val="22"/>
              </w:rPr>
              <w:t xml:space="preserve">academically enriching </w:t>
            </w:r>
            <w:r w:rsidR="004C42EF">
              <w:rPr>
                <w:sz w:val="22"/>
                <w:szCs w:val="22"/>
              </w:rPr>
              <w:t xml:space="preserve">and </w:t>
            </w:r>
            <w:r w:rsidR="00BD69C4" w:rsidRPr="00BD69C4">
              <w:rPr>
                <w:sz w:val="22"/>
                <w:szCs w:val="22"/>
              </w:rPr>
              <w:t xml:space="preserve">project-based learning experiences.  In addition, the funded sites will serve as mentors, models, and resources for other programs across the Commonwealth. These programs will </w:t>
            </w:r>
            <w:r w:rsidR="00A32484">
              <w:rPr>
                <w:sz w:val="22"/>
                <w:szCs w:val="22"/>
              </w:rPr>
              <w:t xml:space="preserve">also </w:t>
            </w:r>
            <w:r w:rsidR="00BD69C4" w:rsidRPr="00BD69C4">
              <w:rPr>
                <w:sz w:val="22"/>
                <w:szCs w:val="22"/>
              </w:rPr>
              <w:t xml:space="preserve">engage with various community partners to support </w:t>
            </w:r>
            <w:r w:rsidR="00B260FF" w:rsidRPr="00BD69C4">
              <w:rPr>
                <w:sz w:val="22"/>
                <w:szCs w:val="22"/>
              </w:rPr>
              <w:t>students</w:t>
            </w:r>
            <w:r w:rsidR="00B260FF">
              <w:rPr>
                <w:sz w:val="22"/>
                <w:szCs w:val="22"/>
              </w:rPr>
              <w:t xml:space="preserve">’ social </w:t>
            </w:r>
            <w:r w:rsidR="00BD69C4" w:rsidRPr="00BD69C4">
              <w:rPr>
                <w:sz w:val="22"/>
                <w:szCs w:val="22"/>
              </w:rPr>
              <w:t xml:space="preserve">emotional </w:t>
            </w:r>
            <w:r w:rsidR="00ED68A9" w:rsidRPr="00BD69C4">
              <w:rPr>
                <w:sz w:val="22"/>
                <w:szCs w:val="22"/>
              </w:rPr>
              <w:t>learning</w:t>
            </w:r>
            <w:r w:rsidR="00FB7F1D">
              <w:rPr>
                <w:sz w:val="22"/>
                <w:szCs w:val="22"/>
              </w:rPr>
              <w:t xml:space="preserve"> as well as health and wellness</w:t>
            </w:r>
            <w:r w:rsidR="00BD69C4" w:rsidRPr="00BD69C4">
              <w:rPr>
                <w:sz w:val="22"/>
                <w:szCs w:val="22"/>
              </w:rPr>
              <w:t xml:space="preserve">.  Approximately </w:t>
            </w:r>
            <w:r w:rsidR="009E45C7">
              <w:rPr>
                <w:sz w:val="22"/>
                <w:szCs w:val="22"/>
              </w:rPr>
              <w:t>10</w:t>
            </w:r>
            <w:r w:rsidR="00D20AB1">
              <w:rPr>
                <w:sz w:val="22"/>
                <w:szCs w:val="22"/>
              </w:rPr>
              <w:t>,000</w:t>
            </w:r>
            <w:r w:rsidR="00BD69C4" w:rsidRPr="00BD69C4">
              <w:rPr>
                <w:sz w:val="22"/>
                <w:szCs w:val="22"/>
              </w:rPr>
              <w:t xml:space="preserve"> students will benefit from programs and services supported through this fund</w:t>
            </w:r>
            <w:r w:rsidR="00F84B23">
              <w:rPr>
                <w:sz w:val="22"/>
                <w:szCs w:val="22"/>
              </w:rPr>
              <w:t xml:space="preserve">ing. Grant awards range from </w:t>
            </w:r>
            <w:r w:rsidR="00851E29" w:rsidRPr="00851E29">
              <w:rPr>
                <w:sz w:val="22"/>
                <w:szCs w:val="22"/>
              </w:rPr>
              <w:t>$</w:t>
            </w:r>
            <w:r w:rsidR="001C7A48">
              <w:rPr>
                <w:sz w:val="22"/>
                <w:szCs w:val="22"/>
              </w:rPr>
              <w:t>50,000</w:t>
            </w:r>
            <w:r w:rsidR="00851E29" w:rsidRPr="00E76F8F">
              <w:rPr>
                <w:sz w:val="22"/>
                <w:szCs w:val="22"/>
              </w:rPr>
              <w:t xml:space="preserve"> to </w:t>
            </w:r>
            <w:r w:rsidR="00351645" w:rsidRPr="00D75C5D">
              <w:rPr>
                <w:color w:val="000000"/>
                <w:sz w:val="22"/>
                <w:szCs w:val="22"/>
              </w:rPr>
              <w:t>$</w:t>
            </w:r>
            <w:r w:rsidR="00232F39">
              <w:rPr>
                <w:rFonts w:cstheme="minorHAnsi"/>
                <w:color w:val="000000"/>
                <w:sz w:val="22"/>
                <w:szCs w:val="22"/>
              </w:rPr>
              <w:t>316,438</w:t>
            </w:r>
            <w:r w:rsidR="009437A9">
              <w:rPr>
                <w:sz w:val="22"/>
                <w:szCs w:val="22"/>
              </w:rPr>
              <w:t>.</w:t>
            </w:r>
          </w:p>
          <w:p w14:paraId="5744D7F5" w14:textId="61608936" w:rsidR="00AD01B0" w:rsidRPr="00423CD5" w:rsidRDefault="006338B6" w:rsidP="0089187F">
            <w:pPr>
              <w:tabs>
                <w:tab w:val="left" w:pos="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3A3987" w:rsidRPr="003A3987">
              <w:rPr>
                <w:sz w:val="22"/>
                <w:szCs w:val="22"/>
              </w:rPr>
              <w:t>ote</w:t>
            </w:r>
            <w:r w:rsidR="0024365E">
              <w:rPr>
                <w:sz w:val="22"/>
                <w:szCs w:val="22"/>
              </w:rPr>
              <w:t xml:space="preserve"> applicants were eligible to apply for up to an additional $10,000/site to help support transportation </w:t>
            </w:r>
            <w:r w:rsidR="001D2F79">
              <w:rPr>
                <w:sz w:val="22"/>
                <w:szCs w:val="22"/>
              </w:rPr>
              <w:t>(trans)</w:t>
            </w:r>
            <w:r w:rsidR="0024365E">
              <w:rPr>
                <w:sz w:val="22"/>
                <w:szCs w:val="22"/>
              </w:rPr>
              <w:t xml:space="preserve"> costs. </w:t>
            </w:r>
          </w:p>
        </w:tc>
      </w:tr>
      <w:tr w:rsidR="00CF5517" w:rsidRPr="00CB1098" w14:paraId="4D5B84FE" w14:textId="77777777" w:rsidTr="006338B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73"/>
          <w:jc w:val="center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3C704F" w14:textId="6D743033" w:rsidR="00CF5517" w:rsidRPr="00CB1098" w:rsidRDefault="0014493D">
            <w:pPr>
              <w:spacing w:before="60" w:after="6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bookmarkStart w:id="1" w:name="_Hlk110523024"/>
            <w:r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CF5517" w:rsidRPr="00CB1098">
              <w:rPr>
                <w:b/>
                <w:snapToGrid w:val="0"/>
                <w:color w:val="000000"/>
                <w:sz w:val="22"/>
                <w:szCs w:val="22"/>
              </w:rPr>
              <w:t>RECIPIENTS</w:t>
            </w:r>
            <w:r w:rsidR="00496DAF">
              <w:rPr>
                <w:b/>
                <w:snapToGrid w:val="0"/>
                <w:color w:val="000000"/>
                <w:sz w:val="22"/>
                <w:szCs w:val="22"/>
              </w:rPr>
              <w:t>/SITES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AD3873" w14:textId="77777777" w:rsidR="00CF5517" w:rsidRPr="00CB1098" w:rsidRDefault="00CF5517">
            <w:pPr>
              <w:spacing w:before="60" w:after="6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CB1098">
              <w:rPr>
                <w:b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bookmarkEnd w:id="1"/>
      <w:tr w:rsidR="00197FD2" w:rsidRPr="00786ED2" w14:paraId="63AEDFD4" w14:textId="77777777" w:rsidTr="001F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97714" w14:textId="77777777" w:rsidR="00197FD2" w:rsidRPr="00232F39" w:rsidRDefault="00197FD2" w:rsidP="00197FD2">
            <w:pPr>
              <w:rPr>
                <w:color w:val="000000"/>
                <w:sz w:val="22"/>
                <w:szCs w:val="22"/>
              </w:rPr>
            </w:pPr>
            <w:r w:rsidRPr="00074C3E">
              <w:rPr>
                <w:color w:val="000000"/>
                <w:sz w:val="22"/>
                <w:szCs w:val="22"/>
              </w:rPr>
              <w:t>Brockton Public Schools</w:t>
            </w:r>
            <w:r w:rsidRPr="00232F39">
              <w:rPr>
                <w:color w:val="000000"/>
                <w:sz w:val="22"/>
                <w:szCs w:val="22"/>
              </w:rPr>
              <w:t xml:space="preserve"> </w:t>
            </w:r>
          </w:p>
          <w:p w14:paraId="43D51C41" w14:textId="77777777" w:rsidR="00197FD2" w:rsidRPr="00232F39" w:rsidRDefault="00197FD2" w:rsidP="00197FD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</w:rPr>
            </w:pPr>
            <w:r w:rsidRPr="00232F39">
              <w:rPr>
                <w:rFonts w:ascii="Times New Roman" w:hAnsi="Times New Roman" w:cs="Times New Roman"/>
                <w:color w:val="000000"/>
              </w:rPr>
              <w:t xml:space="preserve">South Middle </w:t>
            </w:r>
            <w:proofErr w:type="gramStart"/>
            <w:r w:rsidRPr="00232F39">
              <w:rPr>
                <w:rFonts w:ascii="Times New Roman" w:hAnsi="Times New Roman" w:cs="Times New Roman"/>
                <w:color w:val="000000"/>
              </w:rPr>
              <w:t>School  SY</w:t>
            </w:r>
            <w:proofErr w:type="gramEnd"/>
            <w:r w:rsidRPr="00232F39">
              <w:rPr>
                <w:rFonts w:ascii="Times New Roman" w:hAnsi="Times New Roman" w:cs="Times New Roman"/>
                <w:color w:val="000000"/>
              </w:rPr>
              <w:t xml:space="preserve"> $103,080 /Summer $23,358 Trans. Support $10,000</w:t>
            </w:r>
          </w:p>
          <w:p w14:paraId="16FF4973" w14:textId="44E29759" w:rsidR="00197FD2" w:rsidRPr="00232F39" w:rsidRDefault="00197FD2" w:rsidP="00197FD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</w:rPr>
            </w:pPr>
            <w:r w:rsidRPr="00232F39">
              <w:rPr>
                <w:rFonts w:ascii="Times New Roman" w:hAnsi="Times New Roman" w:cs="Times New Roman"/>
                <w:color w:val="000000"/>
              </w:rPr>
              <w:t>Baker Elementary SY- $118,448 / Summer $7,990 Trans. Support $10,000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6CFC" w14:textId="5271870E" w:rsidR="00197FD2" w:rsidRPr="00232F39" w:rsidRDefault="00095E7C" w:rsidP="00197FD2">
            <w:pPr>
              <w:jc w:val="right"/>
              <w:rPr>
                <w:color w:val="000000"/>
                <w:sz w:val="22"/>
                <w:szCs w:val="22"/>
              </w:rPr>
            </w:pPr>
            <w:r w:rsidRPr="00232F39">
              <w:rPr>
                <w:color w:val="000000"/>
                <w:sz w:val="22"/>
                <w:szCs w:val="22"/>
              </w:rPr>
              <w:t>$272,876</w:t>
            </w:r>
          </w:p>
        </w:tc>
      </w:tr>
      <w:tr w:rsidR="00197FD2" w:rsidRPr="00786ED2" w14:paraId="6B679178" w14:textId="77777777" w:rsidTr="006568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F16E" w14:textId="77777777" w:rsidR="00197FD2" w:rsidRPr="00232F39" w:rsidRDefault="00197FD2" w:rsidP="00197FD2">
            <w:pPr>
              <w:pStyle w:val="ListParagraph"/>
              <w:ind w:left="780" w:hanging="780"/>
              <w:rPr>
                <w:rFonts w:ascii="Times New Roman" w:hAnsi="Times New Roman" w:cs="Times New Roman"/>
                <w:color w:val="000000"/>
              </w:rPr>
            </w:pPr>
            <w:r w:rsidRPr="00074C3E">
              <w:rPr>
                <w:rFonts w:ascii="Times New Roman" w:eastAsia="Times New Roman" w:hAnsi="Times New Roman" w:cs="Times New Roman"/>
                <w:color w:val="000000"/>
              </w:rPr>
              <w:t>Collaborative for Educational Services</w:t>
            </w:r>
          </w:p>
          <w:p w14:paraId="0A8586A7" w14:textId="31059BE2" w:rsidR="00197FD2" w:rsidRPr="00232F39" w:rsidRDefault="00197FD2" w:rsidP="00197FD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</w:rPr>
            </w:pPr>
            <w:r w:rsidRPr="00232F39">
              <w:rPr>
                <w:rFonts w:ascii="Times New Roman" w:hAnsi="Times New Roman" w:cs="Times New Roman"/>
                <w:color w:val="000000"/>
              </w:rPr>
              <w:t>Kozol Elementary Ware SY $101,438/ Summer $25,000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C5C2" w14:textId="0DF9ED42" w:rsidR="00197FD2" w:rsidRPr="00232F39" w:rsidRDefault="008A6EA6" w:rsidP="008A6EA6">
            <w:pPr>
              <w:jc w:val="right"/>
              <w:rPr>
                <w:color w:val="000000"/>
                <w:sz w:val="22"/>
                <w:szCs w:val="22"/>
              </w:rPr>
            </w:pPr>
            <w:r w:rsidRPr="00232F39">
              <w:rPr>
                <w:color w:val="000000"/>
                <w:sz w:val="22"/>
                <w:szCs w:val="22"/>
              </w:rPr>
              <w:t>$126,438</w:t>
            </w:r>
          </w:p>
        </w:tc>
      </w:tr>
      <w:tr w:rsidR="00197FD2" w:rsidRPr="00786ED2" w14:paraId="5E2E0C48" w14:textId="77777777" w:rsidTr="001F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3EA03" w14:textId="77777777" w:rsidR="00197FD2" w:rsidRPr="00232F39" w:rsidRDefault="00197FD2" w:rsidP="00197FD2">
            <w:pPr>
              <w:ind w:left="420"/>
              <w:rPr>
                <w:color w:val="000000"/>
                <w:sz w:val="22"/>
                <w:szCs w:val="22"/>
              </w:rPr>
            </w:pPr>
            <w:r w:rsidRPr="00232F39">
              <w:rPr>
                <w:color w:val="000000"/>
                <w:sz w:val="22"/>
                <w:szCs w:val="22"/>
              </w:rPr>
              <w:t>The Community Group</w:t>
            </w:r>
          </w:p>
          <w:p w14:paraId="5B0710AA" w14:textId="7043436D" w:rsidR="00197FD2" w:rsidRPr="00232F39" w:rsidRDefault="00197FD2" w:rsidP="00197FD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</w:rPr>
            </w:pPr>
            <w:r w:rsidRPr="00232F39">
              <w:rPr>
                <w:rFonts w:ascii="Times New Roman" w:hAnsi="Times New Roman" w:cs="Times New Roman"/>
                <w:color w:val="000000"/>
              </w:rPr>
              <w:t xml:space="preserve">South Lawrence </w:t>
            </w:r>
            <w:proofErr w:type="gramStart"/>
            <w:r w:rsidRPr="00232F39">
              <w:rPr>
                <w:rFonts w:ascii="Times New Roman" w:hAnsi="Times New Roman" w:cs="Times New Roman"/>
                <w:color w:val="000000"/>
              </w:rPr>
              <w:t>East  SY</w:t>
            </w:r>
            <w:proofErr w:type="gramEnd"/>
            <w:r w:rsidRPr="00232F39">
              <w:rPr>
                <w:rFonts w:ascii="Times New Roman" w:hAnsi="Times New Roman" w:cs="Times New Roman"/>
                <w:color w:val="000000"/>
              </w:rPr>
              <w:t xml:space="preserve"> $86,438 / Summer $40,000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2AC6" w14:textId="77777777" w:rsidR="008A6EA6" w:rsidRPr="00232F39" w:rsidRDefault="008A6EA6" w:rsidP="008A6EA6">
            <w:pPr>
              <w:jc w:val="right"/>
              <w:rPr>
                <w:color w:val="000000"/>
                <w:sz w:val="22"/>
                <w:szCs w:val="22"/>
              </w:rPr>
            </w:pPr>
            <w:r w:rsidRPr="00232F39">
              <w:rPr>
                <w:color w:val="000000"/>
                <w:sz w:val="22"/>
                <w:szCs w:val="22"/>
              </w:rPr>
              <w:t>$126,438</w:t>
            </w:r>
          </w:p>
          <w:p w14:paraId="47673A22" w14:textId="0298F09E" w:rsidR="00197FD2" w:rsidRPr="00232F39" w:rsidRDefault="00197FD2" w:rsidP="00197FD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0D3F" w:rsidRPr="00786ED2" w14:paraId="72EC3900" w14:textId="77777777" w:rsidTr="003E1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2487F" w14:textId="77777777" w:rsidR="00C50D3F" w:rsidRPr="00232F39" w:rsidRDefault="00C50D3F" w:rsidP="00C50D3F">
            <w:pPr>
              <w:rPr>
                <w:color w:val="000000"/>
                <w:sz w:val="22"/>
                <w:szCs w:val="22"/>
              </w:rPr>
            </w:pPr>
            <w:r w:rsidRPr="00074C3E">
              <w:rPr>
                <w:color w:val="000000"/>
                <w:sz w:val="22"/>
                <w:szCs w:val="22"/>
              </w:rPr>
              <w:t>Fall River Public Schools</w:t>
            </w:r>
            <w:r w:rsidRPr="00232F39">
              <w:rPr>
                <w:color w:val="000000"/>
                <w:sz w:val="22"/>
                <w:szCs w:val="22"/>
              </w:rPr>
              <w:t xml:space="preserve"> </w:t>
            </w:r>
          </w:p>
          <w:p w14:paraId="74C887B8" w14:textId="6EC1F3B9" w:rsidR="00C50D3F" w:rsidRPr="00232F39" w:rsidRDefault="00C50D3F" w:rsidP="00C50D3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</w:rPr>
            </w:pPr>
            <w:r w:rsidRPr="00232F39">
              <w:rPr>
                <w:rFonts w:ascii="Times New Roman" w:hAnsi="Times New Roman" w:cs="Times New Roman"/>
                <w:color w:val="000000"/>
              </w:rPr>
              <w:t xml:space="preserve">Greene </w:t>
            </w:r>
            <w:proofErr w:type="gramStart"/>
            <w:r w:rsidRPr="00232F39">
              <w:rPr>
                <w:rFonts w:ascii="Times New Roman" w:hAnsi="Times New Roman" w:cs="Times New Roman"/>
                <w:color w:val="000000"/>
              </w:rPr>
              <w:t>Elementary  SY</w:t>
            </w:r>
            <w:proofErr w:type="gramEnd"/>
            <w:r w:rsidRPr="00232F39">
              <w:rPr>
                <w:rFonts w:ascii="Times New Roman" w:hAnsi="Times New Roman" w:cs="Times New Roman"/>
                <w:color w:val="000000"/>
              </w:rPr>
              <w:t xml:space="preserve"> $35,000 /Summer $15,000 Trans. Support $10,000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91FB" w14:textId="09692299" w:rsidR="00C50D3F" w:rsidRPr="00232F39" w:rsidRDefault="00C50D3F" w:rsidP="00C50D3F">
            <w:pPr>
              <w:jc w:val="right"/>
              <w:rPr>
                <w:sz w:val="22"/>
                <w:szCs w:val="22"/>
              </w:rPr>
            </w:pPr>
            <w:r w:rsidRPr="00232F39">
              <w:rPr>
                <w:sz w:val="22"/>
                <w:szCs w:val="22"/>
              </w:rPr>
              <w:t>$60,000</w:t>
            </w:r>
          </w:p>
        </w:tc>
      </w:tr>
      <w:tr w:rsidR="00C50D3F" w:rsidRPr="00786ED2" w14:paraId="393F1299" w14:textId="45667D50" w:rsidTr="003E1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34D89" w14:textId="77777777" w:rsidR="00C50D3F" w:rsidRPr="00232F39" w:rsidRDefault="00C50D3F" w:rsidP="00C50D3F">
            <w:pPr>
              <w:rPr>
                <w:color w:val="000000"/>
                <w:sz w:val="22"/>
                <w:szCs w:val="22"/>
              </w:rPr>
            </w:pPr>
            <w:proofErr w:type="gramStart"/>
            <w:r w:rsidRPr="00074C3E">
              <w:rPr>
                <w:color w:val="000000"/>
                <w:sz w:val="22"/>
                <w:szCs w:val="22"/>
              </w:rPr>
              <w:t>Fitchburg  Public</w:t>
            </w:r>
            <w:proofErr w:type="gramEnd"/>
            <w:r w:rsidRPr="00074C3E">
              <w:rPr>
                <w:color w:val="000000"/>
                <w:sz w:val="22"/>
                <w:szCs w:val="22"/>
              </w:rPr>
              <w:t xml:space="preserve"> Schools</w:t>
            </w:r>
          </w:p>
          <w:p w14:paraId="631E981E" w14:textId="22D9BDF1" w:rsidR="00C50D3F" w:rsidRPr="00232F39" w:rsidRDefault="00C50D3F" w:rsidP="00C50D3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</w:rPr>
            </w:pPr>
            <w:r w:rsidRPr="00232F39">
              <w:rPr>
                <w:rFonts w:ascii="Times New Roman" w:hAnsi="Times New Roman" w:cs="Times New Roman"/>
                <w:color w:val="000000"/>
              </w:rPr>
              <w:t xml:space="preserve">Reingold </w:t>
            </w:r>
            <w:proofErr w:type="gramStart"/>
            <w:r w:rsidRPr="00232F39">
              <w:rPr>
                <w:rFonts w:ascii="Times New Roman" w:hAnsi="Times New Roman" w:cs="Times New Roman"/>
                <w:color w:val="000000"/>
              </w:rPr>
              <w:t>Elementary  SY</w:t>
            </w:r>
            <w:proofErr w:type="gramEnd"/>
            <w:r w:rsidRPr="00232F39">
              <w:rPr>
                <w:rFonts w:ascii="Times New Roman" w:hAnsi="Times New Roman" w:cs="Times New Roman"/>
                <w:color w:val="000000"/>
              </w:rPr>
              <w:t xml:space="preserve"> $126,438 / Trans. Support $10,000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441A" w14:textId="557683E5" w:rsidR="00C50D3F" w:rsidRPr="00232F39" w:rsidRDefault="008A6EA6" w:rsidP="008A6EA6">
            <w:pPr>
              <w:jc w:val="right"/>
              <w:rPr>
                <w:color w:val="000000"/>
                <w:sz w:val="22"/>
                <w:szCs w:val="22"/>
              </w:rPr>
            </w:pPr>
            <w:r w:rsidRPr="00232F39">
              <w:rPr>
                <w:color w:val="000000"/>
                <w:sz w:val="22"/>
                <w:szCs w:val="22"/>
              </w:rPr>
              <w:t>$126,438</w:t>
            </w:r>
          </w:p>
        </w:tc>
      </w:tr>
      <w:tr w:rsidR="00C50D3F" w:rsidRPr="00CB1098" w14:paraId="7E9FAACB" w14:textId="77777777" w:rsidTr="003E1C6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417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25B3" w14:textId="77777777" w:rsidR="00BE16AD" w:rsidRPr="00232F39" w:rsidRDefault="00BE16AD" w:rsidP="00BE16AD">
            <w:pPr>
              <w:rPr>
                <w:color w:val="000000"/>
                <w:sz w:val="22"/>
                <w:szCs w:val="22"/>
              </w:rPr>
            </w:pPr>
            <w:r w:rsidRPr="00232F39">
              <w:rPr>
                <w:color w:val="000000"/>
                <w:sz w:val="22"/>
                <w:szCs w:val="22"/>
              </w:rPr>
              <w:t xml:space="preserve">For Kids Only </w:t>
            </w:r>
          </w:p>
          <w:p w14:paraId="1E9CACCE" w14:textId="74BBBF60" w:rsidR="00C50D3F" w:rsidRPr="00232F39" w:rsidRDefault="00C50D3F" w:rsidP="00BE16A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</w:rPr>
            </w:pPr>
            <w:r w:rsidRPr="00232F39">
              <w:rPr>
                <w:rFonts w:ascii="Times New Roman" w:hAnsi="Times New Roman" w:cs="Times New Roman"/>
                <w:color w:val="000000"/>
              </w:rPr>
              <w:t>Carroll Elementary</w:t>
            </w:r>
            <w:r w:rsidR="00BE16AD" w:rsidRPr="00232F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32F39">
              <w:rPr>
                <w:rFonts w:ascii="Times New Roman" w:hAnsi="Times New Roman" w:cs="Times New Roman"/>
                <w:color w:val="000000"/>
              </w:rPr>
              <w:t>SY $91,993 / Summer $34,44</w:t>
            </w:r>
            <w:r w:rsidR="00F1046D" w:rsidRPr="00232F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2FE0" w14:textId="6E9A38C2" w:rsidR="00C50D3F" w:rsidRPr="00232F39" w:rsidRDefault="00F1046D" w:rsidP="00F1046D">
            <w:pPr>
              <w:jc w:val="right"/>
              <w:rPr>
                <w:color w:val="000000"/>
                <w:sz w:val="22"/>
                <w:szCs w:val="22"/>
              </w:rPr>
            </w:pPr>
            <w:r w:rsidRPr="00232F39">
              <w:rPr>
                <w:color w:val="000000"/>
                <w:sz w:val="22"/>
                <w:szCs w:val="22"/>
              </w:rPr>
              <w:t>$126,438</w:t>
            </w:r>
          </w:p>
        </w:tc>
      </w:tr>
      <w:tr w:rsidR="00C50D3F" w:rsidRPr="00786ED2" w14:paraId="5C3CD2D4" w14:textId="77777777" w:rsidTr="003E1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6A2E" w14:textId="77777777" w:rsidR="00BE16AD" w:rsidRPr="00232F39" w:rsidRDefault="00BE16AD" w:rsidP="00BE16AD">
            <w:pPr>
              <w:rPr>
                <w:color w:val="000000"/>
                <w:sz w:val="22"/>
                <w:szCs w:val="22"/>
              </w:rPr>
            </w:pPr>
            <w:r w:rsidRPr="00232F39">
              <w:rPr>
                <w:color w:val="000000"/>
                <w:sz w:val="22"/>
                <w:szCs w:val="22"/>
              </w:rPr>
              <w:t xml:space="preserve">Haverhill Public Schools </w:t>
            </w:r>
          </w:p>
          <w:p w14:paraId="6E8E0369" w14:textId="77777777" w:rsidR="00C50D3F" w:rsidRPr="00232F39" w:rsidRDefault="00C50D3F" w:rsidP="00BE16A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</w:rPr>
            </w:pPr>
            <w:r w:rsidRPr="00232F39">
              <w:rPr>
                <w:rFonts w:ascii="Times New Roman" w:hAnsi="Times New Roman" w:cs="Times New Roman"/>
                <w:color w:val="000000"/>
              </w:rPr>
              <w:t>Bradford Elementary</w:t>
            </w:r>
            <w:r w:rsidR="00BE16AD" w:rsidRPr="00232F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32F39">
              <w:rPr>
                <w:rFonts w:ascii="Times New Roman" w:hAnsi="Times New Roman" w:cs="Times New Roman"/>
                <w:color w:val="000000"/>
              </w:rPr>
              <w:t>SY  $</w:t>
            </w:r>
            <w:proofErr w:type="gramEnd"/>
            <w:r w:rsidRPr="00232F39">
              <w:rPr>
                <w:rFonts w:ascii="Times New Roman" w:hAnsi="Times New Roman" w:cs="Times New Roman"/>
                <w:color w:val="000000"/>
              </w:rPr>
              <w:t>117,862 / Summer $8,576 / Trans. Support $10,000</w:t>
            </w:r>
          </w:p>
          <w:p w14:paraId="31D1A108" w14:textId="087755B5" w:rsidR="00BE16AD" w:rsidRPr="00232F39" w:rsidRDefault="00BE16AD" w:rsidP="00BE16A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</w:rPr>
            </w:pPr>
            <w:r w:rsidRPr="00232F39">
              <w:rPr>
                <w:rFonts w:ascii="Times New Roman" w:hAnsi="Times New Roman" w:cs="Times New Roman"/>
                <w:color w:val="000000"/>
              </w:rPr>
              <w:t>Consentino MS/Tilton SY $161,424 / Summer $8,576/ Trans. Support $10,000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572C" w14:textId="37DF655E" w:rsidR="00C50D3F" w:rsidRPr="00232F39" w:rsidRDefault="00CD78DA" w:rsidP="00CD78DA">
            <w:pPr>
              <w:jc w:val="right"/>
              <w:rPr>
                <w:color w:val="000000"/>
                <w:sz w:val="22"/>
                <w:szCs w:val="22"/>
              </w:rPr>
            </w:pPr>
            <w:r w:rsidRPr="00232F39">
              <w:rPr>
                <w:color w:val="000000"/>
                <w:sz w:val="22"/>
                <w:szCs w:val="22"/>
              </w:rPr>
              <w:t xml:space="preserve">$316,438 </w:t>
            </w:r>
          </w:p>
        </w:tc>
      </w:tr>
      <w:tr w:rsidR="00C50D3F" w:rsidRPr="00786ED2" w14:paraId="41C3297D" w14:textId="112A09C9" w:rsidTr="00E91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4D4B" w14:textId="38BCE45A" w:rsidR="00D822B5" w:rsidRPr="00232F39" w:rsidRDefault="00D822B5" w:rsidP="00BE16AD">
            <w:pPr>
              <w:rPr>
                <w:color w:val="000000"/>
                <w:sz w:val="22"/>
                <w:szCs w:val="22"/>
              </w:rPr>
            </w:pPr>
            <w:r w:rsidRPr="00232F39">
              <w:rPr>
                <w:color w:val="000000"/>
                <w:sz w:val="22"/>
                <w:szCs w:val="22"/>
              </w:rPr>
              <w:t>Holyoke Public Schools</w:t>
            </w:r>
          </w:p>
          <w:p w14:paraId="28F054BE" w14:textId="14107242" w:rsidR="00C50D3F" w:rsidRPr="00232F39" w:rsidRDefault="00C50D3F" w:rsidP="00D822B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</w:rPr>
            </w:pPr>
            <w:r w:rsidRPr="00232F39">
              <w:rPr>
                <w:rFonts w:ascii="Times New Roman" w:hAnsi="Times New Roman" w:cs="Times New Roman"/>
                <w:color w:val="000000"/>
              </w:rPr>
              <w:t>Morgan Elementary</w:t>
            </w:r>
            <w:r w:rsidR="00D822B5" w:rsidRPr="00232F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32F39">
              <w:rPr>
                <w:rFonts w:ascii="Times New Roman" w:hAnsi="Times New Roman" w:cs="Times New Roman"/>
                <w:color w:val="000000"/>
              </w:rPr>
              <w:t>SY- $78,249 / Trans. Support $10,000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109B" w14:textId="411748BF" w:rsidR="00C50D3F" w:rsidRPr="00136291" w:rsidRDefault="00392216" w:rsidP="00392216">
            <w:pPr>
              <w:jc w:val="right"/>
              <w:rPr>
                <w:color w:val="000000"/>
                <w:sz w:val="22"/>
                <w:szCs w:val="22"/>
              </w:rPr>
            </w:pPr>
            <w:r w:rsidRPr="00136291">
              <w:rPr>
                <w:color w:val="000000"/>
                <w:sz w:val="22"/>
                <w:szCs w:val="22"/>
              </w:rPr>
              <w:t xml:space="preserve">$88,249 </w:t>
            </w:r>
          </w:p>
        </w:tc>
      </w:tr>
      <w:tr w:rsidR="00C50D3F" w:rsidRPr="00786ED2" w14:paraId="6B485BBC" w14:textId="77777777" w:rsidTr="00301FE3">
        <w:tblPrEx>
          <w:tblBorders>
            <w:bottom w:val="double" w:sz="4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EAFCF" w14:textId="77777777" w:rsidR="00D822B5" w:rsidRPr="00232F39" w:rsidRDefault="00D822B5" w:rsidP="00BE16AD">
            <w:pPr>
              <w:rPr>
                <w:color w:val="000000"/>
                <w:sz w:val="22"/>
                <w:szCs w:val="22"/>
              </w:rPr>
            </w:pPr>
            <w:r w:rsidRPr="00232F39">
              <w:rPr>
                <w:color w:val="000000"/>
                <w:sz w:val="22"/>
                <w:szCs w:val="22"/>
              </w:rPr>
              <w:t xml:space="preserve">Lowell Public School </w:t>
            </w:r>
          </w:p>
          <w:p w14:paraId="6CAA75A4" w14:textId="77777777" w:rsidR="00D822B5" w:rsidRPr="00232F39" w:rsidRDefault="00C50D3F" w:rsidP="00D822B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</w:rPr>
            </w:pPr>
            <w:r w:rsidRPr="00232F39">
              <w:rPr>
                <w:rFonts w:ascii="Times New Roman" w:hAnsi="Times New Roman" w:cs="Times New Roman"/>
                <w:color w:val="000000"/>
              </w:rPr>
              <w:t>Morey Elementary</w:t>
            </w:r>
            <w:r w:rsidR="00D822B5" w:rsidRPr="00232F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32F39">
              <w:rPr>
                <w:rFonts w:ascii="Times New Roman" w:hAnsi="Times New Roman" w:cs="Times New Roman"/>
                <w:color w:val="000000"/>
              </w:rPr>
              <w:t>SY $71,839 / Trans. Support $10,000</w:t>
            </w:r>
            <w:r w:rsidR="00D822B5" w:rsidRPr="00232F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3F0F374" w14:textId="2DB8A9DD" w:rsidR="00C50D3F" w:rsidRPr="00A83715" w:rsidRDefault="00D822B5" w:rsidP="00D822B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A83715">
              <w:rPr>
                <w:rFonts w:ascii="Times New Roman" w:hAnsi="Times New Roman" w:cs="Times New Roman"/>
                <w:color w:val="000000"/>
                <w:lang w:val="fr-FR"/>
              </w:rPr>
              <w:t>Robinson MS SY $71,839 / Trans. Support $10,000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5688A" w14:textId="122EA54F" w:rsidR="00C50D3F" w:rsidRPr="00232F39" w:rsidRDefault="00392216" w:rsidP="00392216">
            <w:pPr>
              <w:jc w:val="right"/>
              <w:rPr>
                <w:color w:val="000000"/>
                <w:sz w:val="22"/>
                <w:szCs w:val="22"/>
              </w:rPr>
            </w:pPr>
            <w:r w:rsidRPr="00232F39">
              <w:rPr>
                <w:color w:val="000000"/>
                <w:sz w:val="22"/>
                <w:szCs w:val="22"/>
              </w:rPr>
              <w:t>$163,678</w:t>
            </w:r>
          </w:p>
        </w:tc>
      </w:tr>
      <w:tr w:rsidR="00C50D3F" w:rsidRPr="0021009B" w14:paraId="484A330A" w14:textId="77777777" w:rsidTr="00301FE3">
        <w:tblPrEx>
          <w:tblBorders>
            <w:bottom w:val="double" w:sz="4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E8786" w14:textId="77777777" w:rsidR="00D822B5" w:rsidRPr="00232F39" w:rsidRDefault="00D822B5" w:rsidP="00BE16AD">
            <w:pPr>
              <w:rPr>
                <w:color w:val="000000"/>
                <w:sz w:val="22"/>
                <w:szCs w:val="22"/>
              </w:rPr>
            </w:pPr>
            <w:r w:rsidRPr="00232F39">
              <w:rPr>
                <w:color w:val="000000"/>
                <w:sz w:val="22"/>
                <w:szCs w:val="22"/>
              </w:rPr>
              <w:t xml:space="preserve">New Bedford Public Schools </w:t>
            </w:r>
          </w:p>
          <w:p w14:paraId="1D9C1D4A" w14:textId="2E005516" w:rsidR="00C50D3F" w:rsidRPr="00232F39" w:rsidRDefault="00C50D3F" w:rsidP="00D822B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</w:rPr>
            </w:pPr>
            <w:r w:rsidRPr="00232F39">
              <w:rPr>
                <w:rFonts w:ascii="Times New Roman" w:hAnsi="Times New Roman" w:cs="Times New Roman"/>
                <w:color w:val="000000"/>
              </w:rPr>
              <w:t>Jacobs Elementary</w:t>
            </w:r>
            <w:r w:rsidR="00D822B5" w:rsidRPr="00232F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32F39">
              <w:rPr>
                <w:rFonts w:ascii="Times New Roman" w:hAnsi="Times New Roman" w:cs="Times New Roman"/>
                <w:color w:val="000000"/>
              </w:rPr>
              <w:t>SY $67,281 / Summer $20,000 / Trans. Support $10,000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11546CF" w14:textId="624576AE" w:rsidR="00C50D3F" w:rsidRPr="00232F39" w:rsidRDefault="00C61227" w:rsidP="00C61227">
            <w:pPr>
              <w:jc w:val="right"/>
              <w:rPr>
                <w:color w:val="000000"/>
                <w:sz w:val="22"/>
                <w:szCs w:val="22"/>
              </w:rPr>
            </w:pPr>
            <w:r w:rsidRPr="00232F39">
              <w:rPr>
                <w:color w:val="000000"/>
                <w:sz w:val="22"/>
                <w:szCs w:val="22"/>
              </w:rPr>
              <w:t>$97,281</w:t>
            </w:r>
          </w:p>
        </w:tc>
      </w:tr>
      <w:tr w:rsidR="00C50D3F" w:rsidRPr="0021009B" w14:paraId="25C52DC7" w14:textId="77777777" w:rsidTr="00301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9EEB" w14:textId="1C4719AB" w:rsidR="00D822B5" w:rsidRPr="00232F39" w:rsidRDefault="00D822B5" w:rsidP="00D822B5">
            <w:pPr>
              <w:ind w:left="420" w:hanging="420"/>
              <w:rPr>
                <w:color w:val="000000"/>
                <w:sz w:val="22"/>
                <w:szCs w:val="22"/>
              </w:rPr>
            </w:pPr>
            <w:r w:rsidRPr="00232F39">
              <w:rPr>
                <w:color w:val="000000"/>
                <w:sz w:val="22"/>
                <w:szCs w:val="22"/>
              </w:rPr>
              <w:t xml:space="preserve">North Adams Public Schools </w:t>
            </w:r>
          </w:p>
          <w:p w14:paraId="587E95A7" w14:textId="60CDFA9F" w:rsidR="00C50D3F" w:rsidRPr="00232F39" w:rsidRDefault="00C50D3F" w:rsidP="00D822B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</w:rPr>
            </w:pPr>
            <w:r w:rsidRPr="00232F39">
              <w:rPr>
                <w:rFonts w:ascii="Times New Roman" w:hAnsi="Times New Roman" w:cs="Times New Roman"/>
                <w:color w:val="000000"/>
              </w:rPr>
              <w:t xml:space="preserve">Brayton </w:t>
            </w:r>
            <w:proofErr w:type="gramStart"/>
            <w:r w:rsidRPr="00232F39">
              <w:rPr>
                <w:rFonts w:ascii="Times New Roman" w:hAnsi="Times New Roman" w:cs="Times New Roman"/>
                <w:color w:val="000000"/>
              </w:rPr>
              <w:t>Elementary  SY</w:t>
            </w:r>
            <w:proofErr w:type="gramEnd"/>
            <w:r w:rsidRPr="00232F39">
              <w:rPr>
                <w:rFonts w:ascii="Times New Roman" w:hAnsi="Times New Roman" w:cs="Times New Roman"/>
                <w:color w:val="000000"/>
              </w:rPr>
              <w:t xml:space="preserve"> $50,000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FDDF" w14:textId="464DA244" w:rsidR="00C50D3F" w:rsidRPr="00232F39" w:rsidRDefault="00C61227" w:rsidP="00C50D3F">
            <w:pPr>
              <w:jc w:val="right"/>
              <w:rPr>
                <w:color w:val="000000"/>
                <w:sz w:val="22"/>
                <w:szCs w:val="22"/>
              </w:rPr>
            </w:pPr>
            <w:r w:rsidRPr="00232F39">
              <w:rPr>
                <w:color w:val="000000"/>
                <w:sz w:val="22"/>
                <w:szCs w:val="22"/>
              </w:rPr>
              <w:t>$50,000</w:t>
            </w:r>
          </w:p>
        </w:tc>
      </w:tr>
      <w:tr w:rsidR="00C50D3F" w:rsidRPr="0021009B" w14:paraId="6D45AE3E" w14:textId="77777777" w:rsidTr="006C4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E939" w14:textId="77777777" w:rsidR="00D822B5" w:rsidRPr="00232F39" w:rsidRDefault="00D822B5" w:rsidP="00BE16AD">
            <w:pPr>
              <w:rPr>
                <w:color w:val="000000"/>
                <w:sz w:val="22"/>
                <w:szCs w:val="22"/>
              </w:rPr>
            </w:pPr>
            <w:r w:rsidRPr="00232F39">
              <w:rPr>
                <w:color w:val="000000"/>
                <w:sz w:val="22"/>
                <w:szCs w:val="22"/>
              </w:rPr>
              <w:t>Southbridge Public Schools</w:t>
            </w:r>
          </w:p>
          <w:p w14:paraId="5833895D" w14:textId="047E5E6B" w:rsidR="00C50D3F" w:rsidRPr="00232F39" w:rsidRDefault="00C50D3F" w:rsidP="00D822B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</w:rPr>
            </w:pPr>
            <w:r w:rsidRPr="00232F39">
              <w:rPr>
                <w:rFonts w:ascii="Times New Roman" w:hAnsi="Times New Roman" w:cs="Times New Roman"/>
                <w:color w:val="000000"/>
              </w:rPr>
              <w:t>West Elementary</w:t>
            </w:r>
            <w:r w:rsidR="00D822B5" w:rsidRPr="00232F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32F39">
              <w:rPr>
                <w:rFonts w:ascii="Times New Roman" w:hAnsi="Times New Roman" w:cs="Times New Roman"/>
                <w:color w:val="000000"/>
              </w:rPr>
              <w:t>SY $97,750 / Summer $28,688 / Trans. Support $10,000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5BA5" w14:textId="27CFA637" w:rsidR="00C50D3F" w:rsidRPr="00232F39" w:rsidRDefault="005A72FD" w:rsidP="005A72FD">
            <w:pPr>
              <w:jc w:val="right"/>
              <w:rPr>
                <w:color w:val="000000"/>
                <w:sz w:val="22"/>
                <w:szCs w:val="22"/>
              </w:rPr>
            </w:pPr>
            <w:r w:rsidRPr="00232F39">
              <w:rPr>
                <w:color w:val="000000"/>
                <w:sz w:val="22"/>
                <w:szCs w:val="22"/>
              </w:rPr>
              <w:t>$136,438</w:t>
            </w:r>
          </w:p>
        </w:tc>
      </w:tr>
      <w:tr w:rsidR="00C50D3F" w:rsidRPr="0021009B" w14:paraId="479C4CF2" w14:textId="77777777" w:rsidTr="001F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BF6A" w14:textId="77777777" w:rsidR="009D4A12" w:rsidRPr="00232F39" w:rsidRDefault="009D4A12" w:rsidP="009D4A12">
            <w:pPr>
              <w:rPr>
                <w:color w:val="000000"/>
                <w:sz w:val="22"/>
                <w:szCs w:val="22"/>
              </w:rPr>
            </w:pPr>
            <w:r w:rsidRPr="00232F39">
              <w:rPr>
                <w:color w:val="000000"/>
                <w:sz w:val="22"/>
                <w:szCs w:val="22"/>
              </w:rPr>
              <w:t xml:space="preserve">Woburn Boys &amp; Girls Club </w:t>
            </w:r>
          </w:p>
          <w:p w14:paraId="03327DAE" w14:textId="05AA151E" w:rsidR="00C50D3F" w:rsidRPr="00232F39" w:rsidRDefault="00C50D3F" w:rsidP="00C50D3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</w:rPr>
            </w:pPr>
            <w:r w:rsidRPr="00232F39">
              <w:rPr>
                <w:rFonts w:ascii="Times New Roman" w:hAnsi="Times New Roman" w:cs="Times New Roman"/>
                <w:color w:val="000000"/>
              </w:rPr>
              <w:t>Shamrock Elementary</w:t>
            </w:r>
            <w:r w:rsidR="009D4A12" w:rsidRPr="00232F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32F39">
              <w:rPr>
                <w:rFonts w:ascii="Times New Roman" w:hAnsi="Times New Roman" w:cs="Times New Roman"/>
                <w:color w:val="000000"/>
              </w:rPr>
              <w:t>SY $40,445 / Summer$12,800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3D66" w14:textId="02639311" w:rsidR="00C50D3F" w:rsidRPr="00232F39" w:rsidRDefault="005A72FD" w:rsidP="005A72FD">
            <w:pPr>
              <w:jc w:val="center"/>
              <w:rPr>
                <w:color w:val="000000"/>
                <w:sz w:val="22"/>
                <w:szCs w:val="22"/>
              </w:rPr>
            </w:pPr>
            <w:r w:rsidRPr="00232F39">
              <w:rPr>
                <w:color w:val="000000"/>
                <w:sz w:val="22"/>
                <w:szCs w:val="22"/>
              </w:rPr>
              <w:t>$53,245</w:t>
            </w:r>
          </w:p>
        </w:tc>
      </w:tr>
      <w:tr w:rsidR="00232F39" w:rsidRPr="0021009B" w14:paraId="266D402F" w14:textId="77777777" w:rsidTr="001F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3CB9" w14:textId="7955ACF9" w:rsidR="00232F39" w:rsidRPr="006338B6" w:rsidRDefault="00CF1356" w:rsidP="00CF135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 STATE FUNDS</w:t>
            </w:r>
            <w:r w:rsidR="00232F39" w:rsidRPr="006338B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7214" w14:textId="20A6F293" w:rsidR="00232F39" w:rsidRPr="006338B6" w:rsidRDefault="00232F39" w:rsidP="005A72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38B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$1,753,957</w:t>
            </w:r>
          </w:p>
        </w:tc>
      </w:tr>
    </w:tbl>
    <w:p w14:paraId="2CDD02BC" w14:textId="77777777" w:rsidR="00721B4F" w:rsidRPr="00791CED" w:rsidRDefault="00721B4F" w:rsidP="006338B6">
      <w:pPr>
        <w:spacing w:before="60" w:after="60"/>
        <w:jc w:val="both"/>
      </w:pPr>
    </w:p>
    <w:sectPr w:rsidR="00721B4F" w:rsidRPr="00791CED" w:rsidSect="006338B6">
      <w:type w:val="continuous"/>
      <w:pgSz w:w="12240" w:h="15840"/>
      <w:pgMar w:top="720" w:right="720" w:bottom="180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A57ED" w14:textId="77777777" w:rsidR="00737A7F" w:rsidRDefault="00737A7F" w:rsidP="002C2F03">
      <w:r>
        <w:separator/>
      </w:r>
    </w:p>
  </w:endnote>
  <w:endnote w:type="continuationSeparator" w:id="0">
    <w:p w14:paraId="78FE56F9" w14:textId="77777777" w:rsidR="00737A7F" w:rsidRDefault="00737A7F" w:rsidP="002C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A1470" w14:textId="77777777" w:rsidR="00737A7F" w:rsidRDefault="00737A7F" w:rsidP="002C2F03">
      <w:r>
        <w:separator/>
      </w:r>
    </w:p>
  </w:footnote>
  <w:footnote w:type="continuationSeparator" w:id="0">
    <w:p w14:paraId="798C2CD1" w14:textId="77777777" w:rsidR="00737A7F" w:rsidRDefault="00737A7F" w:rsidP="002C2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AD258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53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F3D43"/>
    <w:multiLevelType w:val="hybridMultilevel"/>
    <w:tmpl w:val="1960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2317"/>
    <w:multiLevelType w:val="hybridMultilevel"/>
    <w:tmpl w:val="2116D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B11C8"/>
    <w:multiLevelType w:val="hybridMultilevel"/>
    <w:tmpl w:val="793E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35285"/>
    <w:multiLevelType w:val="multilevel"/>
    <w:tmpl w:val="0946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D0669"/>
    <w:multiLevelType w:val="hybridMultilevel"/>
    <w:tmpl w:val="42366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676CF"/>
    <w:multiLevelType w:val="hybridMultilevel"/>
    <w:tmpl w:val="7F8C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E62C6"/>
    <w:multiLevelType w:val="hybridMultilevel"/>
    <w:tmpl w:val="2140F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F1629"/>
    <w:multiLevelType w:val="hybridMultilevel"/>
    <w:tmpl w:val="B4B4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57C1B"/>
    <w:multiLevelType w:val="hybridMultilevel"/>
    <w:tmpl w:val="B4769EFC"/>
    <w:lvl w:ilvl="0" w:tplc="04FED8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993"/>
        </w:tabs>
        <w:ind w:left="-99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73"/>
        </w:tabs>
        <w:ind w:left="-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"/>
        </w:tabs>
        <w:ind w:left="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67"/>
        </w:tabs>
        <w:ind w:left="11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27"/>
        </w:tabs>
        <w:ind w:left="33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47"/>
        </w:tabs>
        <w:ind w:left="4047" w:hanging="360"/>
      </w:pPr>
      <w:rPr>
        <w:rFonts w:ascii="Wingdings" w:hAnsi="Wingdings" w:hint="default"/>
      </w:rPr>
    </w:lvl>
  </w:abstractNum>
  <w:abstractNum w:abstractNumId="11" w15:restartNumberingAfterBreak="0">
    <w:nsid w:val="4B7223B9"/>
    <w:multiLevelType w:val="multilevel"/>
    <w:tmpl w:val="69D2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C91A58"/>
    <w:multiLevelType w:val="hybridMultilevel"/>
    <w:tmpl w:val="ACCE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17DB4"/>
    <w:multiLevelType w:val="multilevel"/>
    <w:tmpl w:val="6872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15102B"/>
    <w:multiLevelType w:val="hybridMultilevel"/>
    <w:tmpl w:val="76D694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3D270BF"/>
    <w:multiLevelType w:val="hybridMultilevel"/>
    <w:tmpl w:val="340A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81E7D"/>
    <w:multiLevelType w:val="hybridMultilevel"/>
    <w:tmpl w:val="5412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A4466C"/>
    <w:multiLevelType w:val="hybridMultilevel"/>
    <w:tmpl w:val="DCA2C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729CB"/>
    <w:multiLevelType w:val="hybridMultilevel"/>
    <w:tmpl w:val="1672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82D26"/>
    <w:multiLevelType w:val="hybridMultilevel"/>
    <w:tmpl w:val="8724F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46C38"/>
    <w:multiLevelType w:val="hybridMultilevel"/>
    <w:tmpl w:val="FAAC6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742EE"/>
    <w:multiLevelType w:val="hybridMultilevel"/>
    <w:tmpl w:val="D326D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C071D"/>
    <w:multiLevelType w:val="hybridMultilevel"/>
    <w:tmpl w:val="2B2E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434147">
    <w:abstractNumId w:val="11"/>
  </w:num>
  <w:num w:numId="2" w16cid:durableId="1272277776">
    <w:abstractNumId w:val="5"/>
  </w:num>
  <w:num w:numId="3" w16cid:durableId="348337292">
    <w:abstractNumId w:val="13"/>
  </w:num>
  <w:num w:numId="4" w16cid:durableId="918103307">
    <w:abstractNumId w:val="12"/>
  </w:num>
  <w:num w:numId="5" w16cid:durableId="215438785">
    <w:abstractNumId w:val="10"/>
  </w:num>
  <w:num w:numId="6" w16cid:durableId="208345407">
    <w:abstractNumId w:val="9"/>
  </w:num>
  <w:num w:numId="7" w16cid:durableId="1529297791">
    <w:abstractNumId w:val="19"/>
  </w:num>
  <w:num w:numId="8" w16cid:durableId="905339551">
    <w:abstractNumId w:val="17"/>
  </w:num>
  <w:num w:numId="9" w16cid:durableId="680818153">
    <w:abstractNumId w:val="6"/>
  </w:num>
  <w:num w:numId="10" w16cid:durableId="189754985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7893724">
    <w:abstractNumId w:val="0"/>
  </w:num>
  <w:num w:numId="12" w16cid:durableId="948005866">
    <w:abstractNumId w:val="1"/>
  </w:num>
  <w:num w:numId="13" w16cid:durableId="1966231945">
    <w:abstractNumId w:val="18"/>
  </w:num>
  <w:num w:numId="14" w16cid:durableId="1093935206">
    <w:abstractNumId w:val="2"/>
  </w:num>
  <w:num w:numId="15" w16cid:durableId="1886595861">
    <w:abstractNumId w:val="15"/>
  </w:num>
  <w:num w:numId="16" w16cid:durableId="19355332">
    <w:abstractNumId w:val="21"/>
  </w:num>
  <w:num w:numId="17" w16cid:durableId="345985249">
    <w:abstractNumId w:val="8"/>
  </w:num>
  <w:num w:numId="18" w16cid:durableId="1572739868">
    <w:abstractNumId w:val="7"/>
  </w:num>
  <w:num w:numId="19" w16cid:durableId="57869407">
    <w:abstractNumId w:val="14"/>
  </w:num>
  <w:num w:numId="20" w16cid:durableId="1848057691">
    <w:abstractNumId w:val="3"/>
  </w:num>
  <w:num w:numId="21" w16cid:durableId="760030285">
    <w:abstractNumId w:val="20"/>
  </w:num>
  <w:num w:numId="22" w16cid:durableId="1858888633">
    <w:abstractNumId w:val="4"/>
  </w:num>
  <w:num w:numId="23" w16cid:durableId="13469011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031E0"/>
    <w:rsid w:val="000061FE"/>
    <w:rsid w:val="00013A7C"/>
    <w:rsid w:val="000218CA"/>
    <w:rsid w:val="00021F0F"/>
    <w:rsid w:val="0003144B"/>
    <w:rsid w:val="00031F24"/>
    <w:rsid w:val="0003413C"/>
    <w:rsid w:val="000448AB"/>
    <w:rsid w:val="00047414"/>
    <w:rsid w:val="000508A3"/>
    <w:rsid w:val="00051597"/>
    <w:rsid w:val="00067606"/>
    <w:rsid w:val="00074491"/>
    <w:rsid w:val="0007614D"/>
    <w:rsid w:val="000773C1"/>
    <w:rsid w:val="00080713"/>
    <w:rsid w:val="000821BC"/>
    <w:rsid w:val="00091140"/>
    <w:rsid w:val="0009260C"/>
    <w:rsid w:val="00095D5F"/>
    <w:rsid w:val="00095E7C"/>
    <w:rsid w:val="0009670B"/>
    <w:rsid w:val="000A1AC6"/>
    <w:rsid w:val="000B00DB"/>
    <w:rsid w:val="000B18AC"/>
    <w:rsid w:val="000B5337"/>
    <w:rsid w:val="000B7DB0"/>
    <w:rsid w:val="000C48D6"/>
    <w:rsid w:val="000C4CB5"/>
    <w:rsid w:val="000C5CA1"/>
    <w:rsid w:val="000C6117"/>
    <w:rsid w:val="000E1351"/>
    <w:rsid w:val="000E6B6C"/>
    <w:rsid w:val="000F006A"/>
    <w:rsid w:val="00103C95"/>
    <w:rsid w:val="0010745D"/>
    <w:rsid w:val="00107A9C"/>
    <w:rsid w:val="001125C8"/>
    <w:rsid w:val="001155FC"/>
    <w:rsid w:val="00115F60"/>
    <w:rsid w:val="00116B38"/>
    <w:rsid w:val="001214A1"/>
    <w:rsid w:val="001253D0"/>
    <w:rsid w:val="00136291"/>
    <w:rsid w:val="00140D8E"/>
    <w:rsid w:val="001439E8"/>
    <w:rsid w:val="0014493D"/>
    <w:rsid w:val="00150460"/>
    <w:rsid w:val="00160E20"/>
    <w:rsid w:val="001655C5"/>
    <w:rsid w:val="00165EC9"/>
    <w:rsid w:val="00167149"/>
    <w:rsid w:val="001671DA"/>
    <w:rsid w:val="00173BC9"/>
    <w:rsid w:val="001749DF"/>
    <w:rsid w:val="0018340B"/>
    <w:rsid w:val="0018735B"/>
    <w:rsid w:val="00195C32"/>
    <w:rsid w:val="0019620A"/>
    <w:rsid w:val="00197FD2"/>
    <w:rsid w:val="001A110C"/>
    <w:rsid w:val="001A4CEE"/>
    <w:rsid w:val="001A6410"/>
    <w:rsid w:val="001A7177"/>
    <w:rsid w:val="001C0109"/>
    <w:rsid w:val="001C44C2"/>
    <w:rsid w:val="001C630A"/>
    <w:rsid w:val="001C7A48"/>
    <w:rsid w:val="001D0253"/>
    <w:rsid w:val="001D1018"/>
    <w:rsid w:val="001D25A5"/>
    <w:rsid w:val="001D2F79"/>
    <w:rsid w:val="001D4D47"/>
    <w:rsid w:val="001D7CB0"/>
    <w:rsid w:val="001F38C8"/>
    <w:rsid w:val="001F51C3"/>
    <w:rsid w:val="001F570B"/>
    <w:rsid w:val="00202AB0"/>
    <w:rsid w:val="00203909"/>
    <w:rsid w:val="00207820"/>
    <w:rsid w:val="002128B5"/>
    <w:rsid w:val="00213F48"/>
    <w:rsid w:val="002161FF"/>
    <w:rsid w:val="0022033D"/>
    <w:rsid w:val="002218B7"/>
    <w:rsid w:val="002245A9"/>
    <w:rsid w:val="00225032"/>
    <w:rsid w:val="00232B50"/>
    <w:rsid w:val="00232F39"/>
    <w:rsid w:val="002348F8"/>
    <w:rsid w:val="0024365E"/>
    <w:rsid w:val="00247237"/>
    <w:rsid w:val="00252F9A"/>
    <w:rsid w:val="00253620"/>
    <w:rsid w:val="00254528"/>
    <w:rsid w:val="00254B3A"/>
    <w:rsid w:val="00263085"/>
    <w:rsid w:val="00265198"/>
    <w:rsid w:val="002654D6"/>
    <w:rsid w:val="00265D27"/>
    <w:rsid w:val="00266174"/>
    <w:rsid w:val="00270B40"/>
    <w:rsid w:val="0027619E"/>
    <w:rsid w:val="0027633D"/>
    <w:rsid w:val="00276EB2"/>
    <w:rsid w:val="002801D8"/>
    <w:rsid w:val="0029111B"/>
    <w:rsid w:val="00291195"/>
    <w:rsid w:val="00291BB5"/>
    <w:rsid w:val="002921D3"/>
    <w:rsid w:val="002936EC"/>
    <w:rsid w:val="00296DB9"/>
    <w:rsid w:val="002A2A90"/>
    <w:rsid w:val="002A416C"/>
    <w:rsid w:val="002A4AD5"/>
    <w:rsid w:val="002A5650"/>
    <w:rsid w:val="002A79F9"/>
    <w:rsid w:val="002C2C17"/>
    <w:rsid w:val="002C2F03"/>
    <w:rsid w:val="002C61CC"/>
    <w:rsid w:val="002C6315"/>
    <w:rsid w:val="002D6152"/>
    <w:rsid w:val="002E2D20"/>
    <w:rsid w:val="002E49F1"/>
    <w:rsid w:val="002E5FD3"/>
    <w:rsid w:val="002E7B0D"/>
    <w:rsid w:val="002F176C"/>
    <w:rsid w:val="00303C33"/>
    <w:rsid w:val="003050EC"/>
    <w:rsid w:val="00311E47"/>
    <w:rsid w:val="00322C47"/>
    <w:rsid w:val="003259AA"/>
    <w:rsid w:val="00334826"/>
    <w:rsid w:val="003363A1"/>
    <w:rsid w:val="0033685D"/>
    <w:rsid w:val="003429A5"/>
    <w:rsid w:val="0034557B"/>
    <w:rsid w:val="003503E3"/>
    <w:rsid w:val="00351645"/>
    <w:rsid w:val="003531A3"/>
    <w:rsid w:val="0035737E"/>
    <w:rsid w:val="003649AE"/>
    <w:rsid w:val="00366053"/>
    <w:rsid w:val="003710D3"/>
    <w:rsid w:val="00373DF3"/>
    <w:rsid w:val="003811C7"/>
    <w:rsid w:val="00390DE8"/>
    <w:rsid w:val="00390EA4"/>
    <w:rsid w:val="00392216"/>
    <w:rsid w:val="00392C0F"/>
    <w:rsid w:val="003A3987"/>
    <w:rsid w:val="003A7818"/>
    <w:rsid w:val="003B0C29"/>
    <w:rsid w:val="003B5881"/>
    <w:rsid w:val="003C1E20"/>
    <w:rsid w:val="003C439A"/>
    <w:rsid w:val="003C61F4"/>
    <w:rsid w:val="003D208F"/>
    <w:rsid w:val="003D26AC"/>
    <w:rsid w:val="003D4016"/>
    <w:rsid w:val="003D61DC"/>
    <w:rsid w:val="003E2E2F"/>
    <w:rsid w:val="003E2FBC"/>
    <w:rsid w:val="003E3978"/>
    <w:rsid w:val="003F086F"/>
    <w:rsid w:val="00400344"/>
    <w:rsid w:val="00400A29"/>
    <w:rsid w:val="00407CE5"/>
    <w:rsid w:val="00414DE0"/>
    <w:rsid w:val="00421C9C"/>
    <w:rsid w:val="00422B0A"/>
    <w:rsid w:val="00423CD5"/>
    <w:rsid w:val="00434C9D"/>
    <w:rsid w:val="004352B1"/>
    <w:rsid w:val="004430E1"/>
    <w:rsid w:val="0045517D"/>
    <w:rsid w:val="004604DF"/>
    <w:rsid w:val="00463997"/>
    <w:rsid w:val="00465BF8"/>
    <w:rsid w:val="00470824"/>
    <w:rsid w:val="004726F7"/>
    <w:rsid w:val="00480282"/>
    <w:rsid w:val="0048036F"/>
    <w:rsid w:val="00496467"/>
    <w:rsid w:val="00496DAF"/>
    <w:rsid w:val="004A1111"/>
    <w:rsid w:val="004A464F"/>
    <w:rsid w:val="004B72E8"/>
    <w:rsid w:val="004C42EF"/>
    <w:rsid w:val="004C44C3"/>
    <w:rsid w:val="004C51EC"/>
    <w:rsid w:val="004D78DF"/>
    <w:rsid w:val="004E379E"/>
    <w:rsid w:val="004F2D4A"/>
    <w:rsid w:val="004F47B9"/>
    <w:rsid w:val="004F5BAC"/>
    <w:rsid w:val="004F60A4"/>
    <w:rsid w:val="00501EDC"/>
    <w:rsid w:val="00510A08"/>
    <w:rsid w:val="005156FC"/>
    <w:rsid w:val="00515EF6"/>
    <w:rsid w:val="005322C9"/>
    <w:rsid w:val="00537C89"/>
    <w:rsid w:val="00541144"/>
    <w:rsid w:val="00550EE2"/>
    <w:rsid w:val="0055287F"/>
    <w:rsid w:val="0055661B"/>
    <w:rsid w:val="005567AD"/>
    <w:rsid w:val="005625D9"/>
    <w:rsid w:val="00564509"/>
    <w:rsid w:val="00566148"/>
    <w:rsid w:val="00576DFF"/>
    <w:rsid w:val="00580B2D"/>
    <w:rsid w:val="00585784"/>
    <w:rsid w:val="0058632E"/>
    <w:rsid w:val="00587976"/>
    <w:rsid w:val="0059149F"/>
    <w:rsid w:val="00597224"/>
    <w:rsid w:val="005A2ADF"/>
    <w:rsid w:val="005A7057"/>
    <w:rsid w:val="005A72FD"/>
    <w:rsid w:val="005A794F"/>
    <w:rsid w:val="005B294A"/>
    <w:rsid w:val="005B39E4"/>
    <w:rsid w:val="005B5FE3"/>
    <w:rsid w:val="005C09F8"/>
    <w:rsid w:val="005D0E05"/>
    <w:rsid w:val="005D357A"/>
    <w:rsid w:val="005D7505"/>
    <w:rsid w:val="005E561A"/>
    <w:rsid w:val="005E7989"/>
    <w:rsid w:val="005F0F7E"/>
    <w:rsid w:val="005F3CF9"/>
    <w:rsid w:val="005F7CF3"/>
    <w:rsid w:val="006004EB"/>
    <w:rsid w:val="0061010E"/>
    <w:rsid w:val="00614BB8"/>
    <w:rsid w:val="00616A57"/>
    <w:rsid w:val="006203C6"/>
    <w:rsid w:val="00627FC0"/>
    <w:rsid w:val="006306A4"/>
    <w:rsid w:val="00630B76"/>
    <w:rsid w:val="006338B6"/>
    <w:rsid w:val="00633BD7"/>
    <w:rsid w:val="00634081"/>
    <w:rsid w:val="00634CDE"/>
    <w:rsid w:val="00651A9A"/>
    <w:rsid w:val="00655029"/>
    <w:rsid w:val="00655C1B"/>
    <w:rsid w:val="00655DFB"/>
    <w:rsid w:val="00662661"/>
    <w:rsid w:val="006648A4"/>
    <w:rsid w:val="00666B01"/>
    <w:rsid w:val="0067289F"/>
    <w:rsid w:val="0067401B"/>
    <w:rsid w:val="006805BB"/>
    <w:rsid w:val="00680F00"/>
    <w:rsid w:val="006821DE"/>
    <w:rsid w:val="0069687F"/>
    <w:rsid w:val="0069701A"/>
    <w:rsid w:val="00697A34"/>
    <w:rsid w:val="006A17AF"/>
    <w:rsid w:val="006A28CB"/>
    <w:rsid w:val="006A6144"/>
    <w:rsid w:val="006A68A9"/>
    <w:rsid w:val="006A7C3A"/>
    <w:rsid w:val="006B5F7B"/>
    <w:rsid w:val="006C309C"/>
    <w:rsid w:val="006D3889"/>
    <w:rsid w:val="006D52B3"/>
    <w:rsid w:val="006D7679"/>
    <w:rsid w:val="006D7962"/>
    <w:rsid w:val="006E40BD"/>
    <w:rsid w:val="006F38CC"/>
    <w:rsid w:val="006F6459"/>
    <w:rsid w:val="007019BE"/>
    <w:rsid w:val="007077B2"/>
    <w:rsid w:val="00707B0E"/>
    <w:rsid w:val="007156FA"/>
    <w:rsid w:val="00721B4F"/>
    <w:rsid w:val="007223C4"/>
    <w:rsid w:val="00725938"/>
    <w:rsid w:val="00725F3C"/>
    <w:rsid w:val="00726500"/>
    <w:rsid w:val="007266B2"/>
    <w:rsid w:val="00730A2F"/>
    <w:rsid w:val="0073470D"/>
    <w:rsid w:val="00737A7F"/>
    <w:rsid w:val="00746CBB"/>
    <w:rsid w:val="007478B4"/>
    <w:rsid w:val="00755079"/>
    <w:rsid w:val="00760A3B"/>
    <w:rsid w:val="00770A7E"/>
    <w:rsid w:val="00771858"/>
    <w:rsid w:val="0078212F"/>
    <w:rsid w:val="00782E79"/>
    <w:rsid w:val="0078551D"/>
    <w:rsid w:val="00786ED2"/>
    <w:rsid w:val="00791CED"/>
    <w:rsid w:val="007A0930"/>
    <w:rsid w:val="007A45BF"/>
    <w:rsid w:val="007A6A54"/>
    <w:rsid w:val="007B5E6F"/>
    <w:rsid w:val="007C06B4"/>
    <w:rsid w:val="007C0E21"/>
    <w:rsid w:val="007D1B20"/>
    <w:rsid w:val="007D314C"/>
    <w:rsid w:val="007D6197"/>
    <w:rsid w:val="007D6E82"/>
    <w:rsid w:val="007D799A"/>
    <w:rsid w:val="007E465C"/>
    <w:rsid w:val="007F25A3"/>
    <w:rsid w:val="0081148E"/>
    <w:rsid w:val="008152C0"/>
    <w:rsid w:val="008157CC"/>
    <w:rsid w:val="008163D1"/>
    <w:rsid w:val="008169FC"/>
    <w:rsid w:val="00824D92"/>
    <w:rsid w:val="0082618F"/>
    <w:rsid w:val="0083656C"/>
    <w:rsid w:val="00837C31"/>
    <w:rsid w:val="00842749"/>
    <w:rsid w:val="00843F06"/>
    <w:rsid w:val="008443F6"/>
    <w:rsid w:val="008449D3"/>
    <w:rsid w:val="00850281"/>
    <w:rsid w:val="00851E29"/>
    <w:rsid w:val="0085687D"/>
    <w:rsid w:val="008606F2"/>
    <w:rsid w:val="00860E1F"/>
    <w:rsid w:val="00865E4E"/>
    <w:rsid w:val="00886222"/>
    <w:rsid w:val="0088673F"/>
    <w:rsid w:val="0089187F"/>
    <w:rsid w:val="00894C3E"/>
    <w:rsid w:val="00897970"/>
    <w:rsid w:val="008A0056"/>
    <w:rsid w:val="008A29A4"/>
    <w:rsid w:val="008A4191"/>
    <w:rsid w:val="008A5A9A"/>
    <w:rsid w:val="008A6310"/>
    <w:rsid w:val="008A6EA6"/>
    <w:rsid w:val="008B1FAD"/>
    <w:rsid w:val="008B225D"/>
    <w:rsid w:val="008C2AA3"/>
    <w:rsid w:val="008C472C"/>
    <w:rsid w:val="008C64EC"/>
    <w:rsid w:val="008C7C2C"/>
    <w:rsid w:val="008D1E2D"/>
    <w:rsid w:val="008D23E8"/>
    <w:rsid w:val="008D4AE1"/>
    <w:rsid w:val="008D7131"/>
    <w:rsid w:val="008E1968"/>
    <w:rsid w:val="008E1EDF"/>
    <w:rsid w:val="008E4FED"/>
    <w:rsid w:val="008F24E4"/>
    <w:rsid w:val="008F693C"/>
    <w:rsid w:val="008F7267"/>
    <w:rsid w:val="00901B9D"/>
    <w:rsid w:val="00905828"/>
    <w:rsid w:val="0090631E"/>
    <w:rsid w:val="00913948"/>
    <w:rsid w:val="00913F4C"/>
    <w:rsid w:val="0091554A"/>
    <w:rsid w:val="00917FED"/>
    <w:rsid w:val="00924B7E"/>
    <w:rsid w:val="009265DC"/>
    <w:rsid w:val="00934644"/>
    <w:rsid w:val="009352F6"/>
    <w:rsid w:val="009437A9"/>
    <w:rsid w:val="009446F8"/>
    <w:rsid w:val="009448F5"/>
    <w:rsid w:val="009455E1"/>
    <w:rsid w:val="00960CC2"/>
    <w:rsid w:val="00965960"/>
    <w:rsid w:val="009663E4"/>
    <w:rsid w:val="00966684"/>
    <w:rsid w:val="00975D66"/>
    <w:rsid w:val="00980426"/>
    <w:rsid w:val="009822AA"/>
    <w:rsid w:val="00982A30"/>
    <w:rsid w:val="00985F50"/>
    <w:rsid w:val="00986304"/>
    <w:rsid w:val="00990E68"/>
    <w:rsid w:val="00994FE2"/>
    <w:rsid w:val="00995B76"/>
    <w:rsid w:val="00995C53"/>
    <w:rsid w:val="0099675C"/>
    <w:rsid w:val="009A4355"/>
    <w:rsid w:val="009B613C"/>
    <w:rsid w:val="009C0983"/>
    <w:rsid w:val="009C2EEA"/>
    <w:rsid w:val="009C5340"/>
    <w:rsid w:val="009C5CE9"/>
    <w:rsid w:val="009C78FE"/>
    <w:rsid w:val="009D1486"/>
    <w:rsid w:val="009D4A12"/>
    <w:rsid w:val="009D7313"/>
    <w:rsid w:val="009E1CB7"/>
    <w:rsid w:val="009E45C7"/>
    <w:rsid w:val="009E6716"/>
    <w:rsid w:val="009E7F5A"/>
    <w:rsid w:val="009F0A56"/>
    <w:rsid w:val="009F157F"/>
    <w:rsid w:val="009F200A"/>
    <w:rsid w:val="009F4E23"/>
    <w:rsid w:val="00A00AD2"/>
    <w:rsid w:val="00A14F82"/>
    <w:rsid w:val="00A15CC5"/>
    <w:rsid w:val="00A20686"/>
    <w:rsid w:val="00A218FC"/>
    <w:rsid w:val="00A220A3"/>
    <w:rsid w:val="00A23831"/>
    <w:rsid w:val="00A25940"/>
    <w:rsid w:val="00A27DAC"/>
    <w:rsid w:val="00A32484"/>
    <w:rsid w:val="00A429E5"/>
    <w:rsid w:val="00A44594"/>
    <w:rsid w:val="00A44C02"/>
    <w:rsid w:val="00A46A9C"/>
    <w:rsid w:val="00A5077B"/>
    <w:rsid w:val="00A50914"/>
    <w:rsid w:val="00A511BA"/>
    <w:rsid w:val="00A5359A"/>
    <w:rsid w:val="00A5731A"/>
    <w:rsid w:val="00A617F5"/>
    <w:rsid w:val="00A70FA5"/>
    <w:rsid w:val="00A72521"/>
    <w:rsid w:val="00A77B64"/>
    <w:rsid w:val="00A836E4"/>
    <w:rsid w:val="00A83715"/>
    <w:rsid w:val="00A846AD"/>
    <w:rsid w:val="00A846C1"/>
    <w:rsid w:val="00A84D16"/>
    <w:rsid w:val="00A852A7"/>
    <w:rsid w:val="00A876AC"/>
    <w:rsid w:val="00A876EF"/>
    <w:rsid w:val="00A904CA"/>
    <w:rsid w:val="00AA4055"/>
    <w:rsid w:val="00AA6AC4"/>
    <w:rsid w:val="00AB0931"/>
    <w:rsid w:val="00AB264A"/>
    <w:rsid w:val="00AB6874"/>
    <w:rsid w:val="00AC6397"/>
    <w:rsid w:val="00AD01B0"/>
    <w:rsid w:val="00AD11F7"/>
    <w:rsid w:val="00AD343E"/>
    <w:rsid w:val="00AD64A9"/>
    <w:rsid w:val="00AE2F1F"/>
    <w:rsid w:val="00AE357B"/>
    <w:rsid w:val="00AE5BE2"/>
    <w:rsid w:val="00AE672F"/>
    <w:rsid w:val="00AE6E9D"/>
    <w:rsid w:val="00AF7BE1"/>
    <w:rsid w:val="00B04BCE"/>
    <w:rsid w:val="00B05718"/>
    <w:rsid w:val="00B07B4A"/>
    <w:rsid w:val="00B117D0"/>
    <w:rsid w:val="00B159E2"/>
    <w:rsid w:val="00B20DEA"/>
    <w:rsid w:val="00B22ADC"/>
    <w:rsid w:val="00B260FF"/>
    <w:rsid w:val="00B27E5B"/>
    <w:rsid w:val="00B376C7"/>
    <w:rsid w:val="00B41152"/>
    <w:rsid w:val="00B414DC"/>
    <w:rsid w:val="00B422D3"/>
    <w:rsid w:val="00B44FE9"/>
    <w:rsid w:val="00B50737"/>
    <w:rsid w:val="00B52614"/>
    <w:rsid w:val="00B55A1B"/>
    <w:rsid w:val="00B653BB"/>
    <w:rsid w:val="00B65A0E"/>
    <w:rsid w:val="00B70F35"/>
    <w:rsid w:val="00B71974"/>
    <w:rsid w:val="00B74EC5"/>
    <w:rsid w:val="00B76F6A"/>
    <w:rsid w:val="00B82C15"/>
    <w:rsid w:val="00B83C08"/>
    <w:rsid w:val="00B85CAC"/>
    <w:rsid w:val="00B85FD9"/>
    <w:rsid w:val="00B91FA8"/>
    <w:rsid w:val="00B94C72"/>
    <w:rsid w:val="00B9696C"/>
    <w:rsid w:val="00B97832"/>
    <w:rsid w:val="00BA0476"/>
    <w:rsid w:val="00BA331C"/>
    <w:rsid w:val="00BB09F0"/>
    <w:rsid w:val="00BB0A82"/>
    <w:rsid w:val="00BB2320"/>
    <w:rsid w:val="00BD69C4"/>
    <w:rsid w:val="00BE16AD"/>
    <w:rsid w:val="00BE31F0"/>
    <w:rsid w:val="00BE5E84"/>
    <w:rsid w:val="00BE779E"/>
    <w:rsid w:val="00C012F6"/>
    <w:rsid w:val="00C02BA5"/>
    <w:rsid w:val="00C05ABF"/>
    <w:rsid w:val="00C05B1B"/>
    <w:rsid w:val="00C05FA9"/>
    <w:rsid w:val="00C10A78"/>
    <w:rsid w:val="00C13778"/>
    <w:rsid w:val="00C17675"/>
    <w:rsid w:val="00C2405E"/>
    <w:rsid w:val="00C24AE4"/>
    <w:rsid w:val="00C26765"/>
    <w:rsid w:val="00C32707"/>
    <w:rsid w:val="00C43C7F"/>
    <w:rsid w:val="00C44806"/>
    <w:rsid w:val="00C46FFE"/>
    <w:rsid w:val="00C50D3F"/>
    <w:rsid w:val="00C50FAA"/>
    <w:rsid w:val="00C53793"/>
    <w:rsid w:val="00C60B0C"/>
    <w:rsid w:val="00C61227"/>
    <w:rsid w:val="00C64209"/>
    <w:rsid w:val="00C6548E"/>
    <w:rsid w:val="00C707E9"/>
    <w:rsid w:val="00C71024"/>
    <w:rsid w:val="00C72B49"/>
    <w:rsid w:val="00C737E2"/>
    <w:rsid w:val="00C87036"/>
    <w:rsid w:val="00C93F18"/>
    <w:rsid w:val="00C973F9"/>
    <w:rsid w:val="00CA0809"/>
    <w:rsid w:val="00CA42C3"/>
    <w:rsid w:val="00CB1098"/>
    <w:rsid w:val="00CB1380"/>
    <w:rsid w:val="00CB2798"/>
    <w:rsid w:val="00CB2ED9"/>
    <w:rsid w:val="00CB7542"/>
    <w:rsid w:val="00CC1669"/>
    <w:rsid w:val="00CC784C"/>
    <w:rsid w:val="00CC7C64"/>
    <w:rsid w:val="00CD0016"/>
    <w:rsid w:val="00CD7893"/>
    <w:rsid w:val="00CD78DA"/>
    <w:rsid w:val="00CE3432"/>
    <w:rsid w:val="00CE6BC5"/>
    <w:rsid w:val="00CE7667"/>
    <w:rsid w:val="00CE7DAF"/>
    <w:rsid w:val="00CE7E94"/>
    <w:rsid w:val="00CF1356"/>
    <w:rsid w:val="00CF2D9E"/>
    <w:rsid w:val="00CF2E35"/>
    <w:rsid w:val="00CF4BDB"/>
    <w:rsid w:val="00CF5517"/>
    <w:rsid w:val="00CF6622"/>
    <w:rsid w:val="00CF6D36"/>
    <w:rsid w:val="00CF6F19"/>
    <w:rsid w:val="00D067D8"/>
    <w:rsid w:val="00D0720C"/>
    <w:rsid w:val="00D0753B"/>
    <w:rsid w:val="00D11741"/>
    <w:rsid w:val="00D15EDA"/>
    <w:rsid w:val="00D20AB1"/>
    <w:rsid w:val="00D20D11"/>
    <w:rsid w:val="00D30F23"/>
    <w:rsid w:val="00D33F2F"/>
    <w:rsid w:val="00D40E79"/>
    <w:rsid w:val="00D451B6"/>
    <w:rsid w:val="00D54A84"/>
    <w:rsid w:val="00D62B11"/>
    <w:rsid w:val="00D65C62"/>
    <w:rsid w:val="00D67142"/>
    <w:rsid w:val="00D70D31"/>
    <w:rsid w:val="00D75C5D"/>
    <w:rsid w:val="00D77E08"/>
    <w:rsid w:val="00D822B5"/>
    <w:rsid w:val="00D85874"/>
    <w:rsid w:val="00D90E32"/>
    <w:rsid w:val="00DA0DB7"/>
    <w:rsid w:val="00DA19E8"/>
    <w:rsid w:val="00DA1F67"/>
    <w:rsid w:val="00DA2E82"/>
    <w:rsid w:val="00DA33D4"/>
    <w:rsid w:val="00DB56D5"/>
    <w:rsid w:val="00DC1538"/>
    <w:rsid w:val="00DC19E3"/>
    <w:rsid w:val="00DC5244"/>
    <w:rsid w:val="00DD7735"/>
    <w:rsid w:val="00DE38F0"/>
    <w:rsid w:val="00DE5A39"/>
    <w:rsid w:val="00DF4453"/>
    <w:rsid w:val="00E013B3"/>
    <w:rsid w:val="00E03100"/>
    <w:rsid w:val="00E034B3"/>
    <w:rsid w:val="00E05CFE"/>
    <w:rsid w:val="00E06DBC"/>
    <w:rsid w:val="00E07F0A"/>
    <w:rsid w:val="00E10628"/>
    <w:rsid w:val="00E10FEB"/>
    <w:rsid w:val="00E12B34"/>
    <w:rsid w:val="00E22A55"/>
    <w:rsid w:val="00E268F1"/>
    <w:rsid w:val="00E31A48"/>
    <w:rsid w:val="00E33541"/>
    <w:rsid w:val="00E33F5F"/>
    <w:rsid w:val="00E37973"/>
    <w:rsid w:val="00E41519"/>
    <w:rsid w:val="00E41D95"/>
    <w:rsid w:val="00E45915"/>
    <w:rsid w:val="00E5546C"/>
    <w:rsid w:val="00E6197A"/>
    <w:rsid w:val="00E648F1"/>
    <w:rsid w:val="00E70F4B"/>
    <w:rsid w:val="00E75B73"/>
    <w:rsid w:val="00E76F8F"/>
    <w:rsid w:val="00E80232"/>
    <w:rsid w:val="00E80797"/>
    <w:rsid w:val="00E80CB7"/>
    <w:rsid w:val="00E815B3"/>
    <w:rsid w:val="00E816BA"/>
    <w:rsid w:val="00E840A0"/>
    <w:rsid w:val="00E920B1"/>
    <w:rsid w:val="00E9679B"/>
    <w:rsid w:val="00EA24EF"/>
    <w:rsid w:val="00EA534B"/>
    <w:rsid w:val="00EB45EA"/>
    <w:rsid w:val="00EB4EF6"/>
    <w:rsid w:val="00EB6C1F"/>
    <w:rsid w:val="00EB7972"/>
    <w:rsid w:val="00EC132C"/>
    <w:rsid w:val="00EC5643"/>
    <w:rsid w:val="00EC7C24"/>
    <w:rsid w:val="00ED08DF"/>
    <w:rsid w:val="00ED68A9"/>
    <w:rsid w:val="00EF1D4E"/>
    <w:rsid w:val="00EF43A7"/>
    <w:rsid w:val="00EF64D8"/>
    <w:rsid w:val="00EF7A00"/>
    <w:rsid w:val="00F00E49"/>
    <w:rsid w:val="00F011BD"/>
    <w:rsid w:val="00F01D1A"/>
    <w:rsid w:val="00F04820"/>
    <w:rsid w:val="00F1046D"/>
    <w:rsid w:val="00F14E85"/>
    <w:rsid w:val="00F1509D"/>
    <w:rsid w:val="00F16017"/>
    <w:rsid w:val="00F30C69"/>
    <w:rsid w:val="00F3313D"/>
    <w:rsid w:val="00F54197"/>
    <w:rsid w:val="00F6035A"/>
    <w:rsid w:val="00F6208B"/>
    <w:rsid w:val="00F70AE7"/>
    <w:rsid w:val="00F72786"/>
    <w:rsid w:val="00F73BDD"/>
    <w:rsid w:val="00F752F6"/>
    <w:rsid w:val="00F766C7"/>
    <w:rsid w:val="00F84B23"/>
    <w:rsid w:val="00F878B2"/>
    <w:rsid w:val="00FA21D3"/>
    <w:rsid w:val="00FA42AF"/>
    <w:rsid w:val="00FA5D29"/>
    <w:rsid w:val="00FA65A9"/>
    <w:rsid w:val="00FA67DB"/>
    <w:rsid w:val="00FB2D74"/>
    <w:rsid w:val="00FB55B7"/>
    <w:rsid w:val="00FB7180"/>
    <w:rsid w:val="00FB7F1D"/>
    <w:rsid w:val="00FC26C9"/>
    <w:rsid w:val="00FD4FEB"/>
    <w:rsid w:val="00FD6439"/>
    <w:rsid w:val="00FE0F37"/>
    <w:rsid w:val="00FE3CB0"/>
    <w:rsid w:val="00FE434B"/>
    <w:rsid w:val="00FF1A0E"/>
    <w:rsid w:val="00FF4126"/>
    <w:rsid w:val="00FF4837"/>
    <w:rsid w:val="00FF7D92"/>
    <w:rsid w:val="1F8EB0E7"/>
    <w:rsid w:val="40B9C4C8"/>
    <w:rsid w:val="4709077A"/>
    <w:rsid w:val="70F7D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E4A30B"/>
  <w15:docId w15:val="{F353649E-1134-41B6-9164-9C9290C4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5198"/>
  </w:style>
  <w:style w:type="paragraph" w:styleId="Heading1">
    <w:name w:val="heading 1"/>
    <w:basedOn w:val="Normal"/>
    <w:next w:val="Normal"/>
    <w:qFormat/>
    <w:rsid w:val="00265198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65198"/>
    <w:pPr>
      <w:keepNext/>
      <w:outlineLvl w:val="1"/>
    </w:pPr>
    <w:rPr>
      <w:rFonts w:ascii="Arial" w:hAnsi="Arial"/>
      <w:b/>
      <w:snapToGrid w:val="0"/>
      <w:color w:val="000000"/>
    </w:rPr>
  </w:style>
  <w:style w:type="paragraph" w:styleId="Heading3">
    <w:name w:val="heading 3"/>
    <w:basedOn w:val="Normal"/>
    <w:next w:val="Normal"/>
    <w:qFormat/>
    <w:rsid w:val="00265198"/>
    <w:pPr>
      <w:keepNext/>
      <w:spacing w:line="240" w:lineRule="exact"/>
      <w:outlineLvl w:val="2"/>
    </w:pPr>
    <w:rPr>
      <w:snapToGrid w:val="0"/>
      <w:color w:val="000000"/>
      <w:sz w:val="24"/>
    </w:rPr>
  </w:style>
  <w:style w:type="paragraph" w:styleId="Heading4">
    <w:name w:val="heading 4"/>
    <w:basedOn w:val="Normal"/>
    <w:next w:val="Normal"/>
    <w:qFormat/>
    <w:rsid w:val="00265198"/>
    <w:pPr>
      <w:keepNext/>
      <w:jc w:val="center"/>
      <w:outlineLvl w:val="3"/>
    </w:pPr>
    <w:rPr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4DE0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character" w:customStyle="1" w:styleId="bold1">
    <w:name w:val="bold1"/>
    <w:rsid w:val="00414DE0"/>
    <w:rPr>
      <w:b/>
      <w:bCs/>
    </w:rPr>
  </w:style>
  <w:style w:type="character" w:styleId="Hyperlink">
    <w:name w:val="Hyperlink"/>
    <w:uiPriority w:val="99"/>
    <w:unhideWhenUsed/>
    <w:rsid w:val="00414DE0"/>
    <w:rPr>
      <w:color w:val="0000FF"/>
      <w:u w:val="single"/>
    </w:rPr>
  </w:style>
  <w:style w:type="character" w:styleId="FollowedHyperlink">
    <w:name w:val="FollowedHyperlink"/>
    <w:rsid w:val="00414DE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A2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24EF"/>
    <w:rPr>
      <w:rFonts w:ascii="Tahoma" w:hAnsi="Tahoma" w:cs="Tahoma"/>
      <w:sz w:val="16"/>
      <w:szCs w:val="16"/>
    </w:rPr>
  </w:style>
  <w:style w:type="character" w:customStyle="1" w:styleId="lg1">
    <w:name w:val="lg1"/>
    <w:rsid w:val="004F5BAC"/>
    <w:rPr>
      <w:rFonts w:ascii="Verdana" w:hAnsi="Verdana" w:hint="default"/>
      <w:b/>
      <w:bCs/>
      <w:sz w:val="18"/>
      <w:szCs w:val="18"/>
    </w:rPr>
  </w:style>
  <w:style w:type="character" w:styleId="CommentReference">
    <w:name w:val="annotation reference"/>
    <w:basedOn w:val="DefaultParagraphFont"/>
    <w:rsid w:val="007A45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45BF"/>
  </w:style>
  <w:style w:type="character" w:customStyle="1" w:styleId="CommentTextChar">
    <w:name w:val="Comment Text Char"/>
    <w:basedOn w:val="DefaultParagraphFont"/>
    <w:link w:val="CommentText"/>
    <w:rsid w:val="007A45BF"/>
  </w:style>
  <w:style w:type="paragraph" w:styleId="CommentSubject">
    <w:name w:val="annotation subject"/>
    <w:basedOn w:val="CommentText"/>
    <w:next w:val="CommentText"/>
    <w:link w:val="CommentSubjectChar"/>
    <w:rsid w:val="007A4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45BF"/>
    <w:rPr>
      <w:b/>
      <w:bCs/>
    </w:rPr>
  </w:style>
  <w:style w:type="paragraph" w:styleId="ListParagraph">
    <w:name w:val="List Paragraph"/>
    <w:basedOn w:val="Normal"/>
    <w:uiPriority w:val="34"/>
    <w:qFormat/>
    <w:rsid w:val="008D4AE1"/>
    <w:pPr>
      <w:ind w:left="720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CB1098"/>
  </w:style>
  <w:style w:type="paragraph" w:customStyle="1" w:styleId="TableParagraph">
    <w:name w:val="Table Paragraph"/>
    <w:basedOn w:val="Normal"/>
    <w:uiPriority w:val="1"/>
    <w:qFormat/>
    <w:rsid w:val="008A0056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D01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C2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2F03"/>
  </w:style>
  <w:style w:type="paragraph" w:styleId="Footer">
    <w:name w:val="footer"/>
    <w:basedOn w:val="Normal"/>
    <w:link w:val="FooterChar"/>
    <w:unhideWhenUsed/>
    <w:rsid w:val="002C2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2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B601-4F72-4EE5-A325-1EC8CDD3DA62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C61DB2DD-DF4C-4230-97E7-DE0304A3D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1BC54-47DB-43BD-8259-44A027DCB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6C5A89-52B5-4633-99E7-B03CAFAB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FY25 0646 Board Package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0646 Board Package</dc:title>
  <dc:subject/>
  <dc:creator>DESE</dc:creator>
  <cp:keywords/>
  <cp:lastModifiedBy>Zou, Dong (EOE)</cp:lastModifiedBy>
  <cp:revision>36</cp:revision>
  <cp:lastPrinted>2019-07-25T20:18:00Z</cp:lastPrinted>
  <dcterms:created xsi:type="dcterms:W3CDTF">2024-08-22T13:14:00Z</dcterms:created>
  <dcterms:modified xsi:type="dcterms:W3CDTF">2024-09-09T20:08:00Z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9 2024 12:00AM</vt:lpwstr>
  </property>
</Properties>
</file>