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28D6" w14:textId="0AE69EAE" w:rsidR="00C343EC" w:rsidRPr="00D40B53" w:rsidRDefault="00C343EC" w:rsidP="00C343EC">
      <w:pPr>
        <w:jc w:val="center"/>
        <w:rPr>
          <w:rFonts w:ascii="Calibri" w:hAnsi="Calibri" w:cs="Calibri"/>
          <w:b/>
          <w:bCs/>
          <w:sz w:val="22"/>
          <w:szCs w:val="22"/>
        </w:rPr>
      </w:pPr>
      <w:r w:rsidRPr="00D40B53">
        <w:rPr>
          <w:rFonts w:ascii="Calibri" w:hAnsi="Calibri" w:cs="Calibri"/>
          <w:b/>
          <w:bCs/>
          <w:sz w:val="22"/>
          <w:szCs w:val="22"/>
        </w:rPr>
        <w:t>FY2026</w:t>
      </w:r>
    </w:p>
    <w:p w14:paraId="6A7CE15C" w14:textId="1560069F" w:rsidR="00C343EC" w:rsidRDefault="00C343EC" w:rsidP="00C343EC">
      <w:pPr>
        <w:jc w:val="center"/>
        <w:rPr>
          <w:rFonts w:ascii="Calibri" w:hAnsi="Calibri" w:cs="Calibri"/>
          <w:b/>
          <w:bCs/>
          <w:sz w:val="22"/>
          <w:szCs w:val="22"/>
        </w:rPr>
      </w:pPr>
      <w:r w:rsidRPr="00D40B53">
        <w:rPr>
          <w:rFonts w:ascii="Calibri" w:hAnsi="Calibri" w:cs="Calibri"/>
          <w:b/>
          <w:bCs/>
          <w:sz w:val="22"/>
          <w:szCs w:val="22"/>
        </w:rPr>
        <w:t>FC 0117 – Student Opportunity Act Evidence-Based Practice Grant (competitive)</w:t>
      </w:r>
    </w:p>
    <w:p w14:paraId="452B022A" w14:textId="7385BDC0" w:rsidR="00A877B6" w:rsidRPr="00D40B53" w:rsidRDefault="00A877B6" w:rsidP="00C343EC">
      <w:pPr>
        <w:jc w:val="center"/>
        <w:rPr>
          <w:rFonts w:ascii="Calibri" w:hAnsi="Calibri" w:cs="Calibri"/>
          <w:b/>
          <w:bCs/>
          <w:sz w:val="22"/>
          <w:szCs w:val="22"/>
        </w:rPr>
      </w:pPr>
      <w:r>
        <w:rPr>
          <w:rFonts w:ascii="Calibri" w:hAnsi="Calibri" w:cs="Calibri"/>
          <w:b/>
          <w:bCs/>
          <w:sz w:val="22"/>
          <w:szCs w:val="22"/>
        </w:rPr>
        <w:t>Due Date: 5:00 p.m. June 6, 2025</w:t>
      </w:r>
    </w:p>
    <w:p w14:paraId="53DE893F" w14:textId="77777777" w:rsidR="00C343EC" w:rsidRPr="00D40B53" w:rsidRDefault="00C343EC" w:rsidP="00C343EC">
      <w:pPr>
        <w:jc w:val="center"/>
        <w:rPr>
          <w:rFonts w:ascii="Calibri" w:hAnsi="Calibri" w:cs="Calibri"/>
          <w:b/>
          <w:bCs/>
          <w:sz w:val="22"/>
          <w:szCs w:val="22"/>
        </w:rPr>
      </w:pPr>
    </w:p>
    <w:p w14:paraId="2D28093D" w14:textId="5BE53570" w:rsidR="00C343EC" w:rsidRPr="00A877B6" w:rsidRDefault="00D40B53" w:rsidP="00A877B6">
      <w:pPr>
        <w:jc w:val="center"/>
        <w:rPr>
          <w:rFonts w:ascii="Calibri" w:hAnsi="Calibri" w:cs="Calibri"/>
          <w:b/>
          <w:bCs/>
          <w:sz w:val="22"/>
          <w:szCs w:val="22"/>
        </w:rPr>
      </w:pPr>
      <w:r w:rsidRPr="00D40B53">
        <w:rPr>
          <w:rFonts w:ascii="Calibri" w:hAnsi="Calibri" w:cs="Calibri"/>
          <w:b/>
          <w:bCs/>
          <w:sz w:val="22"/>
          <w:szCs w:val="22"/>
        </w:rPr>
        <w:t>Frequently Asked Questions</w:t>
      </w:r>
    </w:p>
    <w:p w14:paraId="73F73CDA" w14:textId="77777777" w:rsidR="00C343EC" w:rsidRPr="00D40B53" w:rsidRDefault="00C343EC" w:rsidP="00C343EC">
      <w:pPr>
        <w:jc w:val="center"/>
        <w:rPr>
          <w:rFonts w:ascii="Calibri" w:hAnsi="Calibri" w:cs="Calibri"/>
          <w:sz w:val="22"/>
          <w:szCs w:val="22"/>
        </w:rPr>
      </w:pPr>
    </w:p>
    <w:p w14:paraId="70E7DA0C" w14:textId="08D357E5" w:rsidR="00C343EC" w:rsidRPr="00D40B53" w:rsidRDefault="00C343EC" w:rsidP="00C343EC">
      <w:pPr>
        <w:pStyle w:val="ListParagraph"/>
        <w:numPr>
          <w:ilvl w:val="0"/>
          <w:numId w:val="1"/>
        </w:numPr>
        <w:spacing w:after="160" w:line="259" w:lineRule="auto"/>
        <w:rPr>
          <w:rFonts w:ascii="Calibri" w:eastAsiaTheme="minorEastAsia" w:hAnsi="Calibri" w:cs="Calibri"/>
          <w:sz w:val="22"/>
          <w:szCs w:val="22"/>
        </w:rPr>
      </w:pPr>
      <w:r w:rsidRPr="00D40B53">
        <w:rPr>
          <w:rFonts w:ascii="Calibri" w:eastAsiaTheme="minorEastAsia" w:hAnsi="Calibri" w:cs="Calibri"/>
          <w:b/>
          <w:bCs/>
          <w:sz w:val="22"/>
          <w:szCs w:val="22"/>
        </w:rPr>
        <w:t>Question:</w:t>
      </w:r>
      <w:r w:rsidRPr="00D40B53">
        <w:rPr>
          <w:rFonts w:ascii="Calibri" w:eastAsiaTheme="minorEastAsia" w:hAnsi="Calibri" w:cs="Calibri"/>
          <w:sz w:val="22"/>
          <w:szCs w:val="22"/>
        </w:rPr>
        <w:t xml:space="preserve"> My district was a FC</w:t>
      </w:r>
      <w:r w:rsidR="00D40B53" w:rsidRPr="00D40B53">
        <w:rPr>
          <w:rFonts w:ascii="Calibri" w:eastAsiaTheme="minorEastAsia" w:hAnsi="Calibri" w:cs="Calibri"/>
          <w:sz w:val="22"/>
          <w:szCs w:val="22"/>
        </w:rPr>
        <w:t>0117</w:t>
      </w:r>
      <w:r w:rsidRPr="00D40B53">
        <w:rPr>
          <w:rFonts w:ascii="Calibri" w:eastAsiaTheme="minorEastAsia" w:hAnsi="Calibri" w:cs="Calibri"/>
          <w:sz w:val="22"/>
          <w:szCs w:val="22"/>
        </w:rPr>
        <w:t xml:space="preserve"> grant recipient in FY2</w:t>
      </w:r>
      <w:r w:rsidR="00D40B53" w:rsidRPr="00D40B53">
        <w:rPr>
          <w:rFonts w:ascii="Calibri" w:eastAsiaTheme="minorEastAsia" w:hAnsi="Calibri" w:cs="Calibri"/>
          <w:sz w:val="22"/>
          <w:szCs w:val="22"/>
        </w:rPr>
        <w:t>3</w:t>
      </w:r>
      <w:r w:rsidRPr="00D40B53">
        <w:rPr>
          <w:rFonts w:ascii="Calibri" w:eastAsiaTheme="minorEastAsia" w:hAnsi="Calibri" w:cs="Calibri"/>
          <w:sz w:val="22"/>
          <w:szCs w:val="22"/>
        </w:rPr>
        <w:t xml:space="preserve">. Are we eligible to apply? </w:t>
      </w:r>
    </w:p>
    <w:p w14:paraId="09A4E551" w14:textId="77777777" w:rsidR="00C343EC" w:rsidRPr="00D40B53" w:rsidRDefault="00C343EC" w:rsidP="00C343EC">
      <w:pPr>
        <w:pStyle w:val="ListParagraph"/>
        <w:rPr>
          <w:rFonts w:ascii="Calibri" w:eastAsiaTheme="minorEastAsia" w:hAnsi="Calibri" w:cs="Calibri"/>
          <w:sz w:val="22"/>
          <w:szCs w:val="22"/>
        </w:rPr>
      </w:pPr>
    </w:p>
    <w:p w14:paraId="015DC9FF" w14:textId="7EEA86B5" w:rsidR="00D40B53" w:rsidRPr="00D40B53" w:rsidRDefault="00C343EC" w:rsidP="34C90BA9">
      <w:pPr>
        <w:pStyle w:val="ListParagraph"/>
        <w:rPr>
          <w:rFonts w:ascii="Calibri" w:eastAsiaTheme="minorEastAsia" w:hAnsi="Calibri" w:cs="Calibri"/>
          <w:color w:val="212529"/>
          <w:sz w:val="22"/>
          <w:szCs w:val="22"/>
        </w:rPr>
      </w:pPr>
      <w:r w:rsidRPr="32E9E163">
        <w:rPr>
          <w:rFonts w:ascii="Calibri" w:eastAsiaTheme="minorEastAsia" w:hAnsi="Calibri" w:cs="Calibri"/>
          <w:b/>
          <w:bCs/>
          <w:sz w:val="22"/>
          <w:szCs w:val="22"/>
        </w:rPr>
        <w:t>Answer:</w:t>
      </w:r>
      <w:r w:rsidRPr="32E9E163">
        <w:rPr>
          <w:rFonts w:ascii="Calibri" w:eastAsiaTheme="minorEastAsia" w:hAnsi="Calibri" w:cs="Calibri"/>
          <w:sz w:val="22"/>
          <w:szCs w:val="22"/>
        </w:rPr>
        <w:t xml:space="preserve"> </w:t>
      </w:r>
      <w:proofErr w:type="gramStart"/>
      <w:r w:rsidRPr="32E9E163">
        <w:rPr>
          <w:rFonts w:ascii="Calibri" w:eastAsiaTheme="minorEastAsia" w:hAnsi="Calibri" w:cs="Calibri"/>
          <w:color w:val="212529"/>
          <w:sz w:val="22"/>
          <w:szCs w:val="22"/>
        </w:rPr>
        <w:t>Massachusetts public school districts</w:t>
      </w:r>
      <w:proofErr w:type="gramEnd"/>
      <w:r w:rsidR="00D40B53" w:rsidRPr="32E9E163">
        <w:rPr>
          <w:rFonts w:ascii="Calibri" w:eastAsiaTheme="minorEastAsia" w:hAnsi="Calibri" w:cs="Calibri"/>
          <w:color w:val="212529"/>
          <w:sz w:val="22"/>
          <w:szCs w:val="22"/>
        </w:rPr>
        <w:t xml:space="preserve"> awarded the FY23 Student Opportunity Act Evidence Based Practice</w:t>
      </w:r>
      <w:r w:rsidR="00280DF8" w:rsidRPr="32E9E163">
        <w:rPr>
          <w:rFonts w:ascii="Calibri" w:eastAsiaTheme="minorEastAsia" w:hAnsi="Calibri" w:cs="Calibri"/>
          <w:color w:val="212529"/>
          <w:sz w:val="22"/>
          <w:szCs w:val="22"/>
        </w:rPr>
        <w:t xml:space="preserve"> (EBP)</w:t>
      </w:r>
      <w:r w:rsidR="00D40B53" w:rsidRPr="32E9E163">
        <w:rPr>
          <w:rFonts w:ascii="Calibri" w:eastAsiaTheme="minorEastAsia" w:hAnsi="Calibri" w:cs="Calibri"/>
          <w:color w:val="212529"/>
          <w:sz w:val="22"/>
          <w:szCs w:val="22"/>
        </w:rPr>
        <w:t xml:space="preserve"> grant to implement </w:t>
      </w:r>
      <w:r w:rsidR="00D40B53" w:rsidRPr="32E9E163">
        <w:rPr>
          <w:rFonts w:ascii="Calibri" w:eastAsiaTheme="minorEastAsia" w:hAnsi="Calibri" w:cs="Calibri"/>
          <w:b/>
          <w:bCs/>
          <w:i/>
          <w:iCs/>
          <w:color w:val="212529"/>
          <w:sz w:val="22"/>
          <w:szCs w:val="22"/>
        </w:rPr>
        <w:t>Early Literacy or Co-Teaching and Inclusion</w:t>
      </w:r>
      <w:r w:rsidR="00D40B53" w:rsidRPr="32E9E163">
        <w:rPr>
          <w:rFonts w:ascii="Calibri" w:eastAsiaTheme="minorEastAsia" w:hAnsi="Calibri" w:cs="Calibri"/>
          <w:color w:val="212529"/>
          <w:sz w:val="22"/>
          <w:szCs w:val="22"/>
        </w:rPr>
        <w:t xml:space="preserve"> practices</w:t>
      </w:r>
      <w:r w:rsidRPr="32E9E163">
        <w:rPr>
          <w:rFonts w:ascii="Calibri" w:eastAsiaTheme="minorEastAsia" w:hAnsi="Calibri" w:cs="Calibri"/>
          <w:color w:val="212529"/>
          <w:sz w:val="22"/>
          <w:szCs w:val="22"/>
        </w:rPr>
        <w:t xml:space="preserve"> are eligible to apply</w:t>
      </w:r>
      <w:r w:rsidR="00280DF8" w:rsidRPr="32E9E163">
        <w:rPr>
          <w:rFonts w:ascii="Calibri" w:eastAsiaTheme="minorEastAsia" w:hAnsi="Calibri" w:cs="Calibri"/>
          <w:color w:val="212529"/>
          <w:sz w:val="22"/>
          <w:szCs w:val="22"/>
        </w:rPr>
        <w:t xml:space="preserve"> (expanded learning time and recruitment and retention are not EBPs that can be supported by this FY26 grant)</w:t>
      </w:r>
      <w:r w:rsidRPr="32E9E163">
        <w:rPr>
          <w:rFonts w:ascii="Calibri" w:eastAsiaTheme="minorEastAsia" w:hAnsi="Calibri" w:cs="Calibri"/>
          <w:color w:val="212529"/>
          <w:sz w:val="22"/>
          <w:szCs w:val="22"/>
        </w:rPr>
        <w:t>.</w:t>
      </w:r>
    </w:p>
    <w:p w14:paraId="6B6B8791" w14:textId="77777777" w:rsidR="00D40B53" w:rsidRPr="00D40B53" w:rsidRDefault="00D40B53" w:rsidP="00D40B53">
      <w:pPr>
        <w:pStyle w:val="ListParagraph"/>
        <w:rPr>
          <w:rFonts w:ascii="Calibri" w:eastAsiaTheme="minorEastAsia" w:hAnsi="Calibri" w:cs="Calibri"/>
          <w:color w:val="212529"/>
          <w:sz w:val="22"/>
          <w:szCs w:val="22"/>
        </w:rPr>
      </w:pPr>
    </w:p>
    <w:p w14:paraId="0E0AC252" w14:textId="105628E4" w:rsidR="00D40B53" w:rsidRPr="00D40B53" w:rsidRDefault="00D40B53" w:rsidP="00D40B53">
      <w:pPr>
        <w:pStyle w:val="ListParagraph"/>
        <w:rPr>
          <w:rFonts w:ascii="Calibri" w:eastAsiaTheme="minorEastAsia" w:hAnsi="Calibri" w:cs="Calibri"/>
          <w:color w:val="212529"/>
          <w:sz w:val="22"/>
          <w:szCs w:val="22"/>
        </w:rPr>
      </w:pPr>
      <w:r w:rsidRPr="00D40B53">
        <w:rPr>
          <w:rFonts w:ascii="Calibri" w:eastAsiaTheme="minorEastAsia" w:hAnsi="Calibri" w:cs="Calibri"/>
          <w:color w:val="212529"/>
          <w:sz w:val="22"/>
          <w:szCs w:val="22"/>
        </w:rPr>
        <w:t>The list of eligible districts can be found as part of the RFP.</w:t>
      </w:r>
    </w:p>
    <w:p w14:paraId="4B151686" w14:textId="77777777" w:rsidR="00C343EC" w:rsidRPr="00D40B53" w:rsidRDefault="00C343EC" w:rsidP="00C343EC">
      <w:pPr>
        <w:pStyle w:val="ListParagraph"/>
        <w:rPr>
          <w:rFonts w:ascii="Calibri" w:eastAsiaTheme="minorEastAsia" w:hAnsi="Calibri" w:cs="Calibri"/>
          <w:sz w:val="22"/>
          <w:szCs w:val="22"/>
        </w:rPr>
      </w:pPr>
    </w:p>
    <w:p w14:paraId="030DF3DE" w14:textId="77777777" w:rsidR="00C343EC" w:rsidRPr="00D40B53" w:rsidRDefault="00C343EC" w:rsidP="00C343EC">
      <w:pPr>
        <w:pStyle w:val="ListParagraph"/>
        <w:numPr>
          <w:ilvl w:val="0"/>
          <w:numId w:val="1"/>
        </w:numPr>
        <w:spacing w:after="160" w:line="259" w:lineRule="auto"/>
        <w:rPr>
          <w:rFonts w:ascii="Calibri" w:eastAsiaTheme="minorEastAsia" w:hAnsi="Calibri" w:cs="Calibri"/>
          <w:sz w:val="22"/>
          <w:szCs w:val="22"/>
        </w:rPr>
      </w:pPr>
      <w:r w:rsidRPr="00D40B53">
        <w:rPr>
          <w:rFonts w:ascii="Calibri" w:eastAsiaTheme="minorEastAsia" w:hAnsi="Calibri" w:cs="Calibri"/>
          <w:b/>
          <w:bCs/>
          <w:sz w:val="22"/>
          <w:szCs w:val="22"/>
        </w:rPr>
        <w:t xml:space="preserve">Question: </w:t>
      </w:r>
      <w:r w:rsidRPr="00D40B53">
        <w:rPr>
          <w:rFonts w:ascii="Calibri" w:eastAsiaTheme="minorEastAsia" w:hAnsi="Calibri" w:cs="Calibri"/>
          <w:sz w:val="22"/>
          <w:szCs w:val="22"/>
        </w:rPr>
        <w:t>How much are we eligible to apply for through this grant program?</w:t>
      </w:r>
    </w:p>
    <w:p w14:paraId="49512F50" w14:textId="77777777" w:rsidR="00C343EC" w:rsidRPr="00D40B53" w:rsidRDefault="00C343EC" w:rsidP="00C343EC">
      <w:pPr>
        <w:rPr>
          <w:rFonts w:ascii="Calibri" w:eastAsiaTheme="minorEastAsia" w:hAnsi="Calibri" w:cs="Calibri"/>
          <w:sz w:val="22"/>
          <w:szCs w:val="22"/>
        </w:rPr>
      </w:pPr>
    </w:p>
    <w:p w14:paraId="4A90FB96" w14:textId="68FC367D" w:rsidR="00C343EC" w:rsidRPr="00D40B53" w:rsidRDefault="00C343EC" w:rsidP="34C90BA9">
      <w:pPr>
        <w:spacing w:line="276" w:lineRule="auto"/>
        <w:ind w:left="720"/>
        <w:rPr>
          <w:rFonts w:ascii="Calibri" w:eastAsiaTheme="minorEastAsia" w:hAnsi="Calibri" w:cs="Calibri"/>
          <w:color w:val="212529"/>
          <w:sz w:val="22"/>
          <w:szCs w:val="22"/>
        </w:rPr>
      </w:pPr>
      <w:r w:rsidRPr="32E9E163">
        <w:rPr>
          <w:rFonts w:ascii="Calibri" w:eastAsiaTheme="minorEastAsia" w:hAnsi="Calibri" w:cs="Calibri"/>
          <w:b/>
          <w:bCs/>
          <w:sz w:val="22"/>
          <w:szCs w:val="22"/>
        </w:rPr>
        <w:t>Answer</w:t>
      </w:r>
      <w:proofErr w:type="gramStart"/>
      <w:r w:rsidRPr="32E9E163">
        <w:rPr>
          <w:rFonts w:ascii="Calibri" w:eastAsiaTheme="minorEastAsia" w:hAnsi="Calibri" w:cs="Calibri"/>
          <w:b/>
          <w:bCs/>
          <w:sz w:val="22"/>
          <w:szCs w:val="22"/>
        </w:rPr>
        <w:t xml:space="preserve">:  </w:t>
      </w:r>
      <w:r w:rsidRPr="32E9E163">
        <w:rPr>
          <w:rFonts w:ascii="Calibri" w:eastAsiaTheme="minorEastAsia" w:hAnsi="Calibri" w:cs="Calibri"/>
          <w:color w:val="212529"/>
          <w:sz w:val="22"/>
          <w:szCs w:val="22"/>
        </w:rPr>
        <w:t>Applicants</w:t>
      </w:r>
      <w:proofErr w:type="gramEnd"/>
      <w:r w:rsidRPr="32E9E163">
        <w:rPr>
          <w:rFonts w:ascii="Calibri" w:eastAsiaTheme="minorEastAsia" w:hAnsi="Calibri" w:cs="Calibri"/>
          <w:color w:val="212529"/>
          <w:sz w:val="22"/>
          <w:szCs w:val="22"/>
        </w:rPr>
        <w:t xml:space="preserve"> may apply for </w:t>
      </w:r>
      <w:r w:rsidR="200F72FC" w:rsidRPr="32E9E163">
        <w:rPr>
          <w:rFonts w:ascii="Calibri" w:eastAsiaTheme="minorEastAsia" w:hAnsi="Calibri" w:cs="Calibri"/>
          <w:color w:val="212529"/>
          <w:sz w:val="22"/>
          <w:szCs w:val="22"/>
        </w:rPr>
        <w:t xml:space="preserve">$100,000 to $150,000 </w:t>
      </w:r>
      <w:r w:rsidR="009D371C" w:rsidRPr="32E9E163">
        <w:rPr>
          <w:rFonts w:ascii="Calibri" w:eastAsiaTheme="minorEastAsia" w:hAnsi="Calibri" w:cs="Calibri"/>
          <w:color w:val="212529"/>
          <w:sz w:val="22"/>
          <w:szCs w:val="22"/>
        </w:rPr>
        <w:t>(depending on scale and scope of plan)</w:t>
      </w:r>
      <w:r w:rsidRPr="32E9E163">
        <w:rPr>
          <w:rFonts w:ascii="Calibri" w:eastAsiaTheme="minorEastAsia" w:hAnsi="Calibri" w:cs="Calibri"/>
          <w:color w:val="212529"/>
          <w:sz w:val="22"/>
          <w:szCs w:val="22"/>
        </w:rPr>
        <w:t xml:space="preserve"> for implementation of grant activities described in the </w:t>
      </w:r>
      <w:r w:rsidR="00D40B53" w:rsidRPr="32E9E163">
        <w:rPr>
          <w:rFonts w:ascii="Calibri" w:eastAsiaTheme="minorEastAsia" w:hAnsi="Calibri" w:cs="Calibri"/>
          <w:color w:val="212529"/>
          <w:sz w:val="22"/>
          <w:szCs w:val="22"/>
        </w:rPr>
        <w:t xml:space="preserve">RFP. </w:t>
      </w:r>
    </w:p>
    <w:p w14:paraId="37108D13" w14:textId="77777777" w:rsidR="00C343EC" w:rsidRPr="00D40B53" w:rsidRDefault="00C343EC" w:rsidP="00C343EC">
      <w:pPr>
        <w:pStyle w:val="ListParagraph"/>
        <w:rPr>
          <w:rFonts w:ascii="Calibri" w:eastAsiaTheme="minorEastAsia" w:hAnsi="Calibri" w:cs="Calibri"/>
          <w:sz w:val="22"/>
          <w:szCs w:val="22"/>
        </w:rPr>
      </w:pPr>
    </w:p>
    <w:p w14:paraId="1100D4BE" w14:textId="78D5A8B0" w:rsidR="00C343EC" w:rsidRPr="00D40B53" w:rsidRDefault="00C343EC" w:rsidP="00C343EC">
      <w:pPr>
        <w:pStyle w:val="ListParagraph"/>
        <w:numPr>
          <w:ilvl w:val="0"/>
          <w:numId w:val="1"/>
        </w:numPr>
        <w:spacing w:after="160" w:line="259" w:lineRule="auto"/>
        <w:rPr>
          <w:rFonts w:ascii="Calibri" w:eastAsiaTheme="minorEastAsia" w:hAnsi="Calibri" w:cs="Calibri"/>
          <w:sz w:val="22"/>
          <w:szCs w:val="22"/>
        </w:rPr>
      </w:pPr>
      <w:r w:rsidRPr="00D40B53">
        <w:rPr>
          <w:rFonts w:ascii="Calibri" w:eastAsiaTheme="minorEastAsia" w:hAnsi="Calibri" w:cs="Calibri"/>
          <w:b/>
          <w:bCs/>
          <w:sz w:val="22"/>
          <w:szCs w:val="22"/>
        </w:rPr>
        <w:t>Question:</w:t>
      </w:r>
      <w:r w:rsidRPr="00D40B53">
        <w:rPr>
          <w:rFonts w:ascii="Calibri" w:eastAsiaTheme="minorEastAsia" w:hAnsi="Calibri" w:cs="Calibri"/>
          <w:sz w:val="22"/>
          <w:szCs w:val="22"/>
        </w:rPr>
        <w:t xml:space="preserve"> </w:t>
      </w:r>
      <w:r w:rsidR="00D40B53" w:rsidRPr="00D40B53">
        <w:rPr>
          <w:rFonts w:ascii="Calibri" w:eastAsiaTheme="minorEastAsia" w:hAnsi="Calibri" w:cs="Calibri"/>
          <w:sz w:val="22"/>
          <w:szCs w:val="22"/>
        </w:rPr>
        <w:t>W</w:t>
      </w:r>
      <w:r w:rsidRPr="00D40B53">
        <w:rPr>
          <w:rFonts w:ascii="Calibri" w:eastAsiaTheme="minorEastAsia" w:hAnsi="Calibri" w:cs="Calibri"/>
          <w:sz w:val="22"/>
          <w:szCs w:val="22"/>
        </w:rPr>
        <w:t>here</w:t>
      </w:r>
      <w:r w:rsidR="00D40B53" w:rsidRPr="00D40B53">
        <w:rPr>
          <w:rFonts w:ascii="Calibri" w:eastAsiaTheme="minorEastAsia" w:hAnsi="Calibri" w:cs="Calibri"/>
          <w:sz w:val="22"/>
          <w:szCs w:val="22"/>
        </w:rPr>
        <w:t xml:space="preserve"> can </w:t>
      </w:r>
      <w:r w:rsidRPr="00D40B53">
        <w:rPr>
          <w:rFonts w:ascii="Calibri" w:eastAsiaTheme="minorEastAsia" w:hAnsi="Calibri" w:cs="Calibri"/>
          <w:sz w:val="22"/>
          <w:szCs w:val="22"/>
        </w:rPr>
        <w:t>the actual application</w:t>
      </w:r>
      <w:r w:rsidR="00D40B53" w:rsidRPr="00D40B53">
        <w:rPr>
          <w:rFonts w:ascii="Calibri" w:eastAsiaTheme="minorEastAsia" w:hAnsi="Calibri" w:cs="Calibri"/>
          <w:sz w:val="22"/>
          <w:szCs w:val="22"/>
        </w:rPr>
        <w:t xml:space="preserve">, such as the narrative section, </w:t>
      </w:r>
      <w:r w:rsidRPr="00D40B53">
        <w:rPr>
          <w:rFonts w:ascii="Calibri" w:eastAsiaTheme="minorEastAsia" w:hAnsi="Calibri" w:cs="Calibri"/>
          <w:sz w:val="22"/>
          <w:szCs w:val="22"/>
        </w:rPr>
        <w:t xml:space="preserve">for this </w:t>
      </w:r>
      <w:proofErr w:type="gramStart"/>
      <w:r w:rsidRPr="00D40B53">
        <w:rPr>
          <w:rFonts w:ascii="Calibri" w:eastAsiaTheme="minorEastAsia" w:hAnsi="Calibri" w:cs="Calibri"/>
          <w:sz w:val="22"/>
          <w:szCs w:val="22"/>
        </w:rPr>
        <w:t>grant can</w:t>
      </w:r>
      <w:proofErr w:type="gramEnd"/>
      <w:r w:rsidRPr="00D40B53">
        <w:rPr>
          <w:rFonts w:ascii="Calibri" w:eastAsiaTheme="minorEastAsia" w:hAnsi="Calibri" w:cs="Calibri"/>
          <w:sz w:val="22"/>
          <w:szCs w:val="22"/>
        </w:rPr>
        <w:t xml:space="preserve"> be found</w:t>
      </w:r>
      <w:r w:rsidR="00D40B53" w:rsidRPr="00D40B53">
        <w:rPr>
          <w:rFonts w:ascii="Calibri" w:eastAsiaTheme="minorEastAsia" w:hAnsi="Calibri" w:cs="Calibri"/>
          <w:sz w:val="22"/>
          <w:szCs w:val="22"/>
        </w:rPr>
        <w:t>?</w:t>
      </w:r>
      <w:r w:rsidRPr="00D40B53">
        <w:rPr>
          <w:rFonts w:ascii="Calibri" w:eastAsiaTheme="minorEastAsia" w:hAnsi="Calibri" w:cs="Calibri"/>
          <w:sz w:val="22"/>
          <w:szCs w:val="22"/>
        </w:rPr>
        <w:t xml:space="preserve"> </w:t>
      </w:r>
    </w:p>
    <w:p w14:paraId="67EE3165" w14:textId="75B0DBEB" w:rsidR="00C343EC" w:rsidRPr="00D40B53" w:rsidRDefault="00C343EC" w:rsidP="00C343EC">
      <w:pPr>
        <w:spacing w:after="160" w:line="257" w:lineRule="auto"/>
        <w:ind w:left="720"/>
        <w:rPr>
          <w:rFonts w:ascii="Calibri" w:eastAsiaTheme="minorEastAsia" w:hAnsi="Calibri" w:cs="Calibri"/>
          <w:color w:val="212529"/>
          <w:sz w:val="22"/>
          <w:szCs w:val="22"/>
        </w:rPr>
      </w:pPr>
      <w:r w:rsidRPr="00D40B53">
        <w:rPr>
          <w:rFonts w:ascii="Calibri" w:eastAsiaTheme="minorEastAsia" w:hAnsi="Calibri" w:cs="Calibri"/>
          <w:b/>
          <w:bCs/>
          <w:sz w:val="22"/>
          <w:szCs w:val="22"/>
        </w:rPr>
        <w:t xml:space="preserve">Answer: </w:t>
      </w:r>
      <w:r w:rsidRPr="00D40B53">
        <w:rPr>
          <w:rFonts w:ascii="Calibri" w:eastAsia="Aptos" w:hAnsi="Calibri" w:cs="Calibri"/>
          <w:sz w:val="22"/>
          <w:szCs w:val="22"/>
        </w:rPr>
        <w:t>As stated in the RFP, t</w:t>
      </w:r>
      <w:r w:rsidRPr="00D40B53">
        <w:rPr>
          <w:rFonts w:ascii="Calibri" w:eastAsia="Aptos" w:hAnsi="Calibri" w:cs="Calibri"/>
          <w:color w:val="212529"/>
          <w:sz w:val="22"/>
          <w:szCs w:val="22"/>
        </w:rPr>
        <w:t>he FY2</w:t>
      </w:r>
      <w:r w:rsidR="00D40B53" w:rsidRPr="00D40B53">
        <w:rPr>
          <w:rFonts w:ascii="Calibri" w:eastAsia="Aptos" w:hAnsi="Calibri" w:cs="Calibri"/>
          <w:color w:val="212529"/>
          <w:sz w:val="22"/>
          <w:szCs w:val="22"/>
        </w:rPr>
        <w:t>6</w:t>
      </w:r>
      <w:r w:rsidRPr="00D40B53">
        <w:rPr>
          <w:rFonts w:ascii="Calibri" w:eastAsia="Aptos" w:hAnsi="Calibri" w:cs="Calibri"/>
          <w:color w:val="212529"/>
          <w:sz w:val="22"/>
          <w:szCs w:val="22"/>
        </w:rPr>
        <w:t xml:space="preserve"> FC 0</w:t>
      </w:r>
      <w:r w:rsidR="00D40B53" w:rsidRPr="00D40B53">
        <w:rPr>
          <w:rFonts w:ascii="Calibri" w:eastAsia="Aptos" w:hAnsi="Calibri" w:cs="Calibri"/>
          <w:color w:val="212529"/>
          <w:sz w:val="22"/>
          <w:szCs w:val="22"/>
        </w:rPr>
        <w:t>117</w:t>
      </w:r>
      <w:r w:rsidRPr="00D40B53">
        <w:rPr>
          <w:rFonts w:ascii="Calibri" w:eastAsia="Aptos" w:hAnsi="Calibri" w:cs="Calibri"/>
          <w:color w:val="212529"/>
          <w:sz w:val="22"/>
          <w:szCs w:val="22"/>
        </w:rPr>
        <w:t xml:space="preserve"> competitive grant</w:t>
      </w:r>
      <w:r w:rsidRPr="00D40B53">
        <w:rPr>
          <w:rFonts w:ascii="Calibri" w:eastAsia="Aptos" w:hAnsi="Calibri" w:cs="Calibri"/>
          <w:b/>
          <w:bCs/>
          <w:color w:val="212529"/>
          <w:sz w:val="22"/>
          <w:szCs w:val="22"/>
        </w:rPr>
        <w:t xml:space="preserve"> will be submitted in DESE’s new GEM$ system.</w:t>
      </w:r>
      <w:r w:rsidRPr="00D40B53">
        <w:rPr>
          <w:rFonts w:ascii="Calibri" w:eastAsia="Aptos" w:hAnsi="Calibri" w:cs="Calibri"/>
          <w:color w:val="212529"/>
          <w:sz w:val="22"/>
          <w:szCs w:val="22"/>
        </w:rPr>
        <w:t xml:space="preserve"> GEM$ is a cloud-based fiscal and program management grant system that will eventually phase out the use of EdGrants. Please see the Submission Instructions section in the RFP for more information. </w:t>
      </w:r>
      <w:r w:rsidRPr="00D40B53">
        <w:rPr>
          <w:rFonts w:ascii="Calibri" w:eastAsiaTheme="minorEastAsia" w:hAnsi="Calibri" w:cs="Calibri"/>
          <w:color w:val="212529"/>
          <w:sz w:val="22"/>
          <w:szCs w:val="22"/>
        </w:rPr>
        <w:t xml:space="preserve">The link is: </w:t>
      </w:r>
      <w:hyperlink r:id="rId10">
        <w:r w:rsidRPr="00D40B53">
          <w:rPr>
            <w:rStyle w:val="Hyperlink"/>
            <w:rFonts w:ascii="Calibri" w:eastAsiaTheme="minorEastAsia" w:hAnsi="Calibri" w:cs="Calibri"/>
            <w:sz w:val="22"/>
            <w:szCs w:val="22"/>
          </w:rPr>
          <w:t>Grants for Education Management System (GEM$).</w:t>
        </w:r>
      </w:hyperlink>
    </w:p>
    <w:p w14:paraId="37E9EE9F" w14:textId="77777777" w:rsidR="00C343EC" w:rsidRPr="00D40B53" w:rsidRDefault="00C343EC" w:rsidP="00C343EC">
      <w:pPr>
        <w:spacing w:after="160" w:line="257" w:lineRule="auto"/>
        <w:rPr>
          <w:rFonts w:ascii="Calibri" w:eastAsiaTheme="minorEastAsia" w:hAnsi="Calibri" w:cs="Calibri"/>
          <w:color w:val="0060C7"/>
          <w:sz w:val="22"/>
          <w:szCs w:val="22"/>
        </w:rPr>
      </w:pPr>
    </w:p>
    <w:p w14:paraId="33EA1EFB" w14:textId="1DB51876" w:rsidR="001074E9" w:rsidRDefault="001074E9" w:rsidP="00C343EC">
      <w:pPr>
        <w:pStyle w:val="ListParagraph"/>
        <w:numPr>
          <w:ilvl w:val="0"/>
          <w:numId w:val="1"/>
        </w:numPr>
        <w:spacing w:after="160" w:line="259" w:lineRule="auto"/>
        <w:rPr>
          <w:rFonts w:ascii="Calibri" w:eastAsiaTheme="minorEastAsia" w:hAnsi="Calibri" w:cs="Calibri"/>
          <w:sz w:val="22"/>
          <w:szCs w:val="22"/>
        </w:rPr>
      </w:pPr>
      <w:r w:rsidRPr="001074E9">
        <w:rPr>
          <w:rFonts w:ascii="Calibri" w:eastAsiaTheme="minorEastAsia" w:hAnsi="Calibri" w:cs="Calibri"/>
          <w:b/>
          <w:bCs/>
          <w:sz w:val="22"/>
          <w:szCs w:val="22"/>
        </w:rPr>
        <w:t>Question:</w:t>
      </w:r>
      <w:r>
        <w:rPr>
          <w:rFonts w:ascii="Calibri" w:eastAsiaTheme="minorEastAsia" w:hAnsi="Calibri" w:cs="Calibri"/>
          <w:sz w:val="22"/>
          <w:szCs w:val="22"/>
        </w:rPr>
        <w:t xml:space="preserve"> What data sources should I use to highlight our progress?</w:t>
      </w:r>
    </w:p>
    <w:p w14:paraId="69ED01B8" w14:textId="2844AC94" w:rsidR="001074E9" w:rsidRDefault="001074E9" w:rsidP="32E9E163">
      <w:pPr>
        <w:spacing w:after="160" w:line="259" w:lineRule="auto"/>
        <w:ind w:left="720"/>
        <w:rPr>
          <w:rFonts w:ascii="Calibri" w:eastAsiaTheme="minorEastAsia" w:hAnsi="Calibri" w:cs="Calibri"/>
          <w:sz w:val="22"/>
          <w:szCs w:val="22"/>
        </w:rPr>
      </w:pPr>
      <w:r w:rsidRPr="32E9E163">
        <w:rPr>
          <w:rFonts w:ascii="Calibri" w:eastAsiaTheme="minorEastAsia" w:hAnsi="Calibri" w:cs="Calibri"/>
          <w:b/>
          <w:bCs/>
          <w:sz w:val="22"/>
          <w:szCs w:val="22"/>
        </w:rPr>
        <w:t>Answer:</w:t>
      </w:r>
      <w:r w:rsidRPr="32E9E163">
        <w:rPr>
          <w:rFonts w:ascii="Calibri" w:eastAsiaTheme="minorEastAsia" w:hAnsi="Calibri" w:cs="Calibri"/>
          <w:sz w:val="22"/>
          <w:szCs w:val="22"/>
        </w:rPr>
        <w:t xml:space="preserve"> It is expected that you have been </w:t>
      </w:r>
      <w:proofErr w:type="gramStart"/>
      <w:r w:rsidRPr="32E9E163">
        <w:rPr>
          <w:rFonts w:ascii="Calibri" w:eastAsiaTheme="minorEastAsia" w:hAnsi="Calibri" w:cs="Calibri"/>
          <w:sz w:val="22"/>
          <w:szCs w:val="22"/>
        </w:rPr>
        <w:t>progress monitoring</w:t>
      </w:r>
      <w:proofErr w:type="gramEnd"/>
      <w:r w:rsidRPr="32E9E163">
        <w:rPr>
          <w:rFonts w:ascii="Calibri" w:eastAsiaTheme="minorEastAsia" w:hAnsi="Calibri" w:cs="Calibri"/>
          <w:sz w:val="22"/>
          <w:szCs w:val="22"/>
        </w:rPr>
        <w:t xml:space="preserve"> throughout the grant duration since receiving it in FY23. Metrics that allow you to monitor the progress of each student group, particularly the student group(s) whose disparities you have been using this grant funding since FY23 to close. These metrics may include:</w:t>
      </w:r>
    </w:p>
    <w:p w14:paraId="35CB2DFA" w14:textId="77777777" w:rsidR="001074E9" w:rsidRPr="001074E9" w:rsidRDefault="001074E9" w:rsidP="001074E9">
      <w:pPr>
        <w:spacing w:after="160"/>
        <w:ind w:firstLine="720"/>
        <w:rPr>
          <w:rFonts w:ascii="Arial" w:eastAsiaTheme="minorHAnsi" w:hAnsi="Arial" w:cs="Arial"/>
          <w:kern w:val="2"/>
          <w14:ligatures w14:val="standardContextual"/>
        </w:rPr>
      </w:pPr>
      <w:r w:rsidRPr="001074E9">
        <w:rPr>
          <w:rFonts w:ascii="Arial" w:eastAsiaTheme="minorHAnsi" w:hAnsi="Arial" w:cs="Arial"/>
          <w:kern w:val="2"/>
          <w14:ligatures w14:val="standardContextual"/>
        </w:rPr>
        <w:t xml:space="preserve">MCAS – </w:t>
      </w:r>
      <w:hyperlink r:id="rId11" w:history="1">
        <w:r w:rsidRPr="001074E9">
          <w:rPr>
            <w:rFonts w:ascii="Arial" w:eastAsiaTheme="minorHAnsi" w:hAnsi="Arial" w:cs="Arial"/>
            <w:color w:val="467886" w:themeColor="hyperlink"/>
            <w:kern w:val="2"/>
            <w:u w:val="single"/>
            <w14:ligatures w14:val="standardContextual"/>
          </w:rPr>
          <w:t>School and District Profiles</w:t>
        </w:r>
      </w:hyperlink>
      <w:r w:rsidRPr="001074E9">
        <w:rPr>
          <w:rFonts w:ascii="Arial" w:eastAsiaTheme="minorHAnsi" w:hAnsi="Arial" w:cs="Arial"/>
          <w:kern w:val="2"/>
          <w14:ligatures w14:val="standardContextual"/>
        </w:rPr>
        <w:t xml:space="preserve"> Page</w:t>
      </w:r>
    </w:p>
    <w:p w14:paraId="4EAF91AF" w14:textId="77777777" w:rsidR="001074E9" w:rsidRPr="001074E9" w:rsidRDefault="001074E9" w:rsidP="001074E9">
      <w:pPr>
        <w:spacing w:after="160"/>
        <w:ind w:firstLine="720"/>
        <w:rPr>
          <w:rFonts w:ascii="Arial" w:eastAsiaTheme="minorHAnsi" w:hAnsi="Arial" w:cs="Arial"/>
          <w:kern w:val="2"/>
          <w14:ligatures w14:val="standardContextual"/>
        </w:rPr>
      </w:pPr>
      <w:r w:rsidRPr="001074E9">
        <w:rPr>
          <w:rFonts w:ascii="Arial" w:eastAsiaTheme="minorHAnsi" w:hAnsi="Arial" w:cs="Arial"/>
          <w:kern w:val="2"/>
          <w14:ligatures w14:val="standardContextual"/>
        </w:rPr>
        <w:t>ACCESS – Progress toward proficiency</w:t>
      </w:r>
    </w:p>
    <w:p w14:paraId="4074B373" w14:textId="77777777" w:rsidR="001074E9" w:rsidRPr="001074E9" w:rsidRDefault="001074E9" w:rsidP="001074E9">
      <w:pPr>
        <w:spacing w:after="160"/>
        <w:ind w:firstLine="720"/>
        <w:rPr>
          <w:rFonts w:ascii="Arial" w:eastAsiaTheme="minorHAnsi" w:hAnsi="Arial" w:cs="Arial"/>
          <w:kern w:val="2"/>
          <w14:ligatures w14:val="standardContextual"/>
        </w:rPr>
      </w:pPr>
      <w:hyperlink r:id="rId12" w:history="1">
        <w:r w:rsidRPr="001074E9">
          <w:rPr>
            <w:rFonts w:ascii="Arial" w:eastAsiaTheme="minorHAnsi" w:hAnsi="Arial" w:cs="Arial"/>
            <w:color w:val="467886" w:themeColor="hyperlink"/>
            <w:kern w:val="2"/>
            <w:u w:val="single"/>
            <w14:ligatures w14:val="standardContextual"/>
          </w:rPr>
          <w:t>EL Data Dashboard</w:t>
        </w:r>
      </w:hyperlink>
    </w:p>
    <w:p w14:paraId="58152A8D" w14:textId="77777777" w:rsidR="001074E9" w:rsidRPr="001074E9" w:rsidRDefault="001074E9" w:rsidP="001074E9">
      <w:pPr>
        <w:spacing w:after="160"/>
        <w:ind w:firstLine="720"/>
        <w:rPr>
          <w:rFonts w:ascii="Arial" w:eastAsiaTheme="minorHAnsi" w:hAnsi="Arial" w:cs="Arial"/>
          <w:kern w:val="2"/>
          <w14:ligatures w14:val="standardContextual"/>
        </w:rPr>
      </w:pPr>
      <w:hyperlink r:id="rId13" w:history="1">
        <w:r w:rsidRPr="001074E9">
          <w:rPr>
            <w:rFonts w:ascii="Arial" w:eastAsiaTheme="minorHAnsi" w:hAnsi="Arial" w:cs="Arial"/>
            <w:color w:val="467886" w:themeColor="hyperlink"/>
            <w:kern w:val="2"/>
            <w:u w:val="single"/>
            <w14:ligatures w14:val="standardContextual"/>
          </w:rPr>
          <w:t>Attendance</w:t>
        </w:r>
      </w:hyperlink>
      <w:r w:rsidRPr="001074E9">
        <w:rPr>
          <w:rFonts w:ascii="Arial" w:eastAsiaTheme="minorHAnsi" w:hAnsi="Arial" w:cs="Arial"/>
          <w:kern w:val="2"/>
          <w14:ligatures w14:val="standardContextual"/>
        </w:rPr>
        <w:t xml:space="preserve"> and </w:t>
      </w:r>
      <w:hyperlink r:id="rId14" w:history="1">
        <w:r w:rsidRPr="001074E9">
          <w:rPr>
            <w:rFonts w:ascii="Arial" w:eastAsiaTheme="minorHAnsi" w:hAnsi="Arial" w:cs="Arial"/>
            <w:color w:val="467886" w:themeColor="hyperlink"/>
            <w:kern w:val="2"/>
            <w:u w:val="single"/>
            <w14:ligatures w14:val="standardContextual"/>
          </w:rPr>
          <w:t>chronic absenteeism</w:t>
        </w:r>
      </w:hyperlink>
      <w:r w:rsidRPr="001074E9">
        <w:rPr>
          <w:rFonts w:ascii="Arial" w:eastAsiaTheme="minorHAnsi" w:hAnsi="Arial" w:cs="Arial"/>
          <w:kern w:val="2"/>
          <w14:ligatures w14:val="standardContextual"/>
        </w:rPr>
        <w:t xml:space="preserve"> (also found in district and school specific profiles)</w:t>
      </w:r>
    </w:p>
    <w:p w14:paraId="3F0E5304" w14:textId="77777777" w:rsidR="001074E9" w:rsidRPr="001074E9" w:rsidRDefault="001074E9" w:rsidP="001074E9">
      <w:pPr>
        <w:spacing w:after="160"/>
        <w:ind w:firstLine="720"/>
        <w:rPr>
          <w:rFonts w:ascii="Arial" w:eastAsiaTheme="minorHAnsi" w:hAnsi="Arial" w:cs="Arial"/>
          <w:kern w:val="2"/>
          <w14:ligatures w14:val="standardContextual"/>
        </w:rPr>
      </w:pPr>
      <w:r w:rsidRPr="001074E9">
        <w:rPr>
          <w:rFonts w:ascii="Arial" w:eastAsiaTheme="minorHAnsi" w:hAnsi="Arial" w:cs="Arial"/>
          <w:kern w:val="2"/>
          <w14:ligatures w14:val="standardContextual"/>
        </w:rPr>
        <w:t>Views of Climate and Learning Survey (VOCAL) – Available on the security portal</w:t>
      </w:r>
    </w:p>
    <w:p w14:paraId="23939A98" w14:textId="77777777" w:rsidR="001074E9" w:rsidRPr="001074E9" w:rsidRDefault="001074E9" w:rsidP="001074E9">
      <w:pPr>
        <w:spacing w:after="160"/>
        <w:ind w:firstLine="720"/>
        <w:rPr>
          <w:rFonts w:ascii="Arial" w:eastAsiaTheme="minorHAnsi" w:hAnsi="Arial" w:cs="Arial"/>
          <w:kern w:val="2"/>
          <w14:ligatures w14:val="standardContextual"/>
        </w:rPr>
      </w:pPr>
      <w:hyperlink r:id="rId15" w:history="1">
        <w:r w:rsidRPr="001074E9">
          <w:rPr>
            <w:rFonts w:ascii="Arial" w:eastAsiaTheme="minorHAnsi" w:hAnsi="Arial" w:cs="Arial"/>
            <w:color w:val="467886" w:themeColor="hyperlink"/>
            <w:kern w:val="2"/>
            <w:u w:val="single"/>
            <w14:ligatures w14:val="standardContextual"/>
          </w:rPr>
          <w:t>Root Cause Analysis</w:t>
        </w:r>
      </w:hyperlink>
      <w:r w:rsidRPr="001074E9">
        <w:rPr>
          <w:rFonts w:ascii="Arial" w:eastAsiaTheme="minorHAnsi" w:hAnsi="Arial" w:cs="Arial"/>
          <w:kern w:val="2"/>
          <w14:ligatures w14:val="standardContextual"/>
        </w:rPr>
        <w:t xml:space="preserve"> regarding chronic absenteeism, VOCAL responses, etc.</w:t>
      </w:r>
    </w:p>
    <w:p w14:paraId="4CCC1A21" w14:textId="3AFAEFC4" w:rsidR="001074E9" w:rsidRPr="001074E9" w:rsidRDefault="001074E9" w:rsidP="009D371C">
      <w:pPr>
        <w:spacing w:after="160"/>
        <w:ind w:firstLine="720"/>
        <w:rPr>
          <w:rFonts w:ascii="Arial" w:eastAsiaTheme="minorHAnsi" w:hAnsi="Arial" w:cs="Arial"/>
          <w:kern w:val="2"/>
          <w14:ligatures w14:val="standardContextual"/>
        </w:rPr>
      </w:pPr>
      <w:r w:rsidRPr="001074E9">
        <w:rPr>
          <w:rFonts w:ascii="Arial" w:eastAsiaTheme="minorHAnsi" w:hAnsi="Arial" w:cs="Arial"/>
          <w:kern w:val="2"/>
          <w14:ligatures w14:val="standardContextual"/>
        </w:rPr>
        <w:t xml:space="preserve">District Interim Data (e.g. </w:t>
      </w:r>
      <w:proofErr w:type="spellStart"/>
      <w:r w:rsidRPr="001074E9">
        <w:rPr>
          <w:rFonts w:ascii="Arial" w:eastAsiaTheme="minorHAnsi" w:hAnsi="Arial" w:cs="Arial"/>
          <w:kern w:val="2"/>
          <w14:ligatures w14:val="standardContextual"/>
        </w:rPr>
        <w:t>iReady</w:t>
      </w:r>
      <w:proofErr w:type="spellEnd"/>
      <w:r w:rsidRPr="001074E9">
        <w:rPr>
          <w:rFonts w:ascii="Arial" w:eastAsiaTheme="minorHAnsi" w:hAnsi="Arial" w:cs="Arial"/>
          <w:kern w:val="2"/>
          <w14:ligatures w14:val="standardContextual"/>
        </w:rPr>
        <w:t>, DIBELS, benchmarks, surveys, attendance, etc.)</w:t>
      </w:r>
    </w:p>
    <w:p w14:paraId="496F61C9" w14:textId="28DC6EAD" w:rsidR="00C268F3" w:rsidRDefault="00C268F3" w:rsidP="00C343EC">
      <w:pPr>
        <w:pStyle w:val="ListParagraph"/>
        <w:numPr>
          <w:ilvl w:val="0"/>
          <w:numId w:val="1"/>
        </w:numPr>
        <w:spacing w:after="160" w:line="259" w:lineRule="auto"/>
        <w:rPr>
          <w:rFonts w:ascii="Calibri" w:eastAsiaTheme="minorEastAsia" w:hAnsi="Calibri" w:cs="Calibri"/>
          <w:sz w:val="22"/>
          <w:szCs w:val="22"/>
        </w:rPr>
      </w:pPr>
      <w:r w:rsidRPr="00C268F3">
        <w:rPr>
          <w:rFonts w:ascii="Calibri" w:eastAsiaTheme="minorEastAsia" w:hAnsi="Calibri" w:cs="Calibri"/>
          <w:b/>
          <w:bCs/>
          <w:sz w:val="22"/>
          <w:szCs w:val="22"/>
        </w:rPr>
        <w:t>Question:</w:t>
      </w:r>
      <w:r>
        <w:rPr>
          <w:rFonts w:ascii="Calibri" w:eastAsiaTheme="minorEastAsia" w:hAnsi="Calibri" w:cs="Calibri"/>
          <w:sz w:val="22"/>
          <w:szCs w:val="22"/>
        </w:rPr>
        <w:t xml:space="preserve"> What activities </w:t>
      </w:r>
      <w:proofErr w:type="gramStart"/>
      <w:r>
        <w:rPr>
          <w:rFonts w:ascii="Calibri" w:eastAsiaTheme="minorEastAsia" w:hAnsi="Calibri" w:cs="Calibri"/>
          <w:sz w:val="22"/>
          <w:szCs w:val="22"/>
        </w:rPr>
        <w:t>can grant</w:t>
      </w:r>
      <w:proofErr w:type="gramEnd"/>
      <w:r>
        <w:rPr>
          <w:rFonts w:ascii="Calibri" w:eastAsiaTheme="minorEastAsia" w:hAnsi="Calibri" w:cs="Calibri"/>
          <w:sz w:val="22"/>
          <w:szCs w:val="22"/>
        </w:rPr>
        <w:t xml:space="preserve"> funds support?</w:t>
      </w:r>
    </w:p>
    <w:p w14:paraId="1993EF88" w14:textId="0DB0C798" w:rsidR="00C268F3" w:rsidRDefault="00C268F3" w:rsidP="238E6407">
      <w:pPr>
        <w:spacing w:after="160" w:line="259" w:lineRule="auto"/>
        <w:ind w:left="720"/>
        <w:rPr>
          <w:rFonts w:ascii="Calibri" w:eastAsiaTheme="minorEastAsia" w:hAnsi="Calibri" w:cs="Calibri"/>
          <w:sz w:val="22"/>
          <w:szCs w:val="22"/>
        </w:rPr>
      </w:pPr>
      <w:r w:rsidRPr="32E9E163">
        <w:rPr>
          <w:rFonts w:ascii="Calibri" w:eastAsiaTheme="minorEastAsia" w:hAnsi="Calibri" w:cs="Calibri"/>
          <w:b/>
          <w:bCs/>
          <w:sz w:val="22"/>
          <w:szCs w:val="22"/>
        </w:rPr>
        <w:lastRenderedPageBreak/>
        <w:t>Answer:</w:t>
      </w:r>
      <w:r w:rsidRPr="32E9E163">
        <w:rPr>
          <w:rFonts w:ascii="Calibri" w:eastAsiaTheme="minorEastAsia" w:hAnsi="Calibri" w:cs="Calibri"/>
          <w:sz w:val="22"/>
          <w:szCs w:val="22"/>
        </w:rPr>
        <w:t xml:space="preserve"> Grant funds may be spen</w:t>
      </w:r>
      <w:r w:rsidR="53FADE3D" w:rsidRPr="32E9E163">
        <w:rPr>
          <w:rFonts w:ascii="Calibri" w:eastAsiaTheme="minorEastAsia" w:hAnsi="Calibri" w:cs="Calibri"/>
          <w:sz w:val="22"/>
          <w:szCs w:val="22"/>
        </w:rPr>
        <w:t>t</w:t>
      </w:r>
      <w:r w:rsidRPr="32E9E163">
        <w:rPr>
          <w:rFonts w:ascii="Calibri" w:eastAsiaTheme="minorEastAsia" w:hAnsi="Calibri" w:cs="Calibri"/>
          <w:sz w:val="22"/>
          <w:szCs w:val="22"/>
        </w:rPr>
        <w:t xml:space="preserve"> on a variety of activities, provided they directly support the EBP you have been implementing and the student group(s) you identified at the onset of the grant in FY23 for whom you are closing disparities. Expenditures may include</w:t>
      </w:r>
      <w:r w:rsidR="6F5D99A6" w:rsidRPr="32E9E163">
        <w:rPr>
          <w:rFonts w:ascii="Calibri" w:eastAsiaTheme="minorEastAsia" w:hAnsi="Calibri" w:cs="Calibri"/>
          <w:sz w:val="22"/>
          <w:szCs w:val="22"/>
        </w:rPr>
        <w:t>, but are not limited to</w:t>
      </w:r>
      <w:r w:rsidRPr="32E9E163">
        <w:rPr>
          <w:rFonts w:ascii="Calibri" w:eastAsiaTheme="minorEastAsia" w:hAnsi="Calibri" w:cs="Calibri"/>
          <w:sz w:val="22"/>
          <w:szCs w:val="22"/>
        </w:rPr>
        <w:t>:</w:t>
      </w:r>
    </w:p>
    <w:p w14:paraId="24642B31" w14:textId="31D9CD58" w:rsidR="00C268F3" w:rsidRDefault="00C268F3" w:rsidP="32E9E163">
      <w:pPr>
        <w:spacing w:after="160" w:line="259" w:lineRule="auto"/>
        <w:ind w:left="720"/>
        <w:rPr>
          <w:rFonts w:ascii="Calibri" w:eastAsiaTheme="minorEastAsia" w:hAnsi="Calibri" w:cs="Calibri"/>
          <w:sz w:val="22"/>
          <w:szCs w:val="22"/>
        </w:rPr>
      </w:pPr>
      <w:r w:rsidRPr="32E9E163">
        <w:rPr>
          <w:rFonts w:ascii="Calibri" w:eastAsiaTheme="minorEastAsia" w:hAnsi="Calibri" w:cs="Calibri"/>
          <w:sz w:val="22"/>
          <w:szCs w:val="22"/>
        </w:rPr>
        <w:t>Stipends</w:t>
      </w:r>
    </w:p>
    <w:p w14:paraId="2D4DEBD4" w14:textId="081FE46B" w:rsidR="00C268F3" w:rsidRDefault="00C268F3" w:rsidP="32E9E163">
      <w:pPr>
        <w:spacing w:after="160" w:line="259" w:lineRule="auto"/>
        <w:ind w:left="720"/>
        <w:rPr>
          <w:rFonts w:ascii="Calibri" w:eastAsiaTheme="minorEastAsia" w:hAnsi="Calibri" w:cs="Calibri"/>
          <w:sz w:val="22"/>
          <w:szCs w:val="22"/>
        </w:rPr>
      </w:pPr>
      <w:r w:rsidRPr="32E9E163">
        <w:rPr>
          <w:rFonts w:ascii="Calibri" w:eastAsiaTheme="minorEastAsia" w:hAnsi="Calibri" w:cs="Calibri"/>
          <w:sz w:val="22"/>
          <w:szCs w:val="22"/>
        </w:rPr>
        <w:t>Professional Development (PD) and contracted services to deliver PD</w:t>
      </w:r>
      <w:r w:rsidR="24B6B445" w:rsidRPr="32E9E163">
        <w:rPr>
          <w:rFonts w:ascii="Calibri" w:eastAsiaTheme="minorEastAsia" w:hAnsi="Calibri" w:cs="Calibri"/>
          <w:sz w:val="22"/>
          <w:szCs w:val="22"/>
        </w:rPr>
        <w:t xml:space="preserve"> and build strong internal </w:t>
      </w:r>
      <w:proofErr w:type="gramStart"/>
      <w:r w:rsidR="24B6B445" w:rsidRPr="32E9E163">
        <w:rPr>
          <w:rFonts w:ascii="Calibri" w:eastAsiaTheme="minorEastAsia" w:hAnsi="Calibri" w:cs="Calibri"/>
          <w:sz w:val="22"/>
          <w:szCs w:val="22"/>
        </w:rPr>
        <w:t>capacity</w:t>
      </w:r>
      <w:r w:rsidRPr="32E9E163">
        <w:rPr>
          <w:rFonts w:ascii="Calibri" w:eastAsiaTheme="minorEastAsia" w:hAnsi="Calibri" w:cs="Calibri"/>
          <w:sz w:val="22"/>
          <w:szCs w:val="22"/>
        </w:rPr>
        <w:t>;</w:t>
      </w:r>
      <w:proofErr w:type="gramEnd"/>
    </w:p>
    <w:p w14:paraId="13E8B99A" w14:textId="20FA66CC" w:rsidR="00C268F3" w:rsidRDefault="00C268F3" w:rsidP="00C268F3">
      <w:pPr>
        <w:spacing w:after="160" w:line="259" w:lineRule="auto"/>
        <w:ind w:left="720"/>
        <w:rPr>
          <w:rFonts w:ascii="Calibri" w:eastAsiaTheme="minorEastAsia" w:hAnsi="Calibri" w:cs="Calibri"/>
          <w:sz w:val="22"/>
          <w:szCs w:val="22"/>
        </w:rPr>
      </w:pPr>
      <w:r>
        <w:rPr>
          <w:rFonts w:ascii="Calibri" w:eastAsiaTheme="minorEastAsia" w:hAnsi="Calibri" w:cs="Calibri"/>
          <w:sz w:val="22"/>
          <w:szCs w:val="22"/>
        </w:rPr>
        <w:t xml:space="preserve">Instructional materials relevant to supporting your student group(s) and </w:t>
      </w:r>
      <w:proofErr w:type="gramStart"/>
      <w:r>
        <w:rPr>
          <w:rFonts w:ascii="Calibri" w:eastAsiaTheme="minorEastAsia" w:hAnsi="Calibri" w:cs="Calibri"/>
          <w:sz w:val="22"/>
          <w:szCs w:val="22"/>
        </w:rPr>
        <w:t>EBP;</w:t>
      </w:r>
      <w:proofErr w:type="gramEnd"/>
    </w:p>
    <w:p w14:paraId="2E39A182" w14:textId="540321F3" w:rsidR="00C268F3" w:rsidRDefault="00C268F3" w:rsidP="32E9E163">
      <w:pPr>
        <w:spacing w:after="160" w:line="259" w:lineRule="auto"/>
        <w:ind w:left="720"/>
        <w:rPr>
          <w:rFonts w:ascii="Calibri" w:eastAsiaTheme="minorEastAsia" w:hAnsi="Calibri" w:cs="Calibri"/>
          <w:sz w:val="22"/>
          <w:szCs w:val="22"/>
        </w:rPr>
      </w:pPr>
      <w:r w:rsidRPr="32E9E163">
        <w:rPr>
          <w:rFonts w:ascii="Calibri" w:eastAsiaTheme="minorEastAsia" w:hAnsi="Calibri" w:cs="Calibri"/>
          <w:sz w:val="22"/>
          <w:szCs w:val="22"/>
        </w:rPr>
        <w:t>Family engagement activities (workshops, etc.)</w:t>
      </w:r>
      <w:r w:rsidR="390D3BA5" w:rsidRPr="32E9E163">
        <w:rPr>
          <w:rFonts w:ascii="Calibri" w:eastAsiaTheme="minorEastAsia" w:hAnsi="Calibri" w:cs="Calibri"/>
          <w:sz w:val="22"/>
          <w:szCs w:val="22"/>
        </w:rPr>
        <w:t xml:space="preserve"> relate to work toward implementing the EBP and closing </w:t>
      </w:r>
      <w:proofErr w:type="gramStart"/>
      <w:r w:rsidR="390D3BA5" w:rsidRPr="32E9E163">
        <w:rPr>
          <w:rFonts w:ascii="Calibri" w:eastAsiaTheme="minorEastAsia" w:hAnsi="Calibri" w:cs="Calibri"/>
          <w:sz w:val="22"/>
          <w:szCs w:val="22"/>
        </w:rPr>
        <w:t>gaps</w:t>
      </w:r>
      <w:r w:rsidRPr="32E9E163">
        <w:rPr>
          <w:rFonts w:ascii="Calibri" w:eastAsiaTheme="minorEastAsia" w:hAnsi="Calibri" w:cs="Calibri"/>
          <w:sz w:val="22"/>
          <w:szCs w:val="22"/>
        </w:rPr>
        <w:t>;</w:t>
      </w:r>
      <w:proofErr w:type="gramEnd"/>
    </w:p>
    <w:p w14:paraId="66E169B5" w14:textId="17826AD7" w:rsidR="00C268F3" w:rsidRDefault="00C268F3" w:rsidP="32E9E163">
      <w:pPr>
        <w:spacing w:after="160" w:line="259" w:lineRule="auto"/>
        <w:ind w:left="720"/>
        <w:rPr>
          <w:rFonts w:ascii="Calibri" w:eastAsiaTheme="minorEastAsia" w:hAnsi="Calibri" w:cs="Calibri"/>
          <w:sz w:val="22"/>
          <w:szCs w:val="22"/>
        </w:rPr>
      </w:pPr>
      <w:r w:rsidRPr="32E9E163">
        <w:rPr>
          <w:rFonts w:ascii="Calibri" w:eastAsiaTheme="minorEastAsia" w:hAnsi="Calibri" w:cs="Calibri"/>
          <w:sz w:val="22"/>
          <w:szCs w:val="22"/>
        </w:rPr>
        <w:t>Conference costs (no out</w:t>
      </w:r>
      <w:r w:rsidR="29D0C104" w:rsidRPr="32E9E163">
        <w:rPr>
          <w:rFonts w:ascii="Calibri" w:eastAsiaTheme="minorEastAsia" w:hAnsi="Calibri" w:cs="Calibri"/>
          <w:sz w:val="22"/>
          <w:szCs w:val="22"/>
        </w:rPr>
        <w:t>-</w:t>
      </w:r>
      <w:r w:rsidRPr="32E9E163">
        <w:rPr>
          <w:rFonts w:ascii="Calibri" w:eastAsiaTheme="minorEastAsia" w:hAnsi="Calibri" w:cs="Calibri"/>
          <w:sz w:val="22"/>
          <w:szCs w:val="22"/>
        </w:rPr>
        <w:t>of</w:t>
      </w:r>
      <w:r w:rsidR="30719366" w:rsidRPr="32E9E163">
        <w:rPr>
          <w:rFonts w:ascii="Calibri" w:eastAsiaTheme="minorEastAsia" w:hAnsi="Calibri" w:cs="Calibri"/>
          <w:sz w:val="22"/>
          <w:szCs w:val="22"/>
        </w:rPr>
        <w:t>-</w:t>
      </w:r>
      <w:r w:rsidRPr="32E9E163">
        <w:rPr>
          <w:rFonts w:ascii="Calibri" w:eastAsiaTheme="minorEastAsia" w:hAnsi="Calibri" w:cs="Calibri"/>
          <w:sz w:val="22"/>
          <w:szCs w:val="22"/>
        </w:rPr>
        <w:t>state travel)</w:t>
      </w:r>
    </w:p>
    <w:p w14:paraId="4EADB1A7" w14:textId="77777777" w:rsidR="00C268F3" w:rsidRPr="00C268F3" w:rsidRDefault="00C268F3" w:rsidP="00C268F3">
      <w:pPr>
        <w:spacing w:after="160" w:line="259" w:lineRule="auto"/>
        <w:ind w:left="720"/>
        <w:rPr>
          <w:rFonts w:ascii="Calibri" w:eastAsiaTheme="minorEastAsia" w:hAnsi="Calibri" w:cs="Calibri"/>
          <w:sz w:val="22"/>
          <w:szCs w:val="22"/>
        </w:rPr>
      </w:pPr>
    </w:p>
    <w:p w14:paraId="24741810" w14:textId="07119AE1" w:rsidR="00C343EC" w:rsidRPr="00D40B53" w:rsidRDefault="00C343EC" w:rsidP="00C343EC">
      <w:pPr>
        <w:pStyle w:val="ListParagraph"/>
        <w:numPr>
          <w:ilvl w:val="0"/>
          <w:numId w:val="1"/>
        </w:numPr>
        <w:spacing w:after="160" w:line="259" w:lineRule="auto"/>
        <w:rPr>
          <w:rFonts w:ascii="Calibri" w:eastAsiaTheme="minorEastAsia" w:hAnsi="Calibri" w:cs="Calibri"/>
          <w:sz w:val="22"/>
          <w:szCs w:val="22"/>
        </w:rPr>
      </w:pPr>
      <w:r w:rsidRPr="00D40B53">
        <w:rPr>
          <w:rFonts w:ascii="Calibri" w:eastAsiaTheme="minorEastAsia" w:hAnsi="Calibri" w:cs="Calibri"/>
          <w:b/>
          <w:bCs/>
          <w:sz w:val="22"/>
          <w:szCs w:val="22"/>
        </w:rPr>
        <w:t>Question:</w:t>
      </w:r>
      <w:r w:rsidRPr="00D40B53">
        <w:rPr>
          <w:rFonts w:ascii="Calibri" w:eastAsiaTheme="minorEastAsia" w:hAnsi="Calibri" w:cs="Calibri"/>
          <w:sz w:val="22"/>
          <w:szCs w:val="22"/>
        </w:rPr>
        <w:t xml:space="preserve"> We would like to apply for the grant. I did go into GEMS and saw the grant but could not access it. </w:t>
      </w:r>
      <w:r w:rsidR="00D40B53" w:rsidRPr="00D40B53">
        <w:rPr>
          <w:rFonts w:ascii="Calibri" w:eastAsiaTheme="minorEastAsia" w:hAnsi="Calibri" w:cs="Calibri"/>
          <w:sz w:val="22"/>
          <w:szCs w:val="22"/>
        </w:rPr>
        <w:t xml:space="preserve">What do </w:t>
      </w:r>
      <w:r w:rsidRPr="00D40B53">
        <w:rPr>
          <w:rFonts w:ascii="Calibri" w:eastAsiaTheme="minorEastAsia" w:hAnsi="Calibri" w:cs="Calibri"/>
          <w:sz w:val="22"/>
          <w:szCs w:val="22"/>
        </w:rPr>
        <w:t>I need to do to get into GEMS to access the application</w:t>
      </w:r>
      <w:r w:rsidR="00D40B53" w:rsidRPr="00D40B53">
        <w:rPr>
          <w:rFonts w:ascii="Calibri" w:eastAsiaTheme="minorEastAsia" w:hAnsi="Calibri" w:cs="Calibri"/>
          <w:sz w:val="22"/>
          <w:szCs w:val="22"/>
        </w:rPr>
        <w:t>?</w:t>
      </w:r>
    </w:p>
    <w:p w14:paraId="14CBF089" w14:textId="77777777" w:rsidR="00C343EC" w:rsidRPr="00D40B53" w:rsidRDefault="00C343EC" w:rsidP="00C343EC">
      <w:pPr>
        <w:pStyle w:val="ListParagraph"/>
        <w:rPr>
          <w:rFonts w:ascii="Calibri" w:eastAsiaTheme="minorEastAsia" w:hAnsi="Calibri" w:cs="Calibri"/>
          <w:sz w:val="22"/>
          <w:szCs w:val="22"/>
        </w:rPr>
      </w:pPr>
    </w:p>
    <w:p w14:paraId="6ED77FA0" w14:textId="77777777" w:rsidR="00C343EC" w:rsidRDefault="00C343EC" w:rsidP="00C343EC">
      <w:pPr>
        <w:pStyle w:val="ListParagraph"/>
        <w:rPr>
          <w:rFonts w:ascii="Calibri" w:eastAsiaTheme="minorEastAsia" w:hAnsi="Calibri" w:cs="Calibri"/>
          <w:color w:val="000000" w:themeColor="text1"/>
          <w:sz w:val="22"/>
          <w:szCs w:val="22"/>
        </w:rPr>
      </w:pPr>
      <w:r w:rsidRPr="32E9E163">
        <w:rPr>
          <w:rFonts w:ascii="Calibri" w:eastAsiaTheme="minorEastAsia" w:hAnsi="Calibri" w:cs="Calibri"/>
          <w:b/>
          <w:bCs/>
          <w:sz w:val="22"/>
          <w:szCs w:val="22"/>
        </w:rPr>
        <w:t>Answer:</w:t>
      </w:r>
      <w:r w:rsidRPr="32E9E163">
        <w:rPr>
          <w:rFonts w:ascii="Calibri" w:eastAsiaTheme="minorEastAsia" w:hAnsi="Calibri" w:cs="Calibri"/>
          <w:sz w:val="22"/>
          <w:szCs w:val="22"/>
        </w:rPr>
        <w:t xml:space="preserve"> DESE does not assign user access in GEM$. It is the responsibility of your school/district/collaborative’s </w:t>
      </w:r>
      <w:r w:rsidRPr="32E9E163">
        <w:rPr>
          <w:rFonts w:ascii="Calibri" w:eastAsiaTheme="minorEastAsia" w:hAnsi="Calibri" w:cs="Calibri"/>
          <w:b/>
          <w:bCs/>
          <w:sz w:val="22"/>
          <w:szCs w:val="22"/>
        </w:rPr>
        <w:t xml:space="preserve">LEA User Access Administrator </w:t>
      </w:r>
      <w:r w:rsidRPr="32E9E163">
        <w:rPr>
          <w:rFonts w:ascii="Calibri" w:eastAsiaTheme="minorEastAsia" w:hAnsi="Calibri" w:cs="Calibri"/>
          <w:sz w:val="22"/>
          <w:szCs w:val="22"/>
        </w:rPr>
        <w:t xml:space="preserve">(UAA) to set LEA GEM$ user access. Please reference the </w:t>
      </w:r>
      <w:r w:rsidRPr="32E9E163">
        <w:rPr>
          <w:rFonts w:ascii="Calibri" w:eastAsiaTheme="minorEastAsia" w:hAnsi="Calibri" w:cs="Calibri"/>
          <w:b/>
          <w:bCs/>
          <w:color w:val="000000" w:themeColor="text1"/>
          <w:sz w:val="22"/>
          <w:szCs w:val="22"/>
        </w:rPr>
        <w:t xml:space="preserve">GEM$ LEA User Roles - Guidance and Forms </w:t>
      </w:r>
      <w:r w:rsidRPr="32E9E163">
        <w:rPr>
          <w:rFonts w:ascii="Calibri" w:eastAsiaTheme="minorEastAsia" w:hAnsi="Calibri" w:cs="Calibri"/>
          <w:color w:val="000000" w:themeColor="text1"/>
          <w:sz w:val="22"/>
          <w:szCs w:val="22"/>
        </w:rPr>
        <w:t xml:space="preserve">under DESE Resources on the GEM$ main page. </w:t>
      </w:r>
    </w:p>
    <w:p w14:paraId="44314D3E" w14:textId="7347A977" w:rsidR="32E9E163" w:rsidRDefault="32E9E163" w:rsidP="32E9E163">
      <w:pPr>
        <w:rPr>
          <w:rFonts w:ascii="Calibri" w:eastAsiaTheme="minorEastAsia" w:hAnsi="Calibri" w:cs="Calibri"/>
          <w:color w:val="000000" w:themeColor="text1"/>
          <w:sz w:val="22"/>
          <w:szCs w:val="22"/>
        </w:rPr>
      </w:pPr>
    </w:p>
    <w:p w14:paraId="0E1A57D0" w14:textId="392B2135" w:rsidR="2A2F3447" w:rsidRDefault="2A2F3447" w:rsidP="32E9E163">
      <w:pPr>
        <w:pStyle w:val="ListParagraph"/>
        <w:numPr>
          <w:ilvl w:val="0"/>
          <w:numId w:val="1"/>
        </w:numPr>
        <w:rPr>
          <w:rFonts w:ascii="Calibri" w:eastAsiaTheme="minorEastAsia" w:hAnsi="Calibri" w:cs="Calibri"/>
          <w:color w:val="000000" w:themeColor="text1"/>
          <w:sz w:val="22"/>
          <w:szCs w:val="22"/>
        </w:rPr>
      </w:pPr>
      <w:r w:rsidRPr="32E9E163">
        <w:rPr>
          <w:rFonts w:ascii="Calibri" w:eastAsiaTheme="minorEastAsia" w:hAnsi="Calibri" w:cs="Calibri"/>
          <w:b/>
          <w:bCs/>
          <w:color w:val="000000" w:themeColor="text1"/>
          <w:sz w:val="22"/>
          <w:szCs w:val="22"/>
        </w:rPr>
        <w:t xml:space="preserve">Question: </w:t>
      </w:r>
      <w:r w:rsidRPr="32E9E163">
        <w:rPr>
          <w:rFonts w:ascii="Calibri" w:eastAsiaTheme="minorEastAsia" w:hAnsi="Calibri" w:cs="Calibri"/>
          <w:color w:val="000000" w:themeColor="text1"/>
          <w:sz w:val="22"/>
          <w:szCs w:val="22"/>
        </w:rPr>
        <w:t>In what ways is this funding opportunity different from the FY23 grant?</w:t>
      </w:r>
    </w:p>
    <w:p w14:paraId="5D467344" w14:textId="3E13B319" w:rsidR="32E9E163" w:rsidRDefault="32E9E163" w:rsidP="32E9E163">
      <w:pPr>
        <w:rPr>
          <w:rFonts w:ascii="Calibri" w:eastAsiaTheme="minorEastAsia" w:hAnsi="Calibri" w:cs="Calibri"/>
          <w:color w:val="000000" w:themeColor="text1"/>
          <w:sz w:val="22"/>
          <w:szCs w:val="22"/>
        </w:rPr>
      </w:pPr>
    </w:p>
    <w:p w14:paraId="58E31701" w14:textId="549C7C69" w:rsidR="2A2F3447" w:rsidRDefault="2A2F3447" w:rsidP="51E1C1DA">
      <w:pPr>
        <w:ind w:firstLine="720"/>
        <w:rPr>
          <w:rFonts w:ascii="Calibri" w:eastAsiaTheme="minorEastAsia" w:hAnsi="Calibri" w:cs="Calibri"/>
          <w:color w:val="000000" w:themeColor="text1"/>
          <w:sz w:val="22"/>
          <w:szCs w:val="22"/>
        </w:rPr>
      </w:pPr>
      <w:r w:rsidRPr="51E1C1DA">
        <w:rPr>
          <w:rFonts w:ascii="Calibri" w:eastAsiaTheme="minorEastAsia" w:hAnsi="Calibri" w:cs="Calibri"/>
          <w:b/>
          <w:bCs/>
          <w:color w:val="000000" w:themeColor="text1"/>
          <w:sz w:val="22"/>
          <w:szCs w:val="22"/>
        </w:rPr>
        <w:t>Answer:</w:t>
      </w:r>
      <w:r w:rsidRPr="51E1C1DA">
        <w:rPr>
          <w:rFonts w:ascii="Calibri" w:eastAsiaTheme="minorEastAsia" w:hAnsi="Calibri" w:cs="Calibri"/>
          <w:color w:val="000000" w:themeColor="text1"/>
          <w:sz w:val="22"/>
          <w:szCs w:val="22"/>
        </w:rPr>
        <w:t xml:space="preserve"> This FY26 grant will support models initiated with the FY23 grant. </w:t>
      </w:r>
      <w:r w:rsidR="7D1754A0" w:rsidRPr="51E1C1DA">
        <w:rPr>
          <w:rFonts w:ascii="Calibri" w:eastAsiaTheme="minorEastAsia" w:hAnsi="Calibri" w:cs="Calibri"/>
          <w:color w:val="000000" w:themeColor="text1"/>
          <w:sz w:val="22"/>
          <w:szCs w:val="22"/>
        </w:rPr>
        <w:t xml:space="preserve">Funding is designed </w:t>
      </w:r>
      <w:r>
        <w:tab/>
      </w:r>
      <w:r w:rsidR="7D1754A0" w:rsidRPr="51E1C1DA">
        <w:rPr>
          <w:rFonts w:ascii="Calibri" w:eastAsiaTheme="minorEastAsia" w:hAnsi="Calibri" w:cs="Calibri"/>
          <w:color w:val="000000" w:themeColor="text1"/>
          <w:sz w:val="22"/>
          <w:szCs w:val="22"/>
        </w:rPr>
        <w:t xml:space="preserve">to allow districts that have seen progress in identified </w:t>
      </w:r>
      <w:r w:rsidR="7A5A94F0" w:rsidRPr="51E1C1DA">
        <w:rPr>
          <w:rFonts w:ascii="Calibri" w:eastAsiaTheme="minorEastAsia" w:hAnsi="Calibri" w:cs="Calibri"/>
          <w:color w:val="000000" w:themeColor="text1"/>
          <w:sz w:val="22"/>
          <w:szCs w:val="22"/>
        </w:rPr>
        <w:t xml:space="preserve">gap closing to continue their focused work </w:t>
      </w:r>
      <w:r>
        <w:tab/>
      </w:r>
      <w:r w:rsidR="7A5A94F0" w:rsidRPr="51E1C1DA">
        <w:rPr>
          <w:rFonts w:ascii="Calibri" w:eastAsiaTheme="minorEastAsia" w:hAnsi="Calibri" w:cs="Calibri"/>
          <w:color w:val="000000" w:themeColor="text1"/>
          <w:sz w:val="22"/>
          <w:szCs w:val="22"/>
        </w:rPr>
        <w:t>and develop exemplary programming that can be disseminated broadly.</w:t>
      </w:r>
      <w:r w:rsidR="1FFFE510" w:rsidRPr="51E1C1DA">
        <w:rPr>
          <w:rFonts w:ascii="Calibri" w:eastAsiaTheme="minorEastAsia" w:hAnsi="Calibri" w:cs="Calibri"/>
          <w:color w:val="000000" w:themeColor="text1"/>
          <w:sz w:val="22"/>
          <w:szCs w:val="22"/>
        </w:rPr>
        <w:t xml:space="preserve"> The grant also places </w:t>
      </w:r>
      <w:r>
        <w:tab/>
      </w:r>
      <w:r w:rsidR="1FFFE510" w:rsidRPr="51E1C1DA">
        <w:rPr>
          <w:rFonts w:ascii="Calibri" w:eastAsiaTheme="minorEastAsia" w:hAnsi="Calibri" w:cs="Calibri"/>
          <w:color w:val="000000" w:themeColor="text1"/>
          <w:sz w:val="22"/>
          <w:szCs w:val="22"/>
        </w:rPr>
        <w:t>greater focus on only two (as opposed to four) EBPs: Early Literacy and Co-Teaching/Inclusion.</w:t>
      </w:r>
    </w:p>
    <w:p w14:paraId="00782E60" w14:textId="63E0865B" w:rsidR="001074E9" w:rsidRPr="001074E9" w:rsidRDefault="001074E9" w:rsidP="001074E9">
      <w:pPr>
        <w:rPr>
          <w:rFonts w:ascii="Calibri" w:eastAsiaTheme="minorEastAsia" w:hAnsi="Calibri" w:cs="Calibri"/>
          <w:sz w:val="22"/>
          <w:szCs w:val="22"/>
        </w:rPr>
      </w:pPr>
    </w:p>
    <w:p w14:paraId="50F6C6C0" w14:textId="77777777" w:rsidR="00C343EC" w:rsidRPr="00D40B53" w:rsidRDefault="00C343EC" w:rsidP="00D40B53">
      <w:pPr>
        <w:rPr>
          <w:rFonts w:ascii="Calibri" w:hAnsi="Calibri" w:cs="Calibri"/>
          <w:sz w:val="22"/>
          <w:szCs w:val="22"/>
        </w:rPr>
      </w:pPr>
    </w:p>
    <w:p w14:paraId="7DFF4DF8" w14:textId="77777777" w:rsidR="009B43AE" w:rsidRPr="00D40B53" w:rsidRDefault="009B43AE" w:rsidP="00C343EC">
      <w:pPr>
        <w:contextualSpacing/>
        <w:rPr>
          <w:rFonts w:ascii="Calibri" w:hAnsi="Calibri" w:cs="Calibri"/>
          <w:sz w:val="22"/>
          <w:szCs w:val="22"/>
        </w:rPr>
      </w:pPr>
    </w:p>
    <w:sectPr w:rsidR="009B43AE" w:rsidRPr="00D40B53" w:rsidSect="00C34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26CC5" w14:textId="77777777" w:rsidR="00AC13FD" w:rsidRDefault="00AC13FD" w:rsidP="00A84969">
      <w:r>
        <w:separator/>
      </w:r>
    </w:p>
  </w:endnote>
  <w:endnote w:type="continuationSeparator" w:id="0">
    <w:p w14:paraId="4D3F976A" w14:textId="77777777" w:rsidR="00AC13FD" w:rsidRDefault="00AC13FD" w:rsidP="00A8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A705" w14:textId="77777777" w:rsidR="00AC13FD" w:rsidRDefault="00AC13FD" w:rsidP="00A84969">
      <w:r>
        <w:separator/>
      </w:r>
    </w:p>
  </w:footnote>
  <w:footnote w:type="continuationSeparator" w:id="0">
    <w:p w14:paraId="59DFA736" w14:textId="77777777" w:rsidR="00AC13FD" w:rsidRDefault="00AC13FD" w:rsidP="00A8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D7030"/>
    <w:multiLevelType w:val="hybridMultilevel"/>
    <w:tmpl w:val="B8C4B1C2"/>
    <w:lvl w:ilvl="0" w:tplc="05EA223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1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C"/>
    <w:rsid w:val="00081853"/>
    <w:rsid w:val="000B2399"/>
    <w:rsid w:val="00101189"/>
    <w:rsid w:val="001074E9"/>
    <w:rsid w:val="00280DF8"/>
    <w:rsid w:val="006369AA"/>
    <w:rsid w:val="008F6C25"/>
    <w:rsid w:val="009B43AE"/>
    <w:rsid w:val="009B569B"/>
    <w:rsid w:val="009D371C"/>
    <w:rsid w:val="00A3551C"/>
    <w:rsid w:val="00A84969"/>
    <w:rsid w:val="00A877B6"/>
    <w:rsid w:val="00AA0040"/>
    <w:rsid w:val="00AC13FD"/>
    <w:rsid w:val="00B0024A"/>
    <w:rsid w:val="00BE5A99"/>
    <w:rsid w:val="00C007B1"/>
    <w:rsid w:val="00C268F3"/>
    <w:rsid w:val="00C343EC"/>
    <w:rsid w:val="00CE0D9E"/>
    <w:rsid w:val="00D40B53"/>
    <w:rsid w:val="00FC52DF"/>
    <w:rsid w:val="0439274E"/>
    <w:rsid w:val="065FD38E"/>
    <w:rsid w:val="0CE730F5"/>
    <w:rsid w:val="10BECF67"/>
    <w:rsid w:val="15482688"/>
    <w:rsid w:val="19D7447E"/>
    <w:rsid w:val="1FFFE510"/>
    <w:rsid w:val="200F72FC"/>
    <w:rsid w:val="238E6407"/>
    <w:rsid w:val="24B6B445"/>
    <w:rsid w:val="29D0C104"/>
    <w:rsid w:val="2A2F3447"/>
    <w:rsid w:val="2EBE9D7C"/>
    <w:rsid w:val="30719366"/>
    <w:rsid w:val="32E9E163"/>
    <w:rsid w:val="34C90BA9"/>
    <w:rsid w:val="388BE58C"/>
    <w:rsid w:val="390D3BA5"/>
    <w:rsid w:val="3FA3BF0D"/>
    <w:rsid w:val="40FF1B00"/>
    <w:rsid w:val="4B576FB5"/>
    <w:rsid w:val="516C8945"/>
    <w:rsid w:val="51E1C1DA"/>
    <w:rsid w:val="52FA73D4"/>
    <w:rsid w:val="53FADE3D"/>
    <w:rsid w:val="571EAAFF"/>
    <w:rsid w:val="624AA6CB"/>
    <w:rsid w:val="686D943C"/>
    <w:rsid w:val="6F5D99A6"/>
    <w:rsid w:val="767DE9B9"/>
    <w:rsid w:val="7A5A94F0"/>
    <w:rsid w:val="7D1754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D162"/>
  <w15:chartTrackingRefBased/>
  <w15:docId w15:val="{52BA0FEB-555A-4067-84E5-D942B89F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E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3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3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3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3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3EC"/>
    <w:rPr>
      <w:rFonts w:eastAsiaTheme="majorEastAsia" w:cstheme="majorBidi"/>
      <w:color w:val="272727" w:themeColor="text1" w:themeTint="D8"/>
    </w:rPr>
  </w:style>
  <w:style w:type="paragraph" w:styleId="Title">
    <w:name w:val="Title"/>
    <w:basedOn w:val="Normal"/>
    <w:next w:val="Normal"/>
    <w:link w:val="TitleChar"/>
    <w:uiPriority w:val="10"/>
    <w:qFormat/>
    <w:rsid w:val="00C343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3EC"/>
    <w:pPr>
      <w:spacing w:before="160"/>
      <w:jc w:val="center"/>
    </w:pPr>
    <w:rPr>
      <w:i/>
      <w:iCs/>
      <w:color w:val="404040" w:themeColor="text1" w:themeTint="BF"/>
    </w:rPr>
  </w:style>
  <w:style w:type="character" w:customStyle="1" w:styleId="QuoteChar">
    <w:name w:val="Quote Char"/>
    <w:basedOn w:val="DefaultParagraphFont"/>
    <w:link w:val="Quote"/>
    <w:uiPriority w:val="29"/>
    <w:rsid w:val="00C343EC"/>
    <w:rPr>
      <w:i/>
      <w:iCs/>
      <w:color w:val="404040" w:themeColor="text1" w:themeTint="BF"/>
    </w:rPr>
  </w:style>
  <w:style w:type="paragraph" w:styleId="ListParagraph">
    <w:name w:val="List Paragraph"/>
    <w:basedOn w:val="Normal"/>
    <w:uiPriority w:val="34"/>
    <w:qFormat/>
    <w:rsid w:val="00C343EC"/>
    <w:pPr>
      <w:ind w:left="720"/>
      <w:contextualSpacing/>
    </w:pPr>
  </w:style>
  <w:style w:type="character" w:styleId="IntenseEmphasis">
    <w:name w:val="Intense Emphasis"/>
    <w:basedOn w:val="DefaultParagraphFont"/>
    <w:uiPriority w:val="21"/>
    <w:qFormat/>
    <w:rsid w:val="00C343EC"/>
    <w:rPr>
      <w:i/>
      <w:iCs/>
      <w:color w:val="0F4761" w:themeColor="accent1" w:themeShade="BF"/>
    </w:rPr>
  </w:style>
  <w:style w:type="paragraph" w:styleId="IntenseQuote">
    <w:name w:val="Intense Quote"/>
    <w:basedOn w:val="Normal"/>
    <w:next w:val="Normal"/>
    <w:link w:val="IntenseQuoteChar"/>
    <w:uiPriority w:val="30"/>
    <w:qFormat/>
    <w:rsid w:val="00C3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3EC"/>
    <w:rPr>
      <w:i/>
      <w:iCs/>
      <w:color w:val="0F4761" w:themeColor="accent1" w:themeShade="BF"/>
    </w:rPr>
  </w:style>
  <w:style w:type="character" w:styleId="IntenseReference">
    <w:name w:val="Intense Reference"/>
    <w:basedOn w:val="DefaultParagraphFont"/>
    <w:uiPriority w:val="32"/>
    <w:qFormat/>
    <w:rsid w:val="00C343EC"/>
    <w:rPr>
      <w:b/>
      <w:bCs/>
      <w:smallCaps/>
      <w:color w:val="0F4761" w:themeColor="accent1" w:themeShade="BF"/>
      <w:spacing w:val="5"/>
    </w:rPr>
  </w:style>
  <w:style w:type="character" w:styleId="Hyperlink">
    <w:name w:val="Hyperlink"/>
    <w:basedOn w:val="DefaultParagraphFont"/>
    <w:uiPriority w:val="99"/>
    <w:unhideWhenUsed/>
    <w:rsid w:val="00C343EC"/>
    <w:rPr>
      <w:color w:val="467886" w:themeColor="hyperlink"/>
      <w:u w:val="single"/>
    </w:rPr>
  </w:style>
  <w:style w:type="character" w:styleId="UnresolvedMention">
    <w:name w:val="Unresolved Mention"/>
    <w:basedOn w:val="DefaultParagraphFont"/>
    <w:uiPriority w:val="99"/>
    <w:semiHidden/>
    <w:unhideWhenUsed/>
    <w:rsid w:val="00D40B53"/>
    <w:rPr>
      <w:color w:val="605E5C"/>
      <w:shd w:val="clear" w:color="auto" w:fill="E1DFDD"/>
    </w:rPr>
  </w:style>
  <w:style w:type="character" w:styleId="CommentReference">
    <w:name w:val="annotation reference"/>
    <w:basedOn w:val="DefaultParagraphFont"/>
    <w:uiPriority w:val="99"/>
    <w:semiHidden/>
    <w:unhideWhenUsed/>
    <w:rsid w:val="009D371C"/>
    <w:rPr>
      <w:sz w:val="16"/>
      <w:szCs w:val="16"/>
    </w:rPr>
  </w:style>
  <w:style w:type="paragraph" w:styleId="CommentText">
    <w:name w:val="annotation text"/>
    <w:basedOn w:val="Normal"/>
    <w:link w:val="CommentTextChar"/>
    <w:uiPriority w:val="99"/>
    <w:unhideWhenUsed/>
    <w:rsid w:val="009D371C"/>
  </w:style>
  <w:style w:type="character" w:customStyle="1" w:styleId="CommentTextChar">
    <w:name w:val="Comment Text Char"/>
    <w:basedOn w:val="DefaultParagraphFont"/>
    <w:link w:val="CommentText"/>
    <w:uiPriority w:val="99"/>
    <w:rsid w:val="009D371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371C"/>
    <w:rPr>
      <w:b/>
      <w:bCs/>
    </w:rPr>
  </w:style>
  <w:style w:type="character" w:customStyle="1" w:styleId="CommentSubjectChar">
    <w:name w:val="Comment Subject Char"/>
    <w:basedOn w:val="CommentTextChar"/>
    <w:link w:val="CommentSubject"/>
    <w:uiPriority w:val="99"/>
    <w:semiHidden/>
    <w:rsid w:val="009D371C"/>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A84969"/>
    <w:pPr>
      <w:tabs>
        <w:tab w:val="center" w:pos="4680"/>
        <w:tab w:val="right" w:pos="9360"/>
      </w:tabs>
    </w:pPr>
  </w:style>
  <w:style w:type="character" w:customStyle="1" w:styleId="HeaderChar">
    <w:name w:val="Header Char"/>
    <w:basedOn w:val="DefaultParagraphFont"/>
    <w:link w:val="Header"/>
    <w:uiPriority w:val="99"/>
    <w:rsid w:val="00A8496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84969"/>
    <w:pPr>
      <w:tabs>
        <w:tab w:val="center" w:pos="4680"/>
        <w:tab w:val="right" w:pos="9360"/>
      </w:tabs>
    </w:pPr>
  </w:style>
  <w:style w:type="character" w:customStyle="1" w:styleId="FooterChar">
    <w:name w:val="Footer Char"/>
    <w:basedOn w:val="DefaultParagraphFont"/>
    <w:link w:val="Footer"/>
    <w:uiPriority w:val="99"/>
    <w:rsid w:val="00A8496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files.doe.mass.edu/statereport/attendance.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powerbigov.us/view?r=eyJrIjoiZDcyMjUxYmUtOWFkYS00NWQ2LTllMjItMWE2Yjc4ZDQyYTY2IiwidCI6IjNlODYxZDE2LTQ4YjctNGEwZS05ODA2LThjMDRkODFiN2IyYSJ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iles.doe.mass.edu/" TargetMode="External"/><Relationship Id="rId5" Type="http://schemas.openxmlformats.org/officeDocument/2006/relationships/styles" Target="styles.xml"/><Relationship Id="rId15" Type="http://schemas.openxmlformats.org/officeDocument/2006/relationships/hyperlink" Target="https://view.officeapps.live.com/op/view.aspx?src=https%3A%2F%2Fwww.doe.mass.edu%2Fresearch%2Fsuccess%2Frootcause-analysis.docx&amp;wdOrigin=BROWSELINK" TargetMode="External"/><Relationship Id="rId10" Type="http://schemas.openxmlformats.org/officeDocument/2006/relationships/hyperlink" Target="https://mass.egrants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tocareer.data.mass.gov/Students-and-Teachers/Chart-Chronic-Absenteeism-by-Student-Group/69tk-3m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SharedWithUsers xmlns="14c63040-5e06-4c4a-8b07-ca5832d9b241">
      <UserInfo>
        <DisplayName/>
        <AccountId xsi:nil="true"/>
        <AccountType/>
      </UserInfo>
    </SharedWithUsers>
  </documentManagement>
</p:properties>
</file>

<file path=customXml/itemProps1.xml><?xml version="1.0" encoding="utf-8"?>
<ds:datastoreItem xmlns:ds="http://schemas.openxmlformats.org/officeDocument/2006/customXml" ds:itemID="{EDE5A23A-58DD-4EA7-9AE9-B699A1C98A53}">
  <ds:schemaRefs>
    <ds:schemaRef ds:uri="http://schemas.microsoft.com/sharepoint/v3/contenttype/forms"/>
  </ds:schemaRefs>
</ds:datastoreItem>
</file>

<file path=customXml/itemProps2.xml><?xml version="1.0" encoding="utf-8"?>
<ds:datastoreItem xmlns:ds="http://schemas.openxmlformats.org/officeDocument/2006/customXml" ds:itemID="{63D6EC2C-D08E-4891-9738-B6FB000C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72058-1E91-45A6-9135-57FCF8593AE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3757</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FY26 FC 0117 Questions and Answers</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0117 Questions and Answers</dc:title>
  <dc:subject/>
  <dc:creator>DESE</dc:creator>
  <cp:keywords/>
  <dc:description/>
  <cp:lastModifiedBy>Zou, Dong (EOE)</cp:lastModifiedBy>
  <cp:revision>6</cp:revision>
  <dcterms:created xsi:type="dcterms:W3CDTF">2024-11-13T18:22:00Z</dcterms:created>
  <dcterms:modified xsi:type="dcterms:W3CDTF">2025-04-29T21:19:00Z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