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30978" w14:textId="42A963C7" w:rsidR="009624F3" w:rsidRDefault="43C3B3AE" w:rsidP="67F43E80">
      <w:pPr>
        <w:jc w:val="center"/>
        <w:rPr>
          <w:rFonts w:ascii="Calibri" w:eastAsia="Calibri" w:hAnsi="Calibri" w:cs="Calibri"/>
          <w:b/>
          <w:bCs/>
          <w:i/>
          <w:iCs/>
          <w:color w:val="000000" w:themeColor="text1"/>
          <w:sz w:val="27"/>
          <w:szCs w:val="27"/>
        </w:rPr>
      </w:pPr>
      <w:r w:rsidRPr="67F43E80">
        <w:rPr>
          <w:rFonts w:ascii="Calibri" w:eastAsia="Calibri" w:hAnsi="Calibri" w:cs="Calibri"/>
          <w:b/>
          <w:bCs/>
          <w:i/>
          <w:iCs/>
          <w:color w:val="000000" w:themeColor="text1"/>
          <w:sz w:val="27"/>
          <w:szCs w:val="27"/>
        </w:rPr>
        <w:t>[FY2</w:t>
      </w:r>
      <w:r w:rsidR="73207597" w:rsidRPr="67F43E80">
        <w:rPr>
          <w:rFonts w:ascii="Calibri" w:eastAsia="Calibri" w:hAnsi="Calibri" w:cs="Calibri"/>
          <w:b/>
          <w:bCs/>
          <w:i/>
          <w:iCs/>
          <w:color w:val="000000" w:themeColor="text1"/>
          <w:sz w:val="27"/>
          <w:szCs w:val="27"/>
        </w:rPr>
        <w:t>6</w:t>
      </w:r>
      <w:r w:rsidRPr="67F43E80">
        <w:rPr>
          <w:rFonts w:ascii="Calibri" w:eastAsia="Calibri" w:hAnsi="Calibri" w:cs="Calibri"/>
          <w:b/>
          <w:bCs/>
          <w:i/>
          <w:iCs/>
          <w:color w:val="000000" w:themeColor="text1"/>
          <w:sz w:val="27"/>
          <w:szCs w:val="27"/>
        </w:rPr>
        <w:t>]</w:t>
      </w:r>
      <w:r w:rsidR="00954622">
        <w:rPr>
          <w:rFonts w:ascii="Calibri" w:eastAsia="Calibri" w:hAnsi="Calibri" w:cs="Calibri"/>
          <w:b/>
          <w:bCs/>
          <w:i/>
          <w:iCs/>
          <w:color w:val="000000" w:themeColor="text1"/>
          <w:sz w:val="27"/>
          <w:szCs w:val="27"/>
        </w:rPr>
        <w:t xml:space="preserve"> </w:t>
      </w:r>
      <w:proofErr w:type="spellStart"/>
      <w:r w:rsidR="00954622">
        <w:rPr>
          <w:rFonts w:ascii="Calibri" w:eastAsia="Calibri" w:hAnsi="Calibri" w:cs="Calibri"/>
          <w:b/>
          <w:bCs/>
          <w:i/>
          <w:iCs/>
          <w:color w:val="000000" w:themeColor="text1"/>
          <w:sz w:val="27"/>
          <w:szCs w:val="27"/>
        </w:rPr>
        <w:t>Aniticipated</w:t>
      </w:r>
      <w:proofErr w:type="spellEnd"/>
      <w:r w:rsidRPr="67F43E80">
        <w:rPr>
          <w:rFonts w:ascii="Calibri" w:eastAsia="Calibri" w:hAnsi="Calibri" w:cs="Calibri"/>
          <w:b/>
          <w:bCs/>
          <w:i/>
          <w:iCs/>
          <w:color w:val="000000" w:themeColor="text1"/>
          <w:sz w:val="27"/>
          <w:szCs w:val="27"/>
        </w:rPr>
        <w:t xml:space="preserve"> October </w:t>
      </w:r>
      <w:r w:rsidR="1F66ED8D" w:rsidRPr="67F43E80">
        <w:rPr>
          <w:rFonts w:ascii="Calibri" w:eastAsia="Calibri" w:hAnsi="Calibri" w:cs="Calibri"/>
          <w:b/>
          <w:bCs/>
          <w:i/>
          <w:iCs/>
          <w:color w:val="000000" w:themeColor="text1"/>
          <w:sz w:val="27"/>
          <w:szCs w:val="27"/>
        </w:rPr>
        <w:t>2025</w:t>
      </w:r>
      <w:r w:rsidRPr="67F43E80">
        <w:rPr>
          <w:rFonts w:ascii="Calibri" w:eastAsia="Calibri" w:hAnsi="Calibri" w:cs="Calibri"/>
          <w:b/>
          <w:bCs/>
          <w:i/>
          <w:iCs/>
          <w:color w:val="000000" w:themeColor="text1"/>
          <w:sz w:val="27"/>
          <w:szCs w:val="27"/>
        </w:rPr>
        <w:t xml:space="preserve"> – </w:t>
      </w:r>
      <w:r w:rsidR="50D8725D" w:rsidRPr="67F43E80">
        <w:rPr>
          <w:rFonts w:ascii="Calibri" w:eastAsia="Calibri" w:hAnsi="Calibri" w:cs="Calibri"/>
          <w:b/>
          <w:bCs/>
          <w:i/>
          <w:iCs/>
          <w:color w:val="000000" w:themeColor="text1"/>
          <w:sz w:val="27"/>
          <w:szCs w:val="27"/>
        </w:rPr>
        <w:t xml:space="preserve">June </w:t>
      </w:r>
      <w:r w:rsidRPr="67F43E80">
        <w:rPr>
          <w:rFonts w:ascii="Calibri" w:eastAsia="Calibri" w:hAnsi="Calibri" w:cs="Calibri"/>
          <w:b/>
          <w:bCs/>
          <w:i/>
          <w:iCs/>
          <w:color w:val="000000" w:themeColor="text1"/>
          <w:sz w:val="27"/>
          <w:szCs w:val="27"/>
        </w:rPr>
        <w:t>30, 202</w:t>
      </w:r>
      <w:r w:rsidR="7E87C897" w:rsidRPr="67F43E80">
        <w:rPr>
          <w:rFonts w:ascii="Calibri" w:eastAsia="Calibri" w:hAnsi="Calibri" w:cs="Calibri"/>
          <w:b/>
          <w:bCs/>
          <w:i/>
          <w:iCs/>
          <w:color w:val="000000" w:themeColor="text1"/>
          <w:sz w:val="27"/>
          <w:szCs w:val="27"/>
        </w:rPr>
        <w:t>6</w:t>
      </w:r>
    </w:p>
    <w:p w14:paraId="6730CA62" w14:textId="3BB2BE54" w:rsidR="009624F3" w:rsidRPr="00DB550C" w:rsidRDefault="43C3B3AE" w:rsidP="00DB550C">
      <w:pPr>
        <w:rPr>
          <w:rFonts w:ascii="Calibri" w:hAnsi="Calibri" w:cs="Calibri"/>
          <w:b/>
          <w:bCs/>
          <w:i/>
          <w:iCs/>
          <w:sz w:val="22"/>
          <w:szCs w:val="22"/>
          <w:u w:val="single"/>
        </w:rPr>
      </w:pPr>
      <w:r w:rsidRPr="00DB550C">
        <w:rPr>
          <w:rFonts w:ascii="Calibri" w:hAnsi="Calibri" w:cs="Calibri"/>
          <w:b/>
          <w:bCs/>
          <w:i/>
          <w:iCs/>
          <w:sz w:val="22"/>
          <w:szCs w:val="22"/>
          <w:u w:val="single"/>
        </w:rPr>
        <w:t>Massachusetts Department of Elementary and Secondary Education                                             FY2026</w:t>
      </w:r>
    </w:p>
    <w:p w14:paraId="356356BD" w14:textId="12E71062" w:rsidR="009624F3" w:rsidRDefault="00DB550C" w:rsidP="00DB550C">
      <w:pPr>
        <w:tabs>
          <w:tab w:val="left" w:pos="2700"/>
        </w:tabs>
        <w:spacing w:before="240" w:line="276" w:lineRule="auto"/>
        <w:rPr>
          <w:rFonts w:ascii="Calibri" w:eastAsia="Calibri" w:hAnsi="Calibri" w:cs="Calibri"/>
          <w:sz w:val="22"/>
          <w:szCs w:val="22"/>
        </w:rPr>
      </w:pPr>
      <w:r w:rsidRPr="048C56C3">
        <w:rPr>
          <w:rFonts w:ascii="Calibri" w:eastAsia="Calibri" w:hAnsi="Calibri" w:cs="Calibri"/>
          <w:b/>
          <w:bCs/>
          <w:sz w:val="22"/>
          <w:szCs w:val="22"/>
        </w:rPr>
        <w:t xml:space="preserve">Name of Grant Program: </w:t>
      </w:r>
      <w:r>
        <w:rPr>
          <w:rFonts w:ascii="Calibri" w:eastAsia="Calibri" w:hAnsi="Calibri" w:cs="Calibri"/>
          <w:b/>
          <w:bCs/>
          <w:sz w:val="22"/>
          <w:szCs w:val="22"/>
        </w:rPr>
        <w:br/>
      </w:r>
      <w:r w:rsidRPr="048C56C3">
        <w:rPr>
          <w:rFonts w:ascii="Calibri" w:eastAsia="Calibri" w:hAnsi="Calibri" w:cs="Calibri"/>
          <w:sz w:val="22"/>
          <w:szCs w:val="22"/>
        </w:rPr>
        <w:t>Growing Literacy Equity Across Massachusetts (GLEAM), PreK-5 and 6-12 Continuation</w:t>
      </w:r>
    </w:p>
    <w:p w14:paraId="7A1EF687" w14:textId="2AD82EA8" w:rsidR="00DB550C" w:rsidRPr="00DB550C" w:rsidRDefault="00DB550C" w:rsidP="00DB550C">
      <w:pPr>
        <w:tabs>
          <w:tab w:val="left" w:pos="1332"/>
        </w:tabs>
        <w:spacing w:line="276" w:lineRule="auto"/>
        <w:rPr>
          <w:rFonts w:ascii="Calibri" w:eastAsia="Calibri" w:hAnsi="Calibri" w:cs="Calibri"/>
          <w:sz w:val="22"/>
          <w:szCs w:val="22"/>
        </w:rPr>
      </w:pPr>
      <w:r w:rsidRPr="048C56C3">
        <w:rPr>
          <w:rFonts w:ascii="Calibri" w:eastAsia="Calibri" w:hAnsi="Calibri" w:cs="Calibri"/>
          <w:b/>
          <w:bCs/>
          <w:sz w:val="22"/>
          <w:szCs w:val="22"/>
        </w:rPr>
        <w:t>Fund Code:</w:t>
      </w:r>
      <w:r w:rsidRPr="048C56C3">
        <w:rPr>
          <w:rFonts w:ascii="Calibri" w:eastAsia="Calibri" w:hAnsi="Calibri" w:cs="Calibri"/>
          <w:sz w:val="22"/>
          <w:szCs w:val="22"/>
        </w:rPr>
        <w:t xml:space="preserve"> 0509 and 0510</w:t>
      </w:r>
    </w:p>
    <w:p w14:paraId="2D0CCD60" w14:textId="06DE8F6B" w:rsidR="009624F3" w:rsidRPr="00DB550C" w:rsidRDefault="43C3B3AE" w:rsidP="00DB550C">
      <w:pPr>
        <w:pStyle w:val="Heading1"/>
      </w:pPr>
      <w:r w:rsidRPr="00DB550C">
        <w:t>GLEAM Fund Use Details</w:t>
      </w:r>
    </w:p>
    <w:p w14:paraId="67EB944A" w14:textId="124670CD" w:rsidR="009624F3" w:rsidRDefault="43C3B3AE" w:rsidP="67F43E80">
      <w:pPr>
        <w:spacing w:line="276" w:lineRule="auto"/>
        <w:ind w:left="2" w:hanging="2"/>
        <w:rPr>
          <w:rFonts w:ascii="Calibri" w:eastAsia="Calibri" w:hAnsi="Calibri" w:cs="Calibri"/>
          <w:color w:val="000000" w:themeColor="text1"/>
          <w:sz w:val="22"/>
          <w:szCs w:val="22"/>
        </w:rPr>
      </w:pPr>
      <w:r w:rsidRPr="67F43E80">
        <w:rPr>
          <w:rStyle w:val="normaltextrun"/>
          <w:rFonts w:ascii="Calibri" w:eastAsia="Calibri" w:hAnsi="Calibri" w:cs="Calibri"/>
          <w:color w:val="000000" w:themeColor="text1"/>
        </w:rPr>
        <w:t>This attachment provides full details about how GLEAM PreK-12 FY26 (</w:t>
      </w:r>
      <w:proofErr w:type="gramStart"/>
      <w:r w:rsidRPr="67F43E80">
        <w:rPr>
          <w:rStyle w:val="normaltextrun"/>
          <w:rFonts w:ascii="Calibri" w:eastAsia="Calibri" w:hAnsi="Calibri" w:cs="Calibri"/>
          <w:color w:val="000000" w:themeColor="text1"/>
        </w:rPr>
        <w:t>thru</w:t>
      </w:r>
      <w:proofErr w:type="gramEnd"/>
      <w:r w:rsidRPr="67F43E80">
        <w:rPr>
          <w:rStyle w:val="normaltextrun"/>
          <w:rFonts w:ascii="Calibri" w:eastAsia="Calibri" w:hAnsi="Calibri" w:cs="Calibri"/>
          <w:color w:val="000000" w:themeColor="text1"/>
        </w:rPr>
        <w:t xml:space="preserve"> June 30, 2026) continuation funds may be used.</w:t>
      </w:r>
    </w:p>
    <w:p w14:paraId="08E2F0E1" w14:textId="5A604161" w:rsidR="009624F3" w:rsidRDefault="43C3B3AE" w:rsidP="67F43E80">
      <w:pPr>
        <w:spacing w:line="276" w:lineRule="auto"/>
        <w:ind w:left="2" w:hanging="2"/>
        <w:rPr>
          <w:rFonts w:ascii="Calibri" w:eastAsia="Calibri" w:hAnsi="Calibri" w:cs="Calibri"/>
          <w:color w:val="000000" w:themeColor="text1"/>
          <w:sz w:val="22"/>
          <w:szCs w:val="22"/>
        </w:rPr>
      </w:pPr>
      <w:r w:rsidRPr="67F43E80">
        <w:rPr>
          <w:rFonts w:ascii="Calibri" w:eastAsia="Calibri" w:hAnsi="Calibri" w:cs="Calibri"/>
          <w:color w:val="000000" w:themeColor="text1"/>
          <w:sz w:val="22"/>
          <w:szCs w:val="22"/>
        </w:rPr>
        <w:t xml:space="preserve">This </w:t>
      </w:r>
      <w:r w:rsidR="58675966" w:rsidRPr="67F43E80">
        <w:rPr>
          <w:rFonts w:ascii="Calibri" w:eastAsia="Calibri" w:hAnsi="Calibri" w:cs="Calibri"/>
          <w:color w:val="000000" w:themeColor="text1"/>
          <w:sz w:val="22"/>
          <w:szCs w:val="22"/>
        </w:rPr>
        <w:t xml:space="preserve">optional </w:t>
      </w:r>
      <w:r w:rsidRPr="67F43E80">
        <w:rPr>
          <w:rFonts w:ascii="Calibri" w:eastAsia="Calibri" w:hAnsi="Calibri" w:cs="Calibri"/>
          <w:color w:val="000000" w:themeColor="text1"/>
          <w:sz w:val="22"/>
          <w:szCs w:val="22"/>
        </w:rPr>
        <w:t>continuation grant will provide funding and hands-on support from Department specialists for recipients to continue implementing the activities. Following the grant period, recipients are expected to continue implementing the materials and practices initiated by this grant and will have access to ongoing customized assistance from DESE specialists, as needed.</w:t>
      </w:r>
    </w:p>
    <w:p w14:paraId="55818181" w14:textId="0A22F938" w:rsidR="1CFB56CA" w:rsidRDefault="1CFB56CA" w:rsidP="67F43E80">
      <w:pPr>
        <w:spacing w:line="276" w:lineRule="auto"/>
        <w:ind w:left="2" w:hanging="2"/>
        <w:rPr>
          <w:rFonts w:ascii="Calibri" w:eastAsia="Calibri" w:hAnsi="Calibri" w:cs="Calibri"/>
          <w:sz w:val="22"/>
          <w:szCs w:val="22"/>
        </w:rPr>
      </w:pPr>
      <w:r w:rsidRPr="67F43E80">
        <w:rPr>
          <w:rFonts w:ascii="Calibri" w:eastAsia="Calibri" w:hAnsi="Calibri" w:cs="Calibri"/>
          <w:color w:val="000000" w:themeColor="text1"/>
          <w:sz w:val="22"/>
          <w:szCs w:val="22"/>
        </w:rPr>
        <w:t>Eligible districts cannot exceed their total amount listed below:</w:t>
      </w:r>
    </w:p>
    <w:p w14:paraId="5862DAE1" w14:textId="1552883B" w:rsidR="1CFB56CA" w:rsidRDefault="1CFB56CA" w:rsidP="67F43E80">
      <w:pPr>
        <w:pStyle w:val="ListParagraph"/>
        <w:numPr>
          <w:ilvl w:val="0"/>
          <w:numId w:val="2"/>
        </w:numPr>
        <w:tabs>
          <w:tab w:val="left" w:pos="432"/>
          <w:tab w:val="left" w:pos="972"/>
          <w:tab w:val="left" w:pos="1512"/>
        </w:tabs>
        <w:jc w:val="both"/>
        <w:rPr>
          <w:rFonts w:ascii="Calibri" w:eastAsia="Calibri" w:hAnsi="Calibri" w:cs="Calibri"/>
          <w:color w:val="000000" w:themeColor="text1"/>
          <w:sz w:val="22"/>
          <w:szCs w:val="22"/>
        </w:rPr>
      </w:pPr>
      <w:r w:rsidRPr="67F43E80">
        <w:rPr>
          <w:rFonts w:ascii="Calibri" w:eastAsia="Calibri" w:hAnsi="Calibri" w:cs="Calibri"/>
          <w:color w:val="000000" w:themeColor="text1"/>
          <w:sz w:val="22"/>
          <w:szCs w:val="22"/>
        </w:rPr>
        <w:t>Barnstable Public School (FC0509): $51,000</w:t>
      </w:r>
    </w:p>
    <w:p w14:paraId="48D3EA94" w14:textId="4ABC0B39" w:rsidR="1CFB56CA" w:rsidRDefault="1CFB56CA" w:rsidP="67F43E80">
      <w:pPr>
        <w:pStyle w:val="ListParagraph"/>
        <w:numPr>
          <w:ilvl w:val="0"/>
          <w:numId w:val="2"/>
        </w:numPr>
        <w:tabs>
          <w:tab w:val="left" w:pos="432"/>
          <w:tab w:val="left" w:pos="972"/>
          <w:tab w:val="left" w:pos="1512"/>
        </w:tabs>
        <w:jc w:val="both"/>
        <w:rPr>
          <w:rFonts w:ascii="Calibri" w:eastAsia="Calibri" w:hAnsi="Calibri" w:cs="Calibri"/>
          <w:color w:val="000000" w:themeColor="text1"/>
          <w:sz w:val="22"/>
          <w:szCs w:val="22"/>
        </w:rPr>
      </w:pPr>
      <w:r w:rsidRPr="67F43E80">
        <w:rPr>
          <w:rFonts w:ascii="Calibri" w:eastAsia="Calibri" w:hAnsi="Calibri" w:cs="Calibri"/>
          <w:color w:val="000000" w:themeColor="text1"/>
          <w:sz w:val="22"/>
          <w:szCs w:val="22"/>
        </w:rPr>
        <w:t>Everett Public Schools (FC0509): $55,000</w:t>
      </w:r>
    </w:p>
    <w:p w14:paraId="0EBDB3E7" w14:textId="72128BAD" w:rsidR="1CFB56CA" w:rsidRDefault="1CFB56CA" w:rsidP="67F43E80">
      <w:pPr>
        <w:pStyle w:val="ListParagraph"/>
        <w:numPr>
          <w:ilvl w:val="0"/>
          <w:numId w:val="2"/>
        </w:numPr>
        <w:tabs>
          <w:tab w:val="left" w:pos="432"/>
          <w:tab w:val="left" w:pos="972"/>
          <w:tab w:val="left" w:pos="1512"/>
        </w:tabs>
        <w:jc w:val="both"/>
        <w:rPr>
          <w:rFonts w:ascii="Calibri" w:eastAsia="Calibri" w:hAnsi="Calibri" w:cs="Calibri"/>
          <w:color w:val="000000" w:themeColor="text1"/>
          <w:sz w:val="22"/>
          <w:szCs w:val="22"/>
        </w:rPr>
      </w:pPr>
      <w:r w:rsidRPr="67F43E80">
        <w:rPr>
          <w:rFonts w:ascii="Calibri" w:eastAsia="Calibri" w:hAnsi="Calibri" w:cs="Calibri"/>
          <w:color w:val="000000" w:themeColor="text1"/>
          <w:sz w:val="22"/>
          <w:szCs w:val="22"/>
        </w:rPr>
        <w:t>Fall River Public Schools (FC0510): $51,000</w:t>
      </w:r>
    </w:p>
    <w:p w14:paraId="7E5DB2D5" w14:textId="5DD73880" w:rsidR="1CFB56CA" w:rsidRDefault="1CFB56CA" w:rsidP="67F43E80">
      <w:pPr>
        <w:pStyle w:val="ListParagraph"/>
        <w:numPr>
          <w:ilvl w:val="0"/>
          <w:numId w:val="2"/>
        </w:numPr>
        <w:tabs>
          <w:tab w:val="left" w:pos="432"/>
          <w:tab w:val="left" w:pos="972"/>
          <w:tab w:val="left" w:pos="1512"/>
        </w:tabs>
        <w:jc w:val="both"/>
        <w:rPr>
          <w:rFonts w:ascii="Calibri" w:eastAsia="Calibri" w:hAnsi="Calibri" w:cs="Calibri"/>
          <w:color w:val="000000" w:themeColor="text1"/>
          <w:sz w:val="22"/>
          <w:szCs w:val="22"/>
        </w:rPr>
      </w:pPr>
      <w:r w:rsidRPr="67F43E80">
        <w:rPr>
          <w:rFonts w:ascii="Calibri" w:eastAsia="Calibri" w:hAnsi="Calibri" w:cs="Calibri"/>
          <w:color w:val="000000" w:themeColor="text1"/>
          <w:sz w:val="22"/>
          <w:szCs w:val="22"/>
        </w:rPr>
        <w:t>Framingham Public Schools (FC0509): $67,000</w:t>
      </w:r>
    </w:p>
    <w:p w14:paraId="0F244079" w14:textId="0DF7F2EB" w:rsidR="1CFB56CA" w:rsidRDefault="1CFB56CA" w:rsidP="67F43E80">
      <w:pPr>
        <w:pStyle w:val="ListParagraph"/>
        <w:numPr>
          <w:ilvl w:val="0"/>
          <w:numId w:val="2"/>
        </w:numPr>
        <w:tabs>
          <w:tab w:val="left" w:pos="432"/>
          <w:tab w:val="left" w:pos="972"/>
          <w:tab w:val="left" w:pos="1512"/>
        </w:tabs>
        <w:jc w:val="both"/>
        <w:rPr>
          <w:rFonts w:ascii="Calibri" w:eastAsia="Calibri" w:hAnsi="Calibri" w:cs="Calibri"/>
          <w:color w:val="000000" w:themeColor="text1"/>
          <w:sz w:val="22"/>
          <w:szCs w:val="22"/>
        </w:rPr>
      </w:pPr>
      <w:r w:rsidRPr="67F43E80">
        <w:rPr>
          <w:rFonts w:ascii="Calibri" w:eastAsia="Calibri" w:hAnsi="Calibri" w:cs="Calibri"/>
          <w:color w:val="000000" w:themeColor="text1"/>
          <w:sz w:val="22"/>
          <w:szCs w:val="22"/>
        </w:rPr>
        <w:t>Malden Public Schools (FC0510): $43,000</w:t>
      </w:r>
    </w:p>
    <w:p w14:paraId="3A08B7FD" w14:textId="4642C3AC" w:rsidR="1CFB56CA" w:rsidRDefault="1CFB56CA" w:rsidP="67F43E80">
      <w:pPr>
        <w:pStyle w:val="ListParagraph"/>
        <w:numPr>
          <w:ilvl w:val="0"/>
          <w:numId w:val="2"/>
        </w:numPr>
        <w:tabs>
          <w:tab w:val="left" w:pos="432"/>
          <w:tab w:val="left" w:pos="972"/>
          <w:tab w:val="left" w:pos="1512"/>
        </w:tabs>
        <w:jc w:val="both"/>
        <w:rPr>
          <w:rFonts w:ascii="Calibri" w:eastAsia="Calibri" w:hAnsi="Calibri" w:cs="Calibri"/>
          <w:color w:val="000000" w:themeColor="text1"/>
          <w:sz w:val="22"/>
          <w:szCs w:val="22"/>
        </w:rPr>
      </w:pPr>
      <w:r w:rsidRPr="67F43E80">
        <w:rPr>
          <w:rFonts w:ascii="Calibri" w:eastAsia="Calibri" w:hAnsi="Calibri" w:cs="Calibri"/>
          <w:color w:val="000000" w:themeColor="text1"/>
          <w:sz w:val="22"/>
          <w:szCs w:val="22"/>
        </w:rPr>
        <w:t>Marlborough Public Schools (FC0510): $31,000</w:t>
      </w:r>
    </w:p>
    <w:p w14:paraId="17F44D9A" w14:textId="73BECBEA" w:rsidR="1CFB56CA" w:rsidRDefault="1CFB56CA" w:rsidP="67F43E80">
      <w:pPr>
        <w:pStyle w:val="ListParagraph"/>
        <w:numPr>
          <w:ilvl w:val="0"/>
          <w:numId w:val="2"/>
        </w:numPr>
        <w:tabs>
          <w:tab w:val="left" w:pos="432"/>
          <w:tab w:val="left" w:pos="972"/>
          <w:tab w:val="left" w:pos="1512"/>
        </w:tabs>
        <w:jc w:val="both"/>
        <w:rPr>
          <w:rFonts w:ascii="Calibri" w:eastAsia="Calibri" w:hAnsi="Calibri" w:cs="Calibri"/>
          <w:color w:val="000000" w:themeColor="text1"/>
          <w:sz w:val="22"/>
          <w:szCs w:val="22"/>
        </w:rPr>
      </w:pPr>
      <w:r w:rsidRPr="67F43E80">
        <w:rPr>
          <w:rFonts w:ascii="Calibri" w:eastAsia="Calibri" w:hAnsi="Calibri" w:cs="Calibri"/>
          <w:color w:val="000000" w:themeColor="text1"/>
          <w:sz w:val="22"/>
          <w:szCs w:val="22"/>
        </w:rPr>
        <w:t>Milford Public Schools (FC0510): $27,000</w:t>
      </w:r>
    </w:p>
    <w:p w14:paraId="25D9D6EA" w14:textId="6CFEC875" w:rsidR="1CFB56CA" w:rsidRDefault="1CFB56CA" w:rsidP="67F43E80">
      <w:pPr>
        <w:pStyle w:val="ListParagraph"/>
        <w:numPr>
          <w:ilvl w:val="0"/>
          <w:numId w:val="2"/>
        </w:numPr>
        <w:tabs>
          <w:tab w:val="left" w:pos="432"/>
          <w:tab w:val="left" w:pos="972"/>
          <w:tab w:val="left" w:pos="1512"/>
        </w:tabs>
        <w:jc w:val="both"/>
        <w:rPr>
          <w:rFonts w:ascii="Calibri" w:eastAsia="Calibri" w:hAnsi="Calibri" w:cs="Calibri"/>
          <w:color w:val="000000" w:themeColor="text1"/>
          <w:sz w:val="22"/>
          <w:szCs w:val="22"/>
        </w:rPr>
      </w:pPr>
      <w:r w:rsidRPr="67F43E80">
        <w:rPr>
          <w:rFonts w:ascii="Calibri" w:eastAsia="Calibri" w:hAnsi="Calibri" w:cs="Calibri"/>
          <w:color w:val="000000" w:themeColor="text1"/>
          <w:sz w:val="22"/>
          <w:szCs w:val="22"/>
        </w:rPr>
        <w:t>New Bedford Public Schools (FC0510): $39,000</w:t>
      </w:r>
    </w:p>
    <w:p w14:paraId="301EEE7D" w14:textId="6A9C22B0" w:rsidR="1CFB56CA" w:rsidRDefault="1CFB56CA" w:rsidP="67F43E80">
      <w:pPr>
        <w:pStyle w:val="ListParagraph"/>
        <w:numPr>
          <w:ilvl w:val="0"/>
          <w:numId w:val="2"/>
        </w:numPr>
        <w:tabs>
          <w:tab w:val="left" w:pos="432"/>
          <w:tab w:val="left" w:pos="972"/>
          <w:tab w:val="left" w:pos="1512"/>
        </w:tabs>
        <w:jc w:val="both"/>
        <w:rPr>
          <w:rFonts w:ascii="Calibri" w:eastAsia="Calibri" w:hAnsi="Calibri" w:cs="Calibri"/>
          <w:color w:val="000000" w:themeColor="text1"/>
          <w:sz w:val="22"/>
          <w:szCs w:val="22"/>
        </w:rPr>
      </w:pPr>
      <w:r w:rsidRPr="67F43E80">
        <w:rPr>
          <w:rFonts w:ascii="Calibri" w:eastAsia="Calibri" w:hAnsi="Calibri" w:cs="Calibri"/>
          <w:color w:val="000000" w:themeColor="text1"/>
          <w:sz w:val="22"/>
          <w:szCs w:val="22"/>
        </w:rPr>
        <w:t>Peabody Public Schools (FC0510): $35,000</w:t>
      </w:r>
    </w:p>
    <w:p w14:paraId="18FFD8D7" w14:textId="7619BB74" w:rsidR="1CFB56CA" w:rsidRDefault="1CFB56CA" w:rsidP="67F43E80">
      <w:pPr>
        <w:pStyle w:val="ListParagraph"/>
        <w:numPr>
          <w:ilvl w:val="0"/>
          <w:numId w:val="2"/>
        </w:numPr>
        <w:tabs>
          <w:tab w:val="left" w:pos="432"/>
          <w:tab w:val="left" w:pos="972"/>
          <w:tab w:val="left" w:pos="1512"/>
        </w:tabs>
        <w:jc w:val="both"/>
        <w:rPr>
          <w:rFonts w:ascii="Calibri" w:eastAsia="Calibri" w:hAnsi="Calibri" w:cs="Calibri"/>
          <w:color w:val="000000" w:themeColor="text1"/>
          <w:sz w:val="22"/>
          <w:szCs w:val="22"/>
        </w:rPr>
      </w:pPr>
      <w:r w:rsidRPr="67F43E80">
        <w:rPr>
          <w:rFonts w:ascii="Calibri" w:eastAsia="Calibri" w:hAnsi="Calibri" w:cs="Calibri"/>
          <w:color w:val="000000" w:themeColor="text1"/>
          <w:sz w:val="22"/>
          <w:szCs w:val="22"/>
        </w:rPr>
        <w:t>Revere Public Schools (FC0510): $27,000</w:t>
      </w:r>
    </w:p>
    <w:p w14:paraId="4119E8E0" w14:textId="1151545E" w:rsidR="1CFB56CA" w:rsidRDefault="1CFB56CA" w:rsidP="67F43E80">
      <w:pPr>
        <w:pStyle w:val="ListParagraph"/>
        <w:numPr>
          <w:ilvl w:val="0"/>
          <w:numId w:val="2"/>
        </w:numPr>
        <w:tabs>
          <w:tab w:val="left" w:pos="432"/>
          <w:tab w:val="left" w:pos="972"/>
          <w:tab w:val="left" w:pos="1512"/>
        </w:tabs>
        <w:jc w:val="both"/>
        <w:rPr>
          <w:rFonts w:ascii="Calibri" w:eastAsia="Calibri" w:hAnsi="Calibri" w:cs="Calibri"/>
          <w:color w:val="000000" w:themeColor="text1"/>
          <w:sz w:val="22"/>
          <w:szCs w:val="22"/>
        </w:rPr>
      </w:pPr>
      <w:r w:rsidRPr="67F43E80">
        <w:rPr>
          <w:rFonts w:ascii="Calibri" w:eastAsia="Calibri" w:hAnsi="Calibri" w:cs="Calibri"/>
          <w:color w:val="000000" w:themeColor="text1"/>
          <w:sz w:val="22"/>
          <w:szCs w:val="22"/>
        </w:rPr>
        <w:t>Salem Public Schools (FC0509): $59,000</w:t>
      </w:r>
    </w:p>
    <w:p w14:paraId="5A9D7995" w14:textId="3FA6F9F7" w:rsidR="1CFB56CA" w:rsidRDefault="1CFB56CA" w:rsidP="67F43E80">
      <w:pPr>
        <w:tabs>
          <w:tab w:val="left" w:pos="432"/>
          <w:tab w:val="left" w:pos="972"/>
          <w:tab w:val="left" w:pos="1512"/>
        </w:tabs>
        <w:jc w:val="both"/>
        <w:rPr>
          <w:rFonts w:ascii="Arial" w:eastAsia="Arial" w:hAnsi="Arial" w:cs="Arial"/>
          <w:color w:val="000000" w:themeColor="text1"/>
          <w:sz w:val="20"/>
          <w:szCs w:val="20"/>
        </w:rPr>
      </w:pPr>
      <w:r w:rsidRPr="67F43E80">
        <w:rPr>
          <w:rFonts w:ascii="Calibri" w:eastAsia="Calibri" w:hAnsi="Calibri" w:cs="Calibri"/>
          <w:color w:val="000000" w:themeColor="text1"/>
          <w:sz w:val="22"/>
          <w:szCs w:val="22"/>
        </w:rPr>
        <w:t>Total amounts are based on the number of schools that have been participating in GLEAM Cohort 2</w:t>
      </w:r>
      <w:r w:rsidRPr="67F43E80">
        <w:rPr>
          <w:rFonts w:ascii="Arial" w:eastAsia="Arial" w:hAnsi="Arial" w:cs="Arial"/>
          <w:color w:val="000000" w:themeColor="text1"/>
          <w:sz w:val="20"/>
          <w:szCs w:val="20"/>
        </w:rPr>
        <w:t>.</w:t>
      </w:r>
    </w:p>
    <w:p w14:paraId="7554D587" w14:textId="740D5A7C" w:rsidR="009624F3" w:rsidRDefault="43C3B3AE" w:rsidP="048C56C3">
      <w:pPr>
        <w:spacing w:line="276" w:lineRule="auto"/>
        <w:rPr>
          <w:rFonts w:ascii="Calibri" w:eastAsia="Calibri" w:hAnsi="Calibri" w:cs="Calibri"/>
          <w:color w:val="000000" w:themeColor="text1"/>
          <w:sz w:val="22"/>
          <w:szCs w:val="22"/>
        </w:rPr>
      </w:pPr>
      <w:r w:rsidRPr="67F43E80">
        <w:rPr>
          <w:rFonts w:ascii="Calibri" w:eastAsia="Calibri" w:hAnsi="Calibri" w:cs="Calibri"/>
          <w:b/>
          <w:bCs/>
          <w:color w:val="000000" w:themeColor="text1"/>
          <w:sz w:val="22"/>
          <w:szCs w:val="22"/>
        </w:rPr>
        <w:t>____________________________________________________________________________</w:t>
      </w:r>
    </w:p>
    <w:p w14:paraId="4B2CF781" w14:textId="432FBBF0" w:rsidR="009624F3" w:rsidRDefault="50BB714A" w:rsidP="67F43E80">
      <w:pPr>
        <w:pStyle w:val="ListParagraph"/>
        <w:numPr>
          <w:ilvl w:val="0"/>
          <w:numId w:val="1"/>
        </w:numPr>
        <w:spacing w:beforeAutospacing="1" w:afterAutospacing="1" w:line="240" w:lineRule="auto"/>
        <w:rPr>
          <w:rFonts w:ascii="Calibri" w:eastAsia="Calibri" w:hAnsi="Calibri" w:cs="Calibri"/>
          <w:color w:val="000000" w:themeColor="text1"/>
          <w:sz w:val="22"/>
          <w:szCs w:val="22"/>
        </w:rPr>
      </w:pPr>
      <w:r w:rsidRPr="67F43E80">
        <w:rPr>
          <w:rStyle w:val="normaltextrun"/>
          <w:rFonts w:ascii="Calibri" w:eastAsia="Calibri" w:hAnsi="Calibri" w:cs="Calibri"/>
          <w:b/>
          <w:bCs/>
          <w:color w:val="000000" w:themeColor="text1"/>
        </w:rPr>
        <w:t>[FY26] Purchase of selected curricular materials. </w:t>
      </w:r>
      <w:r w:rsidRPr="67F43E80">
        <w:rPr>
          <w:rStyle w:val="normaltextrun"/>
          <w:rFonts w:ascii="Calibri" w:eastAsia="Calibri" w:hAnsi="Calibri" w:cs="Calibri"/>
          <w:color w:val="000000" w:themeColor="text1"/>
        </w:rPr>
        <w:t xml:space="preserve">This grant will fund up to 50% the cost procurement of ELA/Literacy curricular materials and any supplemental or additional curricular materials deemed necessary to support literacy teaching and learning in the GLEAM-funded classrooms. </w:t>
      </w:r>
    </w:p>
    <w:p w14:paraId="37199317" w14:textId="30DC48F0" w:rsidR="009624F3" w:rsidRDefault="50BB714A" w:rsidP="67F43E80">
      <w:pPr>
        <w:pStyle w:val="ListParagraph"/>
        <w:numPr>
          <w:ilvl w:val="1"/>
          <w:numId w:val="1"/>
        </w:numPr>
        <w:spacing w:beforeAutospacing="1" w:afterAutospacing="1" w:line="240" w:lineRule="auto"/>
        <w:rPr>
          <w:rFonts w:ascii="Calibri" w:eastAsia="Calibri" w:hAnsi="Calibri" w:cs="Calibri"/>
          <w:color w:val="000000" w:themeColor="text1"/>
          <w:sz w:val="22"/>
          <w:szCs w:val="22"/>
        </w:rPr>
      </w:pPr>
      <w:r w:rsidRPr="67F43E80">
        <w:rPr>
          <w:rStyle w:val="eop"/>
          <w:rFonts w:ascii="Calibri" w:eastAsia="Calibri" w:hAnsi="Calibri" w:cs="Calibri"/>
          <w:color w:val="000000" w:themeColor="text1"/>
          <w:sz w:val="22"/>
          <w:szCs w:val="22"/>
        </w:rPr>
        <w:t>GEM$ Instructions:</w:t>
      </w:r>
    </w:p>
    <w:p w14:paraId="275FB4A2" w14:textId="6D8974BE" w:rsidR="009624F3" w:rsidRDefault="50BB714A" w:rsidP="67F43E80">
      <w:pPr>
        <w:pStyle w:val="ListParagraph"/>
        <w:numPr>
          <w:ilvl w:val="2"/>
          <w:numId w:val="1"/>
        </w:numPr>
        <w:spacing w:after="0"/>
        <w:rPr>
          <w:rFonts w:ascii="Calibri" w:eastAsia="Calibri" w:hAnsi="Calibri" w:cs="Calibri"/>
          <w:color w:val="000000" w:themeColor="text1"/>
          <w:sz w:val="22"/>
          <w:szCs w:val="22"/>
        </w:rPr>
      </w:pPr>
      <w:r w:rsidRPr="67F43E80">
        <w:rPr>
          <w:rStyle w:val="eop"/>
          <w:rFonts w:ascii="Calibri" w:eastAsia="Calibri" w:hAnsi="Calibri" w:cs="Calibri"/>
          <w:color w:val="000000" w:themeColor="text1"/>
          <w:sz w:val="22"/>
          <w:szCs w:val="22"/>
        </w:rPr>
        <w:t>Object Code: 05 Supplies and Materials</w:t>
      </w:r>
    </w:p>
    <w:p w14:paraId="760C9A61" w14:textId="4E1EE26E" w:rsidR="009624F3" w:rsidRDefault="50BB714A" w:rsidP="67F43E80">
      <w:pPr>
        <w:pStyle w:val="ListParagraph"/>
        <w:numPr>
          <w:ilvl w:val="2"/>
          <w:numId w:val="1"/>
        </w:numPr>
        <w:spacing w:after="0"/>
        <w:rPr>
          <w:rFonts w:ascii="Calibri" w:eastAsia="Calibri" w:hAnsi="Calibri" w:cs="Calibri"/>
          <w:color w:val="000000" w:themeColor="text1"/>
          <w:sz w:val="22"/>
          <w:szCs w:val="22"/>
        </w:rPr>
      </w:pPr>
      <w:r w:rsidRPr="67F43E80">
        <w:rPr>
          <w:rStyle w:val="eop"/>
          <w:rFonts w:ascii="Calibri" w:eastAsia="Calibri" w:hAnsi="Calibri" w:cs="Calibri"/>
          <w:color w:val="000000" w:themeColor="text1"/>
          <w:sz w:val="22"/>
          <w:szCs w:val="22"/>
        </w:rPr>
        <w:t>Function Code: MATL – Instructional Materials and Technology</w:t>
      </w:r>
    </w:p>
    <w:p w14:paraId="02F21110" w14:textId="6E7C6B46" w:rsidR="009624F3" w:rsidRDefault="50BB714A" w:rsidP="67F43E80">
      <w:pPr>
        <w:pStyle w:val="ListParagraph"/>
        <w:numPr>
          <w:ilvl w:val="0"/>
          <w:numId w:val="1"/>
        </w:numPr>
        <w:spacing w:beforeAutospacing="1" w:afterAutospacing="1" w:line="240" w:lineRule="auto"/>
        <w:rPr>
          <w:rFonts w:ascii="Calibri" w:eastAsia="Calibri" w:hAnsi="Calibri" w:cs="Calibri"/>
          <w:color w:val="000000" w:themeColor="text1"/>
          <w:sz w:val="22"/>
          <w:szCs w:val="22"/>
        </w:rPr>
      </w:pPr>
      <w:r w:rsidRPr="67F43E80">
        <w:rPr>
          <w:rStyle w:val="normaltextrun"/>
          <w:rFonts w:ascii="Calibri" w:eastAsia="Calibri" w:hAnsi="Calibri" w:cs="Calibri"/>
          <w:b/>
          <w:bCs/>
          <w:color w:val="000000" w:themeColor="text1"/>
        </w:rPr>
        <w:t xml:space="preserve">[FY26] Professional development for teachers and leaders to support skillful and effective use of </w:t>
      </w:r>
      <w:proofErr w:type="spellStart"/>
      <w:r w:rsidRPr="67F43E80">
        <w:rPr>
          <w:rStyle w:val="normaltextrun"/>
          <w:rFonts w:ascii="Calibri" w:eastAsia="Calibri" w:hAnsi="Calibri" w:cs="Calibri"/>
          <w:b/>
          <w:bCs/>
          <w:color w:val="000000" w:themeColor="text1"/>
        </w:rPr>
        <w:t>iteracy</w:t>
      </w:r>
      <w:proofErr w:type="spellEnd"/>
      <w:r w:rsidRPr="67F43E80">
        <w:rPr>
          <w:rStyle w:val="normaltextrun"/>
          <w:rFonts w:ascii="Calibri" w:eastAsia="Calibri" w:hAnsi="Calibri" w:cs="Calibri"/>
          <w:b/>
          <w:bCs/>
          <w:color w:val="000000" w:themeColor="text1"/>
        </w:rPr>
        <w:t xml:space="preserve"> assessments, data-based decision-making, and culturally and linguistically sustaining </w:t>
      </w:r>
      <w:r w:rsidRPr="67F43E80">
        <w:rPr>
          <w:rStyle w:val="normaltextrun"/>
          <w:rFonts w:ascii="Calibri" w:eastAsia="Calibri" w:hAnsi="Calibri" w:cs="Calibri"/>
          <w:b/>
          <w:bCs/>
          <w:color w:val="000000" w:themeColor="text1"/>
        </w:rPr>
        <w:lastRenderedPageBreak/>
        <w:t xml:space="preserve">implementation of curricular materials. </w:t>
      </w:r>
      <w:r w:rsidRPr="67F43E80">
        <w:rPr>
          <w:rStyle w:val="normaltextrun"/>
          <w:rFonts w:ascii="Calibri" w:eastAsia="Calibri" w:hAnsi="Calibri" w:cs="Calibri"/>
          <w:color w:val="000000" w:themeColor="text1"/>
        </w:rPr>
        <w:t xml:space="preserve">This grant will provide professional development to all teachers and administrators working in participating schools from an assessment publisher, curriculum materials publisher, or a highly qualified vendor. </w:t>
      </w:r>
    </w:p>
    <w:p w14:paraId="6549B1D3" w14:textId="072FEEE1" w:rsidR="009624F3" w:rsidRDefault="50BB714A" w:rsidP="67F43E80">
      <w:pPr>
        <w:pStyle w:val="ListParagraph"/>
        <w:numPr>
          <w:ilvl w:val="2"/>
          <w:numId w:val="1"/>
        </w:numPr>
        <w:spacing w:beforeAutospacing="1" w:afterAutospacing="1" w:line="240" w:lineRule="auto"/>
        <w:rPr>
          <w:rFonts w:ascii="Calibri" w:eastAsia="Calibri" w:hAnsi="Calibri" w:cs="Calibri"/>
          <w:color w:val="000000" w:themeColor="text1"/>
          <w:sz w:val="22"/>
          <w:szCs w:val="22"/>
        </w:rPr>
      </w:pPr>
      <w:r w:rsidRPr="67F43E80">
        <w:rPr>
          <w:rStyle w:val="normaltextrun"/>
          <w:rFonts w:ascii="Calibri" w:eastAsia="Calibri" w:hAnsi="Calibri" w:cs="Calibri"/>
          <w:color w:val="000000" w:themeColor="text1"/>
        </w:rPr>
        <w:t>Object Code: 04C Contracted Services (if under $25,000); 04MC Contracted Services (if over $25,000)</w:t>
      </w:r>
    </w:p>
    <w:p w14:paraId="3DE26E70" w14:textId="3FEA9635" w:rsidR="009624F3" w:rsidRDefault="50BB714A" w:rsidP="67F43E80">
      <w:pPr>
        <w:pStyle w:val="ListParagraph"/>
        <w:numPr>
          <w:ilvl w:val="2"/>
          <w:numId w:val="1"/>
        </w:numPr>
        <w:spacing w:after="0"/>
        <w:rPr>
          <w:rFonts w:ascii="Calibri" w:eastAsia="Calibri" w:hAnsi="Calibri" w:cs="Calibri"/>
          <w:color w:val="000000" w:themeColor="text1"/>
          <w:sz w:val="22"/>
          <w:szCs w:val="22"/>
        </w:rPr>
      </w:pPr>
      <w:r w:rsidRPr="67F43E80">
        <w:rPr>
          <w:rStyle w:val="normaltextrun"/>
          <w:rFonts w:ascii="Calibri" w:eastAsia="Calibri" w:hAnsi="Calibri" w:cs="Calibri"/>
          <w:color w:val="000000" w:themeColor="text1"/>
        </w:rPr>
        <w:t>Function Code: PDEV – Professional Development</w:t>
      </w:r>
    </w:p>
    <w:p w14:paraId="770C0EAE" w14:textId="775E518F" w:rsidR="009624F3" w:rsidRDefault="50BB714A" w:rsidP="67F43E80">
      <w:pPr>
        <w:pStyle w:val="ListParagraph"/>
        <w:numPr>
          <w:ilvl w:val="0"/>
          <w:numId w:val="1"/>
        </w:numPr>
        <w:spacing w:beforeAutospacing="1" w:afterAutospacing="1" w:line="240" w:lineRule="auto"/>
        <w:rPr>
          <w:rFonts w:ascii="Calibri" w:eastAsia="Calibri" w:hAnsi="Calibri" w:cs="Calibri"/>
          <w:color w:val="000000" w:themeColor="text1"/>
          <w:sz w:val="22"/>
          <w:szCs w:val="22"/>
        </w:rPr>
      </w:pPr>
      <w:r w:rsidRPr="67F43E80">
        <w:rPr>
          <w:rFonts w:ascii="Calibri" w:eastAsia="Calibri" w:hAnsi="Calibri" w:cs="Calibri"/>
          <w:b/>
          <w:bCs/>
          <w:color w:val="000000" w:themeColor="text1"/>
          <w:sz w:val="22"/>
          <w:szCs w:val="22"/>
        </w:rPr>
        <w:t>[FY26] Customized support from an expert Literacy consultant onsite periodically throughout the grant period, responsive to the needs of the school.</w:t>
      </w:r>
      <w:r w:rsidRPr="67F43E80">
        <w:rPr>
          <w:rFonts w:ascii="Calibri" w:eastAsia="Calibri" w:hAnsi="Calibri" w:cs="Calibri"/>
          <w:color w:val="000000" w:themeColor="text1"/>
          <w:sz w:val="22"/>
          <w:szCs w:val="22"/>
        </w:rPr>
        <w:t xml:space="preserve"> Each participating program will be matched with an expert literacy consultant pre-approved by DESE who will provide ongoing support responsive to the needs of the school/program. </w:t>
      </w:r>
    </w:p>
    <w:p w14:paraId="63350F0E" w14:textId="74C949D9" w:rsidR="009624F3" w:rsidRDefault="50BB714A" w:rsidP="67F43E80">
      <w:pPr>
        <w:pStyle w:val="ListParagraph"/>
        <w:numPr>
          <w:ilvl w:val="1"/>
          <w:numId w:val="1"/>
        </w:numPr>
        <w:spacing w:beforeAutospacing="1" w:afterAutospacing="1" w:line="240" w:lineRule="auto"/>
        <w:rPr>
          <w:rFonts w:ascii="Calibri" w:eastAsia="Calibri" w:hAnsi="Calibri" w:cs="Calibri"/>
          <w:color w:val="000000" w:themeColor="text1"/>
          <w:sz w:val="22"/>
          <w:szCs w:val="22"/>
        </w:rPr>
      </w:pPr>
      <w:r w:rsidRPr="67F43E80">
        <w:rPr>
          <w:rStyle w:val="normaltextrun"/>
          <w:rFonts w:ascii="Calibri" w:eastAsia="Calibri" w:hAnsi="Calibri" w:cs="Calibri"/>
          <w:color w:val="000000" w:themeColor="text1"/>
        </w:rPr>
        <w:t>GEM$ Instruction:</w:t>
      </w:r>
    </w:p>
    <w:p w14:paraId="6EA3C2FA" w14:textId="58F244EE" w:rsidR="009624F3" w:rsidRDefault="50BB714A" w:rsidP="67F43E80">
      <w:pPr>
        <w:pStyle w:val="ListParagraph"/>
        <w:numPr>
          <w:ilvl w:val="2"/>
          <w:numId w:val="1"/>
        </w:numPr>
        <w:spacing w:after="0"/>
        <w:rPr>
          <w:rFonts w:ascii="Calibri" w:eastAsia="Calibri" w:hAnsi="Calibri" w:cs="Calibri"/>
          <w:color w:val="000000" w:themeColor="text1"/>
          <w:sz w:val="22"/>
          <w:szCs w:val="22"/>
        </w:rPr>
      </w:pPr>
      <w:r w:rsidRPr="67F43E80">
        <w:rPr>
          <w:rStyle w:val="normaltextrun"/>
          <w:rFonts w:ascii="Calibri" w:eastAsia="Calibri" w:hAnsi="Calibri" w:cs="Calibri"/>
          <w:color w:val="000000" w:themeColor="text1"/>
        </w:rPr>
        <w:t>Object Code: 04C Contracted Services (if under $25,000); 04MC Contracted Services (if over $25,000)</w:t>
      </w:r>
    </w:p>
    <w:p w14:paraId="4F3CC3B7" w14:textId="6A67F246" w:rsidR="009624F3" w:rsidRDefault="50BB714A" w:rsidP="67F43E80">
      <w:pPr>
        <w:pStyle w:val="ListParagraph"/>
        <w:numPr>
          <w:ilvl w:val="2"/>
          <w:numId w:val="1"/>
        </w:numPr>
        <w:spacing w:after="0"/>
        <w:rPr>
          <w:rFonts w:ascii="Calibri" w:eastAsia="Calibri" w:hAnsi="Calibri" w:cs="Calibri"/>
          <w:color w:val="000000" w:themeColor="text1"/>
          <w:sz w:val="22"/>
          <w:szCs w:val="22"/>
        </w:rPr>
      </w:pPr>
      <w:r w:rsidRPr="67F43E80">
        <w:rPr>
          <w:rStyle w:val="normaltextrun"/>
          <w:rFonts w:ascii="Calibri" w:eastAsia="Calibri" w:hAnsi="Calibri" w:cs="Calibri"/>
          <w:color w:val="000000" w:themeColor="text1"/>
        </w:rPr>
        <w:t>Function Code: PDEV – Professional Development</w:t>
      </w:r>
    </w:p>
    <w:p w14:paraId="5B072A7F" w14:textId="2699D339" w:rsidR="009624F3" w:rsidRDefault="50BB714A" w:rsidP="67F43E80">
      <w:pPr>
        <w:pStyle w:val="ListParagraph"/>
        <w:numPr>
          <w:ilvl w:val="0"/>
          <w:numId w:val="1"/>
        </w:numPr>
        <w:spacing w:beforeAutospacing="1" w:afterAutospacing="1" w:line="240" w:lineRule="auto"/>
        <w:rPr>
          <w:rFonts w:ascii="Calibri" w:eastAsia="Calibri" w:hAnsi="Calibri" w:cs="Calibri"/>
          <w:color w:val="000000" w:themeColor="text1"/>
          <w:sz w:val="22"/>
          <w:szCs w:val="22"/>
        </w:rPr>
      </w:pPr>
      <w:r w:rsidRPr="67F43E80">
        <w:rPr>
          <w:rStyle w:val="normaltextrun"/>
          <w:rFonts w:ascii="Calibri" w:eastAsia="Calibri" w:hAnsi="Calibri" w:cs="Calibri"/>
          <w:b/>
          <w:bCs/>
          <w:color w:val="000000" w:themeColor="text1"/>
        </w:rPr>
        <w:t xml:space="preserve">[FY26] Stipends for Grant Activities. </w:t>
      </w:r>
      <w:r w:rsidRPr="67F43E80">
        <w:rPr>
          <w:rStyle w:val="normaltextrun"/>
          <w:rFonts w:ascii="Calibri" w:eastAsia="Calibri" w:hAnsi="Calibri" w:cs="Calibri"/>
          <w:color w:val="000000" w:themeColor="text1"/>
        </w:rPr>
        <w:t xml:space="preserve">Funds can be used for the work of this initiative.  Stipends cannot be used for travel within the district to support individual schools. </w:t>
      </w:r>
    </w:p>
    <w:p w14:paraId="7163C7FD" w14:textId="7F910C5B" w:rsidR="009624F3" w:rsidRDefault="50BB714A" w:rsidP="67F43E80">
      <w:pPr>
        <w:pStyle w:val="ListParagraph"/>
        <w:numPr>
          <w:ilvl w:val="1"/>
          <w:numId w:val="1"/>
        </w:numPr>
        <w:spacing w:beforeAutospacing="1" w:afterAutospacing="1" w:line="240" w:lineRule="auto"/>
        <w:rPr>
          <w:rFonts w:ascii="Calibri" w:eastAsia="Calibri" w:hAnsi="Calibri" w:cs="Calibri"/>
          <w:color w:val="000000" w:themeColor="text1"/>
          <w:sz w:val="22"/>
          <w:szCs w:val="22"/>
        </w:rPr>
      </w:pPr>
      <w:r w:rsidRPr="67F43E80">
        <w:rPr>
          <w:rStyle w:val="normaltextrun"/>
          <w:rFonts w:ascii="Calibri" w:eastAsia="Calibri" w:hAnsi="Calibri" w:cs="Calibri"/>
          <w:color w:val="000000" w:themeColor="text1"/>
        </w:rPr>
        <w:t>GEM$ Instructions:</w:t>
      </w:r>
    </w:p>
    <w:p w14:paraId="425489D7" w14:textId="19DEB24E" w:rsidR="009624F3" w:rsidRPr="00DB550C" w:rsidRDefault="50BB714A" w:rsidP="45E15DE2">
      <w:pPr>
        <w:pStyle w:val="ListParagraph"/>
        <w:numPr>
          <w:ilvl w:val="2"/>
          <w:numId w:val="1"/>
        </w:numPr>
        <w:spacing w:beforeAutospacing="1" w:afterAutospacing="1" w:line="240" w:lineRule="auto"/>
        <w:rPr>
          <w:rFonts w:ascii="Calibri" w:eastAsia="Calibri" w:hAnsi="Calibri" w:cs="Calibri"/>
          <w:color w:val="000000" w:themeColor="text1"/>
          <w:sz w:val="22"/>
          <w:szCs w:val="22"/>
          <w:lang w:val="fr-FR"/>
        </w:rPr>
      </w:pPr>
      <w:r w:rsidRPr="00DB550C">
        <w:rPr>
          <w:rStyle w:val="normaltextrun"/>
          <w:rFonts w:ascii="Calibri" w:eastAsia="Calibri" w:hAnsi="Calibri" w:cs="Calibri"/>
          <w:color w:val="000000" w:themeColor="text1"/>
          <w:lang w:val="fr-FR"/>
        </w:rPr>
        <w:t xml:space="preserve">Object </w:t>
      </w:r>
      <w:proofErr w:type="gramStart"/>
      <w:r w:rsidRPr="00DB550C">
        <w:rPr>
          <w:rStyle w:val="normaltextrun"/>
          <w:rFonts w:ascii="Calibri" w:eastAsia="Calibri" w:hAnsi="Calibri" w:cs="Calibri"/>
          <w:color w:val="000000" w:themeColor="text1"/>
          <w:lang w:val="fr-FR"/>
        </w:rPr>
        <w:t>Code:</w:t>
      </w:r>
      <w:proofErr w:type="gramEnd"/>
      <w:r w:rsidRPr="00DB550C">
        <w:rPr>
          <w:rStyle w:val="normaltextrun"/>
          <w:rFonts w:ascii="Calibri" w:eastAsia="Calibri" w:hAnsi="Calibri" w:cs="Calibri"/>
          <w:color w:val="000000" w:themeColor="text1"/>
          <w:lang w:val="fr-FR"/>
        </w:rPr>
        <w:t xml:space="preserve"> 01M (Professional Salaries MTRS)</w:t>
      </w:r>
    </w:p>
    <w:p w14:paraId="190B7530" w14:textId="1E42A1B5" w:rsidR="009624F3" w:rsidRDefault="50BB714A" w:rsidP="67F43E80">
      <w:pPr>
        <w:pStyle w:val="ListParagraph"/>
        <w:numPr>
          <w:ilvl w:val="2"/>
          <w:numId w:val="1"/>
        </w:numPr>
        <w:spacing w:after="0"/>
        <w:rPr>
          <w:rFonts w:ascii="Calibri" w:eastAsia="Calibri" w:hAnsi="Calibri" w:cs="Calibri"/>
          <w:color w:val="000000" w:themeColor="text1"/>
          <w:sz w:val="22"/>
          <w:szCs w:val="22"/>
        </w:rPr>
      </w:pPr>
      <w:r w:rsidRPr="67F43E80">
        <w:rPr>
          <w:rStyle w:val="normaltextrun"/>
          <w:rFonts w:ascii="Calibri" w:eastAsia="Calibri" w:hAnsi="Calibri" w:cs="Calibri"/>
          <w:color w:val="000000" w:themeColor="text1"/>
        </w:rPr>
        <w:t>Function Code: ADMN (District Administration), LDRS (Instructional Leadership), TCHR (Teachers)</w:t>
      </w:r>
    </w:p>
    <w:p w14:paraId="2C078E63" w14:textId="0C9050B5" w:rsidR="009624F3" w:rsidRDefault="009624F3"/>
    <w:sectPr w:rsidR="009624F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67D76" w14:textId="77777777" w:rsidR="00617B42" w:rsidRDefault="00617B42" w:rsidP="003072E8">
      <w:pPr>
        <w:spacing w:after="0" w:line="240" w:lineRule="auto"/>
      </w:pPr>
      <w:r>
        <w:separator/>
      </w:r>
    </w:p>
  </w:endnote>
  <w:endnote w:type="continuationSeparator" w:id="0">
    <w:p w14:paraId="33BFE0F1" w14:textId="77777777" w:rsidR="00617B42" w:rsidRDefault="00617B42" w:rsidP="00307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0D350" w14:textId="77777777" w:rsidR="00617B42" w:rsidRDefault="00617B42" w:rsidP="003072E8">
      <w:pPr>
        <w:spacing w:after="0" w:line="240" w:lineRule="auto"/>
      </w:pPr>
      <w:r>
        <w:separator/>
      </w:r>
    </w:p>
  </w:footnote>
  <w:footnote w:type="continuationSeparator" w:id="0">
    <w:p w14:paraId="44F1A2CA" w14:textId="77777777" w:rsidR="00617B42" w:rsidRDefault="00617B42" w:rsidP="003072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B12D9"/>
    <w:multiLevelType w:val="hybridMultilevel"/>
    <w:tmpl w:val="1DD84A58"/>
    <w:lvl w:ilvl="0" w:tplc="8542C5C4">
      <w:start w:val="1"/>
      <w:numFmt w:val="bullet"/>
      <w:lvlText w:val=""/>
      <w:lvlJc w:val="left"/>
      <w:pPr>
        <w:ind w:left="720" w:hanging="360"/>
      </w:pPr>
      <w:rPr>
        <w:rFonts w:ascii="Symbol" w:hAnsi="Symbol" w:hint="default"/>
      </w:rPr>
    </w:lvl>
    <w:lvl w:ilvl="1" w:tplc="8C229184">
      <w:start w:val="1"/>
      <w:numFmt w:val="bullet"/>
      <w:lvlText w:val="o"/>
      <w:lvlJc w:val="left"/>
      <w:pPr>
        <w:ind w:left="1440" w:hanging="360"/>
      </w:pPr>
      <w:rPr>
        <w:rFonts w:ascii="Courier New" w:hAnsi="Courier New" w:hint="default"/>
      </w:rPr>
    </w:lvl>
    <w:lvl w:ilvl="2" w:tplc="04EC2572">
      <w:start w:val="1"/>
      <w:numFmt w:val="bullet"/>
      <w:lvlText w:val=""/>
      <w:lvlJc w:val="left"/>
      <w:pPr>
        <w:ind w:left="2160" w:hanging="360"/>
      </w:pPr>
      <w:rPr>
        <w:rFonts w:ascii="Wingdings" w:hAnsi="Wingdings" w:hint="default"/>
      </w:rPr>
    </w:lvl>
    <w:lvl w:ilvl="3" w:tplc="0ECE33B8">
      <w:start w:val="1"/>
      <w:numFmt w:val="bullet"/>
      <w:lvlText w:val=""/>
      <w:lvlJc w:val="left"/>
      <w:pPr>
        <w:ind w:left="2880" w:hanging="360"/>
      </w:pPr>
      <w:rPr>
        <w:rFonts w:ascii="Symbol" w:hAnsi="Symbol" w:hint="default"/>
      </w:rPr>
    </w:lvl>
    <w:lvl w:ilvl="4" w:tplc="7DB4D6FE">
      <w:start w:val="1"/>
      <w:numFmt w:val="bullet"/>
      <w:lvlText w:val="o"/>
      <w:lvlJc w:val="left"/>
      <w:pPr>
        <w:ind w:left="3600" w:hanging="360"/>
      </w:pPr>
      <w:rPr>
        <w:rFonts w:ascii="Courier New" w:hAnsi="Courier New" w:hint="default"/>
      </w:rPr>
    </w:lvl>
    <w:lvl w:ilvl="5" w:tplc="4B8240E2">
      <w:start w:val="1"/>
      <w:numFmt w:val="bullet"/>
      <w:lvlText w:val=""/>
      <w:lvlJc w:val="left"/>
      <w:pPr>
        <w:ind w:left="4320" w:hanging="360"/>
      </w:pPr>
      <w:rPr>
        <w:rFonts w:ascii="Wingdings" w:hAnsi="Wingdings" w:hint="default"/>
      </w:rPr>
    </w:lvl>
    <w:lvl w:ilvl="6" w:tplc="B33EE686">
      <w:start w:val="1"/>
      <w:numFmt w:val="bullet"/>
      <w:lvlText w:val=""/>
      <w:lvlJc w:val="left"/>
      <w:pPr>
        <w:ind w:left="5040" w:hanging="360"/>
      </w:pPr>
      <w:rPr>
        <w:rFonts w:ascii="Symbol" w:hAnsi="Symbol" w:hint="default"/>
      </w:rPr>
    </w:lvl>
    <w:lvl w:ilvl="7" w:tplc="683C465C">
      <w:start w:val="1"/>
      <w:numFmt w:val="bullet"/>
      <w:lvlText w:val="o"/>
      <w:lvlJc w:val="left"/>
      <w:pPr>
        <w:ind w:left="5760" w:hanging="360"/>
      </w:pPr>
      <w:rPr>
        <w:rFonts w:ascii="Courier New" w:hAnsi="Courier New" w:hint="default"/>
      </w:rPr>
    </w:lvl>
    <w:lvl w:ilvl="8" w:tplc="C0E482D2">
      <w:start w:val="1"/>
      <w:numFmt w:val="bullet"/>
      <w:lvlText w:val=""/>
      <w:lvlJc w:val="left"/>
      <w:pPr>
        <w:ind w:left="6480" w:hanging="360"/>
      </w:pPr>
      <w:rPr>
        <w:rFonts w:ascii="Wingdings" w:hAnsi="Wingdings" w:hint="default"/>
      </w:rPr>
    </w:lvl>
  </w:abstractNum>
  <w:abstractNum w:abstractNumId="1" w15:restartNumberingAfterBreak="0">
    <w:nsid w:val="2CB98B72"/>
    <w:multiLevelType w:val="hybridMultilevel"/>
    <w:tmpl w:val="9FD42E2A"/>
    <w:lvl w:ilvl="0" w:tplc="6FBAD1C4">
      <w:start w:val="1"/>
      <w:numFmt w:val="decimal"/>
      <w:lvlText w:val="%1."/>
      <w:lvlJc w:val="left"/>
      <w:pPr>
        <w:ind w:left="720" w:hanging="360"/>
      </w:pPr>
      <w:rPr>
        <w:rFonts w:ascii="Calibri" w:hAnsi="Calibri" w:hint="default"/>
      </w:rPr>
    </w:lvl>
    <w:lvl w:ilvl="1" w:tplc="D430EC8E">
      <w:start w:val="1"/>
      <w:numFmt w:val="lowerLetter"/>
      <w:lvlText w:val="%2."/>
      <w:lvlJc w:val="left"/>
      <w:pPr>
        <w:ind w:left="1440" w:hanging="360"/>
      </w:pPr>
    </w:lvl>
    <w:lvl w:ilvl="2" w:tplc="941A3ED8">
      <w:start w:val="1"/>
      <w:numFmt w:val="lowerRoman"/>
      <w:lvlText w:val="%3."/>
      <w:lvlJc w:val="right"/>
      <w:pPr>
        <w:ind w:left="2160" w:hanging="180"/>
      </w:pPr>
    </w:lvl>
    <w:lvl w:ilvl="3" w:tplc="5FA24292">
      <w:start w:val="1"/>
      <w:numFmt w:val="decimal"/>
      <w:lvlText w:val="%4."/>
      <w:lvlJc w:val="left"/>
      <w:pPr>
        <w:ind w:left="2880" w:hanging="360"/>
      </w:pPr>
    </w:lvl>
    <w:lvl w:ilvl="4" w:tplc="32F2CD76">
      <w:start w:val="1"/>
      <w:numFmt w:val="lowerLetter"/>
      <w:lvlText w:val="%5."/>
      <w:lvlJc w:val="left"/>
      <w:pPr>
        <w:ind w:left="3600" w:hanging="360"/>
      </w:pPr>
    </w:lvl>
    <w:lvl w:ilvl="5" w:tplc="B802B584">
      <w:start w:val="1"/>
      <w:numFmt w:val="lowerRoman"/>
      <w:lvlText w:val="%6."/>
      <w:lvlJc w:val="right"/>
      <w:pPr>
        <w:ind w:left="4320" w:hanging="180"/>
      </w:pPr>
    </w:lvl>
    <w:lvl w:ilvl="6" w:tplc="13945322">
      <w:start w:val="1"/>
      <w:numFmt w:val="decimal"/>
      <w:lvlText w:val="%7."/>
      <w:lvlJc w:val="left"/>
      <w:pPr>
        <w:ind w:left="5040" w:hanging="360"/>
      </w:pPr>
    </w:lvl>
    <w:lvl w:ilvl="7" w:tplc="D6003462">
      <w:start w:val="1"/>
      <w:numFmt w:val="lowerLetter"/>
      <w:lvlText w:val="%8."/>
      <w:lvlJc w:val="left"/>
      <w:pPr>
        <w:ind w:left="5760" w:hanging="360"/>
      </w:pPr>
    </w:lvl>
    <w:lvl w:ilvl="8" w:tplc="EB943E80">
      <w:start w:val="1"/>
      <w:numFmt w:val="lowerRoman"/>
      <w:lvlText w:val="%9."/>
      <w:lvlJc w:val="right"/>
      <w:pPr>
        <w:ind w:left="6480" w:hanging="180"/>
      </w:pPr>
    </w:lvl>
  </w:abstractNum>
  <w:abstractNum w:abstractNumId="2" w15:restartNumberingAfterBreak="0">
    <w:nsid w:val="6B32064C"/>
    <w:multiLevelType w:val="hybridMultilevel"/>
    <w:tmpl w:val="F4A05F80"/>
    <w:lvl w:ilvl="0" w:tplc="1806E408">
      <w:start w:val="1"/>
      <w:numFmt w:val="decimal"/>
      <w:lvlText w:val="%1."/>
      <w:lvlJc w:val="left"/>
      <w:pPr>
        <w:ind w:left="720" w:hanging="360"/>
      </w:pPr>
    </w:lvl>
    <w:lvl w:ilvl="1" w:tplc="8CC03E74">
      <w:start w:val="1"/>
      <w:numFmt w:val="lowerLetter"/>
      <w:lvlText w:val="%2."/>
      <w:lvlJc w:val="left"/>
      <w:pPr>
        <w:ind w:left="1440" w:hanging="360"/>
      </w:pPr>
    </w:lvl>
    <w:lvl w:ilvl="2" w:tplc="36DCE3FE">
      <w:start w:val="1"/>
      <w:numFmt w:val="lowerRoman"/>
      <w:lvlText w:val="%3."/>
      <w:lvlJc w:val="right"/>
      <w:pPr>
        <w:ind w:left="2160" w:hanging="180"/>
      </w:pPr>
    </w:lvl>
    <w:lvl w:ilvl="3" w:tplc="4A54DBC0">
      <w:start w:val="1"/>
      <w:numFmt w:val="decimal"/>
      <w:lvlText w:val="%4."/>
      <w:lvlJc w:val="left"/>
      <w:pPr>
        <w:ind w:left="2880" w:hanging="360"/>
      </w:pPr>
    </w:lvl>
    <w:lvl w:ilvl="4" w:tplc="EFC61646">
      <w:start w:val="1"/>
      <w:numFmt w:val="lowerLetter"/>
      <w:lvlText w:val="%5."/>
      <w:lvlJc w:val="left"/>
      <w:pPr>
        <w:ind w:left="3600" w:hanging="360"/>
      </w:pPr>
    </w:lvl>
    <w:lvl w:ilvl="5" w:tplc="E2E2A448">
      <w:start w:val="1"/>
      <w:numFmt w:val="lowerRoman"/>
      <w:lvlText w:val="%6."/>
      <w:lvlJc w:val="right"/>
      <w:pPr>
        <w:ind w:left="4320" w:hanging="180"/>
      </w:pPr>
    </w:lvl>
    <w:lvl w:ilvl="6" w:tplc="D504840C">
      <w:start w:val="1"/>
      <w:numFmt w:val="decimal"/>
      <w:lvlText w:val="%7."/>
      <w:lvlJc w:val="left"/>
      <w:pPr>
        <w:ind w:left="5040" w:hanging="360"/>
      </w:pPr>
    </w:lvl>
    <w:lvl w:ilvl="7" w:tplc="666C9A40">
      <w:start w:val="1"/>
      <w:numFmt w:val="lowerLetter"/>
      <w:lvlText w:val="%8."/>
      <w:lvlJc w:val="left"/>
      <w:pPr>
        <w:ind w:left="5760" w:hanging="360"/>
      </w:pPr>
    </w:lvl>
    <w:lvl w:ilvl="8" w:tplc="F8C647C6">
      <w:start w:val="1"/>
      <w:numFmt w:val="lowerRoman"/>
      <w:lvlText w:val="%9."/>
      <w:lvlJc w:val="right"/>
      <w:pPr>
        <w:ind w:left="6480" w:hanging="180"/>
      </w:pPr>
    </w:lvl>
  </w:abstractNum>
  <w:num w:numId="1" w16cid:durableId="1095053616">
    <w:abstractNumId w:val="2"/>
  </w:num>
  <w:num w:numId="2" w16cid:durableId="1568026771">
    <w:abstractNumId w:val="0"/>
  </w:num>
  <w:num w:numId="3" w16cid:durableId="20208141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A76C7F4"/>
    <w:rsid w:val="003072E8"/>
    <w:rsid w:val="005B1BB3"/>
    <w:rsid w:val="00617B42"/>
    <w:rsid w:val="006F2BFA"/>
    <w:rsid w:val="00901973"/>
    <w:rsid w:val="00954622"/>
    <w:rsid w:val="009624F3"/>
    <w:rsid w:val="00DB550C"/>
    <w:rsid w:val="048C56C3"/>
    <w:rsid w:val="0A2D0095"/>
    <w:rsid w:val="152A2B2E"/>
    <w:rsid w:val="1AE61ADD"/>
    <w:rsid w:val="1CFB56CA"/>
    <w:rsid w:val="1F66ED8D"/>
    <w:rsid w:val="43C3B3AE"/>
    <w:rsid w:val="45E15DE2"/>
    <w:rsid w:val="50BB714A"/>
    <w:rsid w:val="50D8725D"/>
    <w:rsid w:val="58675966"/>
    <w:rsid w:val="5A76C7F4"/>
    <w:rsid w:val="67F43E80"/>
    <w:rsid w:val="6D8D4291"/>
    <w:rsid w:val="6E70FD7D"/>
    <w:rsid w:val="73207597"/>
    <w:rsid w:val="7E87C897"/>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76C7F4"/>
  <w15:chartTrackingRefBased/>
  <w15:docId w15:val="{95AE4500-3C38-4A01-AE46-684753C86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550C"/>
    <w:pPr>
      <w:spacing w:line="276" w:lineRule="auto"/>
      <w:ind w:left="2" w:hanging="2"/>
      <w:jc w:val="center"/>
      <w:outlineLvl w:val="0"/>
    </w:pPr>
    <w:rPr>
      <w:rFonts w:ascii="Calibri" w:eastAsia="Calibri" w:hAnsi="Calibri" w:cs="Calibri"/>
      <w:b/>
      <w:bCs/>
      <w:color w:val="000000" w:themeColor="text1"/>
      <w:sz w:val="22"/>
      <w:szCs w:val="2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550C"/>
    <w:rPr>
      <w:rFonts w:ascii="Calibri" w:eastAsia="Calibri" w:hAnsi="Calibri" w:cs="Calibri"/>
      <w:b/>
      <w:bCs/>
      <w:color w:val="000000" w:themeColor="text1"/>
      <w:sz w:val="22"/>
      <w:szCs w:val="2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customStyle="1" w:styleId="normaltextrun">
    <w:name w:val="normaltextrun"/>
    <w:basedOn w:val="DefaultParagraphFont"/>
    <w:uiPriority w:val="1"/>
    <w:rsid w:val="048C56C3"/>
    <w:rPr>
      <w:rFonts w:asciiTheme="minorHAnsi" w:eastAsiaTheme="minorEastAsia" w:hAnsiTheme="minorHAnsi" w:cstheme="minorBidi"/>
      <w:sz w:val="22"/>
      <w:szCs w:val="22"/>
    </w:rPr>
  </w:style>
  <w:style w:type="paragraph" w:styleId="ListParagraph">
    <w:name w:val="List Paragraph"/>
    <w:basedOn w:val="Normal"/>
    <w:uiPriority w:val="34"/>
    <w:qFormat/>
    <w:rsid w:val="048C56C3"/>
    <w:pPr>
      <w:ind w:left="720"/>
      <w:contextualSpacing/>
    </w:pPr>
  </w:style>
  <w:style w:type="character" w:styleId="Hyperlink">
    <w:name w:val="Hyperlink"/>
    <w:basedOn w:val="DefaultParagraphFont"/>
    <w:uiPriority w:val="99"/>
    <w:unhideWhenUsed/>
    <w:rsid w:val="048C56C3"/>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eop">
    <w:name w:val="eop"/>
    <w:basedOn w:val="DefaultParagraphFont"/>
    <w:uiPriority w:val="1"/>
    <w:rsid w:val="67F43E80"/>
    <w:rPr>
      <w:rFonts w:asciiTheme="minorHAnsi" w:eastAsiaTheme="minorEastAsia" w:hAnsiTheme="minorHAnsi" w:cstheme="minorBidi"/>
      <w:sz w:val="24"/>
      <w:szCs w:val="24"/>
    </w:rPr>
  </w:style>
  <w:style w:type="paragraph" w:styleId="Header">
    <w:name w:val="header"/>
    <w:basedOn w:val="Normal"/>
    <w:link w:val="HeaderChar"/>
    <w:uiPriority w:val="99"/>
    <w:unhideWhenUsed/>
    <w:rsid w:val="003072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72E8"/>
  </w:style>
  <w:style w:type="paragraph" w:styleId="Footer">
    <w:name w:val="footer"/>
    <w:basedOn w:val="Normal"/>
    <w:link w:val="FooterChar"/>
    <w:uiPriority w:val="99"/>
    <w:unhideWhenUsed/>
    <w:rsid w:val="003072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72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1E4B4D68279094DB93237BC2E98CD8D" ma:contentTypeVersion="15" ma:contentTypeDescription="Create a new document." ma:contentTypeScope="" ma:versionID="60448585fb4e3d759dcb22e6944eb22f">
  <xsd:schema xmlns:xsd="http://www.w3.org/2001/XMLSchema" xmlns:xs="http://www.w3.org/2001/XMLSchema" xmlns:p="http://schemas.microsoft.com/office/2006/metadata/properties" xmlns:ns2="9324d023-3849-46fe-9182-6ce950756bea" xmlns:ns3="14c63040-5e06-4c4a-8b07-ca5832d9b241" targetNamespace="http://schemas.microsoft.com/office/2006/metadata/properties" ma:root="true" ma:fieldsID="6b1608e6297668a821a546fd799e6b16" ns2:_="" ns3:_="">
    <xsd:import namespace="9324d023-3849-46fe-9182-6ce950756bea"/>
    <xsd:import namespace="14c63040-5e06-4c4a-8b07-ca5832d9b2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Count"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24d023-3849-46fe-9182-6ce950756b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ount" ma:index="12" nillable="true" ma:displayName="Count" ma:format="Dropdown" ma:internalName="Count" ma:percentage="FALSE">
      <xsd:simpleType>
        <xsd:restriction base="dms:Number"/>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c63040-5e06-4c4a-8b07-ca5832d9b2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3fef9fc-aad9-40f4-bab0-9a6c27b33d5c}" ma:internalName="TaxCatchAll" ma:showField="CatchAllData" ma:web="14c63040-5e06-4c4a-8b07-ca5832d9b2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324d023-3849-46fe-9182-6ce950756bea">
      <Terms xmlns="http://schemas.microsoft.com/office/infopath/2007/PartnerControls"/>
    </lcf76f155ced4ddcb4097134ff3c332f>
    <TaxCatchAll xmlns="14c63040-5e06-4c4a-8b07-ca5832d9b241" xsi:nil="true"/>
    <Count xmlns="9324d023-3849-46fe-9182-6ce950756bea" xsi:nil="true"/>
  </documentManagement>
</p:properties>
</file>

<file path=customXml/itemProps1.xml><?xml version="1.0" encoding="utf-8"?>
<ds:datastoreItem xmlns:ds="http://schemas.openxmlformats.org/officeDocument/2006/customXml" ds:itemID="{D626F9B4-E15D-43E2-B8FF-B0E827CF1566}">
  <ds:schemaRefs>
    <ds:schemaRef ds:uri="http://schemas.microsoft.com/sharepoint/v3/contenttype/forms"/>
  </ds:schemaRefs>
</ds:datastoreItem>
</file>

<file path=customXml/itemProps2.xml><?xml version="1.0" encoding="utf-8"?>
<ds:datastoreItem xmlns:ds="http://schemas.openxmlformats.org/officeDocument/2006/customXml" ds:itemID="{78C28DC9-B499-405D-9684-451454AAD2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24d023-3849-46fe-9182-6ce950756bea"/>
    <ds:schemaRef ds:uri="14c63040-5e06-4c4a-8b07-ca5832d9b2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DB0B45-1C8F-4226-9FB5-9674DF4FC3F5}">
  <ds:schemaRefs>
    <ds:schemaRef ds:uri="http://schemas.microsoft.com/office/2006/metadata/properties"/>
    <ds:schemaRef ds:uri="http://schemas.microsoft.com/office/infopath/2007/PartnerControls"/>
    <ds:schemaRef ds:uri="9324d023-3849-46fe-9182-6ce950756bea"/>
    <ds:schemaRef ds:uri="14c63040-5e06-4c4a-8b07-ca5832d9b241"/>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499</Words>
  <Characters>2846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FY2026 FC 0509 0510 GLEAM Fund Use</vt:lpstr>
    </vt:vector>
  </TitlesOfParts>
  <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FY2026 FC 0509 0510 GLEAM Fund Use</dc:title>
  <dc:subject/>
  <dc:creator>DESE</dc:creator>
  <cp:keywords/>
  <dc:description/>
  <cp:lastModifiedBy>Zou, Dong (EOE)</cp:lastModifiedBy>
  <cp:revision>5</cp:revision>
  <dcterms:created xsi:type="dcterms:W3CDTF">2025-09-23T15:42:00Z</dcterms:created>
  <dcterms:modified xsi:type="dcterms:W3CDTF">2025-10-08T15:03:00Z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Oct 8 2025 12:00AM</vt:lpwstr>
  </property>
</Properties>
</file>