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34C7EB05" w:rsidR="00455585" w:rsidRPr="00FF32E3" w:rsidRDefault="430C62CC" w:rsidP="0089099E">
      <w:pPr>
        <w:pStyle w:val="Heading1"/>
        <w:rPr>
          <w:rFonts w:ascii="Arial" w:hAnsi="Arial" w:cs="Arial"/>
          <w:sz w:val="20"/>
          <w:szCs w:val="20"/>
        </w:rPr>
      </w:pPr>
      <w:r w:rsidRPr="00FF32E3">
        <w:rPr>
          <w:rFonts w:ascii="Arial" w:hAnsi="Arial" w:cs="Arial"/>
          <w:sz w:val="20"/>
          <w:szCs w:val="20"/>
        </w:rPr>
        <w:t>FY26</w:t>
      </w:r>
      <w:r w:rsidR="00B01D18" w:rsidRPr="00FF32E3">
        <w:rPr>
          <w:rFonts w:ascii="Arial" w:hAnsi="Arial" w:cs="Arial"/>
          <w:sz w:val="20"/>
          <w:szCs w:val="20"/>
        </w:rPr>
        <w:t xml:space="preserve"> </w:t>
      </w:r>
      <w:r w:rsidRPr="00FF32E3">
        <w:rPr>
          <w:rFonts w:ascii="Arial" w:eastAsia="Arial" w:hAnsi="Arial" w:cs="Arial"/>
          <w:color w:val="222222"/>
          <w:sz w:val="20"/>
          <w:szCs w:val="20"/>
        </w:rPr>
        <w:t xml:space="preserve">Support </w:t>
      </w:r>
      <w:r w:rsidR="00B22BE9" w:rsidRPr="00FF32E3">
        <w:rPr>
          <w:rFonts w:ascii="Arial" w:eastAsia="Arial" w:hAnsi="Arial" w:cs="Arial"/>
          <w:color w:val="222222"/>
          <w:sz w:val="20"/>
          <w:szCs w:val="20"/>
        </w:rPr>
        <w:t>Implementing</w:t>
      </w:r>
      <w:r w:rsidRPr="00FF32E3">
        <w:rPr>
          <w:rFonts w:ascii="Arial" w:eastAsia="Arial" w:hAnsi="Arial" w:cs="Arial"/>
          <w:color w:val="222222"/>
          <w:sz w:val="20"/>
          <w:szCs w:val="20"/>
        </w:rPr>
        <w:t xml:space="preserve"> Updated Regulations Regarding Time-Out Practices</w:t>
      </w:r>
      <w:r w:rsidR="00B01D18" w:rsidRPr="00FF32E3">
        <w:rPr>
          <w:rFonts w:ascii="Arial" w:eastAsia="Arial" w:hAnsi="Arial" w:cs="Arial"/>
          <w:color w:val="222222"/>
          <w:sz w:val="20"/>
          <w:szCs w:val="20"/>
        </w:rPr>
        <w:t xml:space="preserve"> </w:t>
      </w:r>
      <w:r w:rsidR="00455585" w:rsidRPr="00FF32E3">
        <w:rPr>
          <w:rFonts w:ascii="Arial" w:hAnsi="Arial" w:cs="Arial"/>
          <w:sz w:val="20"/>
          <w:szCs w:val="20"/>
        </w:rPr>
        <w:t>Fund Code:</w:t>
      </w:r>
      <w:r w:rsidR="00EB2CBC" w:rsidRPr="00FF32E3">
        <w:rPr>
          <w:rFonts w:ascii="Arial" w:hAnsi="Arial" w:cs="Arial"/>
          <w:sz w:val="20"/>
          <w:szCs w:val="20"/>
        </w:rPr>
        <w:t xml:space="preserve"> </w:t>
      </w:r>
      <w:r w:rsidR="00C36333" w:rsidRPr="00FF32E3">
        <w:rPr>
          <w:rFonts w:ascii="Arial" w:hAnsi="Arial" w:cs="Arial"/>
          <w:sz w:val="20"/>
          <w:szCs w:val="20"/>
        </w:rPr>
        <w:t>0</w:t>
      </w:r>
      <w:r w:rsidR="00EB2CBC" w:rsidRPr="00FF32E3">
        <w:rPr>
          <w:rFonts w:ascii="Arial" w:hAnsi="Arial" w:cs="Arial"/>
          <w:sz w:val="20"/>
          <w:szCs w:val="20"/>
        </w:rPr>
        <w:t>213</w:t>
      </w:r>
    </w:p>
    <w:p w14:paraId="0E10200A" w14:textId="77777777" w:rsidR="0096038A" w:rsidRPr="00FF32E3" w:rsidRDefault="0096038A" w:rsidP="00455585">
      <w:pPr>
        <w:rPr>
          <w:rFonts w:ascii="Arial" w:hAnsi="Arial" w:cs="Arial"/>
          <w:b/>
          <w:bCs/>
          <w:sz w:val="20"/>
        </w:rPr>
      </w:pPr>
    </w:p>
    <w:p w14:paraId="28C28CA2" w14:textId="361CE12D" w:rsidR="0096038A" w:rsidRPr="00FF32E3" w:rsidRDefault="00455585" w:rsidP="00455585">
      <w:pPr>
        <w:rPr>
          <w:rFonts w:ascii="Arial" w:hAnsi="Arial" w:cs="Arial"/>
          <w:sz w:val="20"/>
        </w:rPr>
      </w:pPr>
      <w:r w:rsidRPr="00FF32E3">
        <w:rPr>
          <w:rFonts w:ascii="Arial" w:hAnsi="Arial" w:cs="Arial"/>
          <w:b/>
          <w:bCs/>
          <w:sz w:val="20"/>
        </w:rPr>
        <w:t>Funds Allocated:</w:t>
      </w:r>
      <w:r w:rsidR="4F497AAE" w:rsidRPr="00FF32E3">
        <w:rPr>
          <w:rFonts w:ascii="Arial" w:hAnsi="Arial" w:cs="Arial"/>
          <w:b/>
          <w:bCs/>
          <w:sz w:val="20"/>
        </w:rPr>
        <w:t xml:space="preserve"> </w:t>
      </w:r>
      <w:r w:rsidRPr="00FF32E3">
        <w:rPr>
          <w:rFonts w:ascii="Arial" w:hAnsi="Arial" w:cs="Arial"/>
          <w:sz w:val="20"/>
        </w:rPr>
        <w:t>$</w:t>
      </w:r>
      <w:r w:rsidR="003C6C7B" w:rsidRPr="00FF32E3">
        <w:rPr>
          <w:rFonts w:ascii="Arial" w:hAnsi="Arial" w:cs="Arial"/>
          <w:sz w:val="20"/>
        </w:rPr>
        <w:t xml:space="preserve"> </w:t>
      </w:r>
      <w:r w:rsidR="541AEA84" w:rsidRPr="00FF32E3">
        <w:rPr>
          <w:rFonts w:ascii="Arial" w:hAnsi="Arial" w:cs="Arial"/>
          <w:sz w:val="20"/>
        </w:rPr>
        <w:t>3</w:t>
      </w:r>
      <w:r w:rsidR="00673EC2" w:rsidRPr="00FF32E3">
        <w:rPr>
          <w:rFonts w:ascii="Arial" w:hAnsi="Arial" w:cs="Arial"/>
          <w:sz w:val="20"/>
        </w:rPr>
        <w:t>,</w:t>
      </w:r>
      <w:r w:rsidR="00517BE0" w:rsidRPr="00FF32E3">
        <w:rPr>
          <w:rFonts w:ascii="Arial" w:hAnsi="Arial" w:cs="Arial"/>
          <w:sz w:val="20"/>
        </w:rPr>
        <w:t>000,</w:t>
      </w:r>
      <w:r w:rsidR="001D2CD1" w:rsidRPr="00FF32E3">
        <w:rPr>
          <w:rFonts w:ascii="Arial" w:hAnsi="Arial" w:cs="Arial"/>
          <w:sz w:val="20"/>
        </w:rPr>
        <w:t xml:space="preserve">000 </w:t>
      </w:r>
      <w:r w:rsidR="00372C50" w:rsidRPr="00FF32E3">
        <w:rPr>
          <w:rFonts w:ascii="Arial" w:hAnsi="Arial" w:cs="Arial"/>
          <w:sz w:val="20"/>
        </w:rPr>
        <w:t>(</w:t>
      </w:r>
      <w:r w:rsidR="007A7148" w:rsidRPr="00FF32E3">
        <w:rPr>
          <w:rFonts w:ascii="Arial" w:hAnsi="Arial" w:cs="Arial"/>
          <w:sz w:val="20"/>
        </w:rPr>
        <w:t>Fe</w:t>
      </w:r>
      <w:r w:rsidR="00D73996" w:rsidRPr="00FF32E3">
        <w:rPr>
          <w:rFonts w:ascii="Arial" w:hAnsi="Arial" w:cs="Arial"/>
          <w:sz w:val="20"/>
        </w:rPr>
        <w:t xml:space="preserve">deral) </w:t>
      </w:r>
    </w:p>
    <w:p w14:paraId="76C493A8" w14:textId="1D5A32F1" w:rsidR="001D602B" w:rsidRPr="00FF32E3" w:rsidRDefault="334F835F" w:rsidP="5E4C43D0">
      <w:pPr>
        <w:spacing w:before="240" w:after="240"/>
        <w:rPr>
          <w:rFonts w:ascii="Arial" w:hAnsi="Arial" w:cs="Arial"/>
          <w:sz w:val="20"/>
        </w:rPr>
      </w:pPr>
      <w:r w:rsidRPr="00FF32E3">
        <w:rPr>
          <w:rFonts w:ascii="Arial" w:hAnsi="Arial" w:cs="Arial"/>
          <w:b/>
          <w:bCs/>
          <w:sz w:val="20"/>
        </w:rPr>
        <w:t>Funds Requested:</w:t>
      </w:r>
      <w:r w:rsidRPr="00FF32E3">
        <w:rPr>
          <w:rFonts w:ascii="Arial" w:hAnsi="Arial" w:cs="Arial"/>
          <w:sz w:val="20"/>
        </w:rPr>
        <w:t xml:space="preserve"> </w:t>
      </w:r>
      <w:r w:rsidR="007A46A3">
        <w:rPr>
          <w:rFonts w:ascii="Arial" w:hAnsi="Arial" w:cs="Arial"/>
          <w:sz w:val="20"/>
        </w:rPr>
        <w:t>$</w:t>
      </w:r>
      <w:r w:rsidR="007A46A3" w:rsidRPr="007A46A3">
        <w:rPr>
          <w:rFonts w:ascii="Arial" w:hAnsi="Arial" w:cs="Arial"/>
          <w:sz w:val="20"/>
        </w:rPr>
        <w:t>7,765,722</w:t>
      </w:r>
      <w:r w:rsidR="004353E7">
        <w:rPr>
          <w:rFonts w:ascii="Arial" w:hAnsi="Arial" w:cs="Arial"/>
          <w:sz w:val="20"/>
        </w:rPr>
        <w:t xml:space="preserve"> </w:t>
      </w:r>
    </w:p>
    <w:p w14:paraId="0538AA20" w14:textId="77777777" w:rsidR="00A24782" w:rsidRPr="00FF32E3" w:rsidRDefault="00A24782" w:rsidP="00455585">
      <w:pPr>
        <w:rPr>
          <w:rFonts w:ascii="Arial" w:hAnsi="Arial" w:cs="Arial"/>
          <w:sz w:val="20"/>
        </w:rPr>
      </w:pPr>
    </w:p>
    <w:p w14:paraId="4CE6A3E5" w14:textId="4EF87A0F" w:rsidR="00A24782" w:rsidRPr="00FF32E3" w:rsidRDefault="00A24782" w:rsidP="00455585">
      <w:pPr>
        <w:rPr>
          <w:rFonts w:ascii="Arial" w:hAnsi="Arial" w:cs="Arial"/>
          <w:b/>
          <w:bCs/>
          <w:sz w:val="20"/>
        </w:rPr>
      </w:pPr>
      <w:r w:rsidRPr="00FF32E3">
        <w:rPr>
          <w:rFonts w:ascii="Arial" w:hAnsi="Arial" w:cs="Arial"/>
          <w:b/>
          <w:bCs/>
          <w:sz w:val="20"/>
        </w:rPr>
        <w:t>Purpose:</w:t>
      </w:r>
      <w:r w:rsidR="009C3497" w:rsidRPr="00FF32E3">
        <w:rPr>
          <w:rFonts w:ascii="Arial" w:hAnsi="Arial" w:cs="Arial"/>
          <w:sz w:val="20"/>
        </w:rPr>
        <w:t xml:space="preserve"> The purpose of this federally funded competitive grant program is to support schools and districts in implementing strategies, interventions, and supports that promote full compliance with the revised DESE regulations adopted by the Board in June 2025.</w:t>
      </w:r>
    </w:p>
    <w:p w14:paraId="182B0019" w14:textId="77777777" w:rsidR="00956048" w:rsidRPr="00FF32E3" w:rsidRDefault="00956048" w:rsidP="00455585">
      <w:pPr>
        <w:rPr>
          <w:rFonts w:ascii="Arial" w:hAnsi="Arial" w:cs="Arial"/>
          <w:b/>
          <w:bCs/>
          <w:sz w:val="20"/>
        </w:rPr>
      </w:pPr>
    </w:p>
    <w:p w14:paraId="30F0E329" w14:textId="2BE5716D" w:rsidR="00455585" w:rsidRPr="00FF32E3" w:rsidRDefault="0096038A" w:rsidP="00455585">
      <w:pPr>
        <w:rPr>
          <w:rFonts w:ascii="Arial" w:hAnsi="Arial" w:cs="Arial"/>
          <w:sz w:val="20"/>
        </w:rPr>
      </w:pPr>
      <w:r w:rsidRPr="00FF32E3">
        <w:rPr>
          <w:rFonts w:ascii="Arial" w:hAnsi="Arial" w:cs="Arial"/>
          <w:b/>
          <w:bCs/>
          <w:sz w:val="20"/>
        </w:rPr>
        <w:t>Number of Proposals Received:</w:t>
      </w:r>
      <w:r w:rsidRPr="00FF32E3">
        <w:rPr>
          <w:rFonts w:ascii="Arial" w:hAnsi="Arial" w:cs="Arial"/>
          <w:sz w:val="20"/>
        </w:rPr>
        <w:t xml:space="preserve"> </w:t>
      </w:r>
      <w:r w:rsidR="05CB69A0" w:rsidRPr="00FF32E3">
        <w:rPr>
          <w:rFonts w:ascii="Arial" w:hAnsi="Arial" w:cs="Arial"/>
          <w:sz w:val="20"/>
        </w:rPr>
        <w:t>124</w:t>
      </w:r>
    </w:p>
    <w:p w14:paraId="244779EE" w14:textId="7FEEDD77" w:rsidR="00455585" w:rsidRPr="00FF32E3" w:rsidRDefault="0096038A" w:rsidP="00455585">
      <w:pPr>
        <w:rPr>
          <w:rFonts w:ascii="Arial" w:hAnsi="Arial" w:cs="Arial"/>
          <w:sz w:val="20"/>
        </w:rPr>
      </w:pPr>
      <w:r w:rsidRPr="00FF32E3">
        <w:rPr>
          <w:rFonts w:ascii="Arial" w:hAnsi="Arial" w:cs="Arial"/>
          <w:b/>
          <w:bCs/>
          <w:sz w:val="20"/>
        </w:rPr>
        <w:t>Number of Proposals Recommended:</w:t>
      </w:r>
      <w:r w:rsidRPr="00FF32E3">
        <w:rPr>
          <w:rFonts w:ascii="Arial" w:hAnsi="Arial" w:cs="Arial"/>
          <w:sz w:val="20"/>
        </w:rPr>
        <w:t xml:space="preserve"> </w:t>
      </w:r>
      <w:r w:rsidR="001A60C6" w:rsidRPr="00FF32E3">
        <w:rPr>
          <w:rFonts w:ascii="Arial" w:hAnsi="Arial" w:cs="Arial"/>
          <w:sz w:val="20"/>
        </w:rPr>
        <w:t>7</w:t>
      </w:r>
      <w:r w:rsidR="009214AB" w:rsidRPr="00FF32E3">
        <w:rPr>
          <w:rFonts w:ascii="Arial" w:hAnsi="Arial" w:cs="Arial"/>
          <w:sz w:val="20"/>
        </w:rPr>
        <w:t>8</w:t>
      </w:r>
    </w:p>
    <w:p w14:paraId="651D77B9" w14:textId="3907CA09" w:rsidR="00455585" w:rsidRPr="00FF32E3" w:rsidRDefault="0096038A" w:rsidP="00455585">
      <w:pPr>
        <w:rPr>
          <w:rFonts w:ascii="Arial" w:hAnsi="Arial" w:cs="Arial"/>
          <w:sz w:val="20"/>
        </w:rPr>
      </w:pPr>
      <w:r w:rsidRPr="00FF32E3">
        <w:rPr>
          <w:rFonts w:ascii="Arial" w:hAnsi="Arial" w:cs="Arial"/>
          <w:b/>
          <w:bCs/>
          <w:sz w:val="20"/>
        </w:rPr>
        <w:t>Number of Proposals Not Recommended:</w:t>
      </w:r>
      <w:r w:rsidRPr="00FF32E3">
        <w:rPr>
          <w:rFonts w:ascii="Arial" w:hAnsi="Arial" w:cs="Arial"/>
          <w:sz w:val="20"/>
        </w:rPr>
        <w:t xml:space="preserve"> </w:t>
      </w:r>
      <w:r w:rsidR="006A42FC" w:rsidRPr="00FF32E3">
        <w:rPr>
          <w:rFonts w:ascii="Arial" w:hAnsi="Arial" w:cs="Arial"/>
          <w:sz w:val="20"/>
        </w:rPr>
        <w:t>4</w:t>
      </w:r>
      <w:r w:rsidR="009214AB" w:rsidRPr="00FF32E3">
        <w:rPr>
          <w:rFonts w:ascii="Arial" w:hAnsi="Arial" w:cs="Arial"/>
          <w:sz w:val="20"/>
        </w:rPr>
        <w:t>6</w:t>
      </w:r>
    </w:p>
    <w:p w14:paraId="0EC2F29E" w14:textId="05D51654" w:rsidR="0096038A" w:rsidRPr="008D15B0" w:rsidRDefault="0096038A" w:rsidP="00455585">
      <w:pPr>
        <w:rPr>
          <w:rFonts w:ascii="Arial" w:hAnsi="Arial" w:cs="Arial"/>
          <w:sz w:val="20"/>
        </w:rPr>
      </w:pPr>
    </w:p>
    <w:p w14:paraId="6CB26B13" w14:textId="17B17062" w:rsidR="0039265F" w:rsidRPr="008D15B0" w:rsidRDefault="0096038A" w:rsidP="008D15B0">
      <w:pPr>
        <w:pStyle w:val="Heading2"/>
        <w:rPr>
          <w:rFonts w:ascii="Arial" w:hAnsi="Arial" w:cs="Arial"/>
          <w:b w:val="0"/>
          <w:bCs w:val="0"/>
          <w:sz w:val="20"/>
          <w:szCs w:val="20"/>
        </w:rPr>
      </w:pPr>
      <w:r w:rsidRPr="00740270">
        <w:rPr>
          <w:rFonts w:ascii="Arial" w:hAnsi="Arial" w:cs="Arial"/>
          <w:sz w:val="20"/>
          <w:szCs w:val="20"/>
        </w:rPr>
        <w:t>Result of Funding</w:t>
      </w:r>
      <w:r w:rsidR="00370B1F" w:rsidRPr="00740270">
        <w:rPr>
          <w:rFonts w:ascii="Arial" w:hAnsi="Arial" w:cs="Arial"/>
          <w:sz w:val="20"/>
          <w:szCs w:val="20"/>
        </w:rPr>
        <w:t>:</w:t>
      </w:r>
      <w:r w:rsidR="008D15B0" w:rsidRPr="008D15B0">
        <w:rPr>
          <w:rFonts w:ascii="Arial" w:hAnsi="Arial" w:cs="Arial"/>
          <w:b w:val="0"/>
          <w:bCs w:val="0"/>
          <w:sz w:val="20"/>
          <w:szCs w:val="20"/>
        </w:rPr>
        <w:t xml:space="preserve"> </w:t>
      </w:r>
      <w:r w:rsidR="12D2C943" w:rsidRPr="008D15B0">
        <w:rPr>
          <w:rFonts w:ascii="Arial" w:hAnsi="Arial" w:cs="Arial"/>
          <w:b w:val="0"/>
          <w:bCs w:val="0"/>
          <w:sz w:val="20"/>
          <w:szCs w:val="20"/>
        </w:rPr>
        <w:t>The purpose of this federally funded competitive grant program is to support schools and districts in implementing strategies, interventions, and supports that promote full compliance with the revised DESE regulations adopted by the Board in June 2025</w:t>
      </w:r>
    </w:p>
    <w:p w14:paraId="0636586B" w14:textId="77777777" w:rsidR="00EC6871" w:rsidRPr="00FF32E3" w:rsidRDefault="00EC6871" w:rsidP="00EC6871">
      <w:pPr>
        <w:rPr>
          <w:rFonts w:ascii="Arial" w:hAnsi="Arial" w:cs="Arial"/>
          <w:sz w:val="20"/>
        </w:rPr>
      </w:pPr>
    </w:p>
    <w:p w14:paraId="6DEAB83E" w14:textId="77777777" w:rsidR="00EC6871" w:rsidRPr="00740270" w:rsidRDefault="00EC6871" w:rsidP="00EC6871">
      <w:pPr>
        <w:rPr>
          <w:rFonts w:ascii="Arial" w:hAnsi="Arial" w:cs="Arial"/>
          <w:sz w:val="20"/>
        </w:rPr>
      </w:pPr>
      <w:r w:rsidRPr="00740270">
        <w:rPr>
          <w:rFonts w:ascii="Arial" w:hAnsi="Arial" w:cs="Arial"/>
          <w:sz w:val="20"/>
        </w:rPr>
        <w:t xml:space="preserve">Expected outcomes: </w:t>
      </w:r>
    </w:p>
    <w:p w14:paraId="60AB0547" w14:textId="77777777" w:rsidR="00EC6871" w:rsidRPr="00FF32E3" w:rsidRDefault="00EC6871" w:rsidP="00EC6871">
      <w:pPr>
        <w:rPr>
          <w:rFonts w:ascii="Arial" w:hAnsi="Arial" w:cs="Arial"/>
          <w:sz w:val="20"/>
        </w:rPr>
      </w:pPr>
    </w:p>
    <w:p w14:paraId="2FD0A32D" w14:textId="77777777" w:rsidR="007673CD" w:rsidRPr="00FF32E3" w:rsidRDefault="007673CD" w:rsidP="007673CD">
      <w:pPr>
        <w:numPr>
          <w:ilvl w:val="0"/>
          <w:numId w:val="3"/>
        </w:numPr>
        <w:jc w:val="both"/>
        <w:rPr>
          <w:rFonts w:ascii="Arial" w:hAnsi="Arial" w:cs="Arial"/>
          <w:sz w:val="20"/>
        </w:rPr>
      </w:pPr>
      <w:r w:rsidRPr="00FF32E3">
        <w:rPr>
          <w:rFonts w:ascii="Arial" w:hAnsi="Arial" w:cs="Arial"/>
          <w:sz w:val="20"/>
        </w:rPr>
        <w:t>A significant reduction in the use of time-out rooms and an increase in the amount of time students spend learning alongside peers.</w:t>
      </w:r>
    </w:p>
    <w:p w14:paraId="7210BA81" w14:textId="77777777" w:rsidR="007673CD" w:rsidRPr="00FF32E3" w:rsidRDefault="007673CD" w:rsidP="007673CD">
      <w:pPr>
        <w:numPr>
          <w:ilvl w:val="0"/>
          <w:numId w:val="3"/>
        </w:numPr>
        <w:jc w:val="both"/>
        <w:rPr>
          <w:rFonts w:ascii="Arial" w:hAnsi="Arial" w:cs="Arial"/>
          <w:sz w:val="20"/>
        </w:rPr>
      </w:pPr>
      <w:r w:rsidRPr="00FF32E3">
        <w:rPr>
          <w:rFonts w:ascii="Arial" w:hAnsi="Arial" w:cs="Arial"/>
          <w:sz w:val="20"/>
        </w:rPr>
        <w:t>Improved student emotional and behavioral regulation (self- and/or co-regulation) and overall school climate.</w:t>
      </w:r>
    </w:p>
    <w:p w14:paraId="06CFD9CF" w14:textId="77777777" w:rsidR="007673CD" w:rsidRPr="00FF32E3" w:rsidRDefault="007673CD" w:rsidP="007673CD">
      <w:pPr>
        <w:numPr>
          <w:ilvl w:val="0"/>
          <w:numId w:val="3"/>
        </w:numPr>
        <w:jc w:val="both"/>
        <w:rPr>
          <w:rFonts w:ascii="Arial" w:hAnsi="Arial" w:cs="Arial"/>
          <w:sz w:val="20"/>
        </w:rPr>
      </w:pPr>
      <w:r w:rsidRPr="00FF32E3">
        <w:rPr>
          <w:rFonts w:ascii="Arial" w:hAnsi="Arial" w:cs="Arial"/>
          <w:sz w:val="20"/>
        </w:rPr>
        <w:t>Increased collaboration and communication among school staff, parents, and the community.</w:t>
      </w:r>
    </w:p>
    <w:p w14:paraId="477F4A36" w14:textId="6509A817" w:rsidR="00410797" w:rsidRPr="00FF32E3" w:rsidRDefault="00410797">
      <w:pPr>
        <w:jc w:val="both"/>
        <w:rPr>
          <w:rFonts w:ascii="Arial" w:hAnsi="Arial" w:cs="Arial"/>
          <w:sz w:val="20"/>
        </w:rPr>
      </w:pPr>
    </w:p>
    <w:tbl>
      <w:tblPr>
        <w:tblStyle w:val="TableGrid1"/>
        <w:tblW w:w="0" w:type="auto"/>
        <w:tblLook w:val="04A0" w:firstRow="1" w:lastRow="0" w:firstColumn="1" w:lastColumn="0" w:noHBand="0" w:noVBand="1"/>
      </w:tblPr>
      <w:tblGrid>
        <w:gridCol w:w="4945"/>
        <w:gridCol w:w="3870"/>
      </w:tblGrid>
      <w:tr w:rsidR="00590261" w:rsidRPr="00FF32E3" w14:paraId="744AFB23" w14:textId="77777777" w:rsidTr="00740270">
        <w:trPr>
          <w:trHeight w:val="467"/>
        </w:trPr>
        <w:tc>
          <w:tcPr>
            <w:tcW w:w="4945" w:type="dxa"/>
            <w:hideMark/>
          </w:tcPr>
          <w:p w14:paraId="756D7F3A" w14:textId="412E380B" w:rsidR="00590261" w:rsidRPr="004E009C" w:rsidRDefault="00590261" w:rsidP="00590261">
            <w:pPr>
              <w:rPr>
                <w:rFonts w:ascii="Arial" w:hAnsi="Arial" w:cs="Arial"/>
                <w:b/>
                <w:bCs/>
                <w:sz w:val="20"/>
              </w:rPr>
            </w:pPr>
            <w:r w:rsidRPr="004E009C">
              <w:rPr>
                <w:rFonts w:ascii="Arial" w:hAnsi="Arial" w:cs="Arial"/>
                <w:b/>
                <w:bCs/>
                <w:sz w:val="20"/>
              </w:rPr>
              <w:t>District &amp; Charter Schools</w:t>
            </w:r>
            <w:r w:rsidR="004E009C" w:rsidRPr="004E009C">
              <w:rPr>
                <w:rFonts w:ascii="Arial" w:hAnsi="Arial" w:cs="Arial"/>
                <w:b/>
                <w:bCs/>
                <w:sz w:val="20"/>
              </w:rPr>
              <w:t xml:space="preserve"> </w:t>
            </w:r>
            <w:r w:rsidR="004E009C" w:rsidRPr="004E009C">
              <w:rPr>
                <w:rFonts w:ascii="Arial" w:hAnsi="Arial" w:cs="Arial"/>
                <w:b/>
                <w:snapToGrid w:val="0"/>
                <w:color w:val="000000"/>
                <w:sz w:val="20"/>
              </w:rPr>
              <w:t>Recipients</w:t>
            </w:r>
          </w:p>
        </w:tc>
        <w:tc>
          <w:tcPr>
            <w:tcW w:w="3870" w:type="dxa"/>
            <w:hideMark/>
          </w:tcPr>
          <w:p w14:paraId="04B6CFB5" w14:textId="77777777" w:rsidR="00590261" w:rsidRPr="00FF32E3" w:rsidRDefault="00590261" w:rsidP="00590261">
            <w:pPr>
              <w:jc w:val="center"/>
              <w:rPr>
                <w:rFonts w:ascii="Arial" w:hAnsi="Arial" w:cs="Arial"/>
                <w:b/>
                <w:bCs/>
                <w:sz w:val="20"/>
              </w:rPr>
            </w:pPr>
            <w:r w:rsidRPr="00FF32E3">
              <w:rPr>
                <w:rFonts w:ascii="Arial" w:hAnsi="Arial" w:cs="Arial"/>
                <w:b/>
                <w:bCs/>
                <w:sz w:val="20"/>
              </w:rPr>
              <w:t>Amount of award</w:t>
            </w:r>
          </w:p>
        </w:tc>
      </w:tr>
      <w:tr w:rsidR="00590261" w:rsidRPr="00FF32E3" w14:paraId="370AD48F" w14:textId="77777777" w:rsidTr="00590261">
        <w:trPr>
          <w:trHeight w:val="300"/>
        </w:trPr>
        <w:tc>
          <w:tcPr>
            <w:tcW w:w="4945" w:type="dxa"/>
            <w:hideMark/>
          </w:tcPr>
          <w:p w14:paraId="7B916A3E" w14:textId="77777777" w:rsidR="00590261" w:rsidRPr="00FF32E3" w:rsidRDefault="00590261" w:rsidP="00590261">
            <w:pPr>
              <w:rPr>
                <w:rFonts w:ascii="Arial" w:hAnsi="Arial" w:cs="Arial"/>
                <w:sz w:val="20"/>
              </w:rPr>
            </w:pPr>
            <w:r w:rsidRPr="00FF32E3">
              <w:rPr>
                <w:rFonts w:ascii="Arial" w:hAnsi="Arial" w:cs="Arial"/>
                <w:sz w:val="20"/>
              </w:rPr>
              <w:t>Acton- Boxborough</w:t>
            </w:r>
          </w:p>
        </w:tc>
        <w:tc>
          <w:tcPr>
            <w:tcW w:w="3870" w:type="dxa"/>
            <w:hideMark/>
          </w:tcPr>
          <w:p w14:paraId="14A5C888" w14:textId="37E22C27"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56C7C17" w14:textId="77777777" w:rsidTr="00590261">
        <w:trPr>
          <w:trHeight w:val="300"/>
        </w:trPr>
        <w:tc>
          <w:tcPr>
            <w:tcW w:w="4945" w:type="dxa"/>
            <w:hideMark/>
          </w:tcPr>
          <w:p w14:paraId="358952E8" w14:textId="77777777" w:rsidR="00590261" w:rsidRPr="00FF32E3" w:rsidRDefault="00590261" w:rsidP="00590261">
            <w:pPr>
              <w:rPr>
                <w:rFonts w:ascii="Arial" w:hAnsi="Arial" w:cs="Arial"/>
                <w:sz w:val="20"/>
              </w:rPr>
            </w:pPr>
            <w:r w:rsidRPr="00FF32E3">
              <w:rPr>
                <w:rFonts w:ascii="Arial" w:hAnsi="Arial" w:cs="Arial"/>
                <w:sz w:val="20"/>
              </w:rPr>
              <w:t>Arlington</w:t>
            </w:r>
          </w:p>
        </w:tc>
        <w:tc>
          <w:tcPr>
            <w:tcW w:w="3870" w:type="dxa"/>
            <w:hideMark/>
          </w:tcPr>
          <w:p w14:paraId="703E69C4" w14:textId="7AC4ABC2"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C5E4B1F" w14:textId="77777777" w:rsidTr="00590261">
        <w:trPr>
          <w:trHeight w:val="300"/>
        </w:trPr>
        <w:tc>
          <w:tcPr>
            <w:tcW w:w="4945" w:type="dxa"/>
            <w:hideMark/>
          </w:tcPr>
          <w:p w14:paraId="4DE149CF" w14:textId="77777777" w:rsidR="00590261" w:rsidRPr="00FF32E3" w:rsidRDefault="00590261" w:rsidP="00590261">
            <w:pPr>
              <w:rPr>
                <w:rFonts w:ascii="Arial" w:hAnsi="Arial" w:cs="Arial"/>
                <w:sz w:val="20"/>
              </w:rPr>
            </w:pPr>
            <w:r w:rsidRPr="00FF32E3">
              <w:rPr>
                <w:rFonts w:ascii="Arial" w:hAnsi="Arial" w:cs="Arial"/>
                <w:sz w:val="20"/>
              </w:rPr>
              <w:t>Attleboro</w:t>
            </w:r>
          </w:p>
        </w:tc>
        <w:tc>
          <w:tcPr>
            <w:tcW w:w="3870" w:type="dxa"/>
            <w:hideMark/>
          </w:tcPr>
          <w:p w14:paraId="56D960AA" w14:textId="65FE1847"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B092555" w14:textId="77777777" w:rsidTr="00590261">
        <w:trPr>
          <w:trHeight w:val="300"/>
        </w:trPr>
        <w:tc>
          <w:tcPr>
            <w:tcW w:w="4945" w:type="dxa"/>
            <w:hideMark/>
          </w:tcPr>
          <w:p w14:paraId="7874DDA4" w14:textId="77777777" w:rsidR="00590261" w:rsidRPr="00FF32E3" w:rsidRDefault="00590261" w:rsidP="00590261">
            <w:pPr>
              <w:rPr>
                <w:rFonts w:ascii="Arial" w:hAnsi="Arial" w:cs="Arial"/>
                <w:sz w:val="20"/>
              </w:rPr>
            </w:pPr>
            <w:r w:rsidRPr="00FF32E3">
              <w:rPr>
                <w:rFonts w:ascii="Arial" w:hAnsi="Arial" w:cs="Arial"/>
                <w:sz w:val="20"/>
              </w:rPr>
              <w:t>Bedford</w:t>
            </w:r>
          </w:p>
        </w:tc>
        <w:tc>
          <w:tcPr>
            <w:tcW w:w="3870" w:type="dxa"/>
            <w:hideMark/>
          </w:tcPr>
          <w:p w14:paraId="3667E6AC" w14:textId="5FF63DB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02F62E5" w14:textId="77777777" w:rsidTr="00590261">
        <w:trPr>
          <w:trHeight w:val="300"/>
        </w:trPr>
        <w:tc>
          <w:tcPr>
            <w:tcW w:w="4945" w:type="dxa"/>
            <w:hideMark/>
          </w:tcPr>
          <w:p w14:paraId="38EA0758" w14:textId="77777777" w:rsidR="00590261" w:rsidRPr="00FF32E3" w:rsidRDefault="00590261" w:rsidP="00590261">
            <w:pPr>
              <w:rPr>
                <w:rFonts w:ascii="Arial" w:hAnsi="Arial" w:cs="Arial"/>
                <w:sz w:val="20"/>
              </w:rPr>
            </w:pPr>
            <w:r w:rsidRPr="00FF32E3">
              <w:rPr>
                <w:rFonts w:ascii="Arial" w:hAnsi="Arial" w:cs="Arial"/>
                <w:sz w:val="20"/>
              </w:rPr>
              <w:t>Bellingham</w:t>
            </w:r>
          </w:p>
        </w:tc>
        <w:tc>
          <w:tcPr>
            <w:tcW w:w="3870" w:type="dxa"/>
            <w:hideMark/>
          </w:tcPr>
          <w:p w14:paraId="0528902B" w14:textId="04AACB8F"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8C0FA33" w14:textId="77777777" w:rsidTr="00590261">
        <w:trPr>
          <w:trHeight w:val="341"/>
        </w:trPr>
        <w:tc>
          <w:tcPr>
            <w:tcW w:w="4945" w:type="dxa"/>
            <w:hideMark/>
          </w:tcPr>
          <w:p w14:paraId="34F1912E" w14:textId="77777777" w:rsidR="00590261" w:rsidRPr="00FF32E3" w:rsidRDefault="00590261" w:rsidP="00590261">
            <w:pPr>
              <w:rPr>
                <w:rFonts w:ascii="Arial" w:hAnsi="Arial" w:cs="Arial"/>
                <w:sz w:val="20"/>
              </w:rPr>
            </w:pPr>
            <w:r w:rsidRPr="00FF32E3">
              <w:rPr>
                <w:rFonts w:ascii="Arial" w:hAnsi="Arial" w:cs="Arial"/>
                <w:sz w:val="20"/>
              </w:rPr>
              <w:t>Berkshire Arts and Technology Charter Public</w:t>
            </w:r>
          </w:p>
        </w:tc>
        <w:tc>
          <w:tcPr>
            <w:tcW w:w="3870" w:type="dxa"/>
            <w:hideMark/>
          </w:tcPr>
          <w:p w14:paraId="325B6F13" w14:textId="274FEF43"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6208916" w14:textId="77777777" w:rsidTr="00590261">
        <w:trPr>
          <w:trHeight w:val="300"/>
        </w:trPr>
        <w:tc>
          <w:tcPr>
            <w:tcW w:w="4945" w:type="dxa"/>
            <w:hideMark/>
          </w:tcPr>
          <w:p w14:paraId="1E4B6F9D" w14:textId="77777777" w:rsidR="00590261" w:rsidRPr="00FF32E3" w:rsidRDefault="00590261" w:rsidP="00590261">
            <w:pPr>
              <w:rPr>
                <w:rFonts w:ascii="Arial" w:hAnsi="Arial" w:cs="Arial"/>
                <w:sz w:val="20"/>
              </w:rPr>
            </w:pPr>
            <w:r w:rsidRPr="00FF32E3">
              <w:rPr>
                <w:rFonts w:ascii="Arial" w:hAnsi="Arial" w:cs="Arial"/>
                <w:sz w:val="20"/>
              </w:rPr>
              <w:t>Braintree</w:t>
            </w:r>
          </w:p>
        </w:tc>
        <w:tc>
          <w:tcPr>
            <w:tcW w:w="3870" w:type="dxa"/>
            <w:hideMark/>
          </w:tcPr>
          <w:p w14:paraId="4F05A1E4" w14:textId="409AADA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4916004" w14:textId="77777777" w:rsidTr="00590261">
        <w:trPr>
          <w:trHeight w:val="300"/>
        </w:trPr>
        <w:tc>
          <w:tcPr>
            <w:tcW w:w="4945" w:type="dxa"/>
            <w:hideMark/>
          </w:tcPr>
          <w:p w14:paraId="4937E1FD" w14:textId="77777777" w:rsidR="00590261" w:rsidRPr="00FF32E3" w:rsidRDefault="00590261" w:rsidP="00590261">
            <w:pPr>
              <w:rPr>
                <w:rFonts w:ascii="Arial" w:hAnsi="Arial" w:cs="Arial"/>
                <w:sz w:val="20"/>
              </w:rPr>
            </w:pPr>
            <w:r w:rsidRPr="00FF32E3">
              <w:rPr>
                <w:rFonts w:ascii="Arial" w:hAnsi="Arial" w:cs="Arial"/>
                <w:sz w:val="20"/>
              </w:rPr>
              <w:t>Canton</w:t>
            </w:r>
          </w:p>
        </w:tc>
        <w:tc>
          <w:tcPr>
            <w:tcW w:w="3870" w:type="dxa"/>
            <w:hideMark/>
          </w:tcPr>
          <w:p w14:paraId="7FE58E4F" w14:textId="090521D0"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77E5B46" w14:textId="77777777" w:rsidTr="00590261">
        <w:trPr>
          <w:trHeight w:val="300"/>
        </w:trPr>
        <w:tc>
          <w:tcPr>
            <w:tcW w:w="4945" w:type="dxa"/>
            <w:hideMark/>
          </w:tcPr>
          <w:p w14:paraId="781D41E8" w14:textId="77777777" w:rsidR="00590261" w:rsidRPr="00FF32E3" w:rsidRDefault="00590261" w:rsidP="00590261">
            <w:pPr>
              <w:rPr>
                <w:rFonts w:ascii="Arial" w:hAnsi="Arial" w:cs="Arial"/>
                <w:sz w:val="20"/>
              </w:rPr>
            </w:pPr>
            <w:r w:rsidRPr="00FF32E3">
              <w:rPr>
                <w:rFonts w:ascii="Arial" w:hAnsi="Arial" w:cs="Arial"/>
                <w:sz w:val="20"/>
              </w:rPr>
              <w:t>Chicopee</w:t>
            </w:r>
          </w:p>
        </w:tc>
        <w:tc>
          <w:tcPr>
            <w:tcW w:w="3870" w:type="dxa"/>
            <w:hideMark/>
          </w:tcPr>
          <w:p w14:paraId="157653ED" w14:textId="24EECDE1"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B98E34B" w14:textId="77777777" w:rsidTr="00590261">
        <w:trPr>
          <w:trHeight w:val="300"/>
        </w:trPr>
        <w:tc>
          <w:tcPr>
            <w:tcW w:w="4945" w:type="dxa"/>
            <w:hideMark/>
          </w:tcPr>
          <w:p w14:paraId="458084C4" w14:textId="77777777" w:rsidR="00590261" w:rsidRPr="00FF32E3" w:rsidRDefault="00590261" w:rsidP="00590261">
            <w:pPr>
              <w:rPr>
                <w:rFonts w:ascii="Arial" w:hAnsi="Arial" w:cs="Arial"/>
                <w:sz w:val="20"/>
              </w:rPr>
            </w:pPr>
            <w:r w:rsidRPr="00FF32E3">
              <w:rPr>
                <w:rFonts w:ascii="Arial" w:hAnsi="Arial" w:cs="Arial"/>
                <w:sz w:val="20"/>
              </w:rPr>
              <w:t>Danvers</w:t>
            </w:r>
          </w:p>
        </w:tc>
        <w:tc>
          <w:tcPr>
            <w:tcW w:w="3870" w:type="dxa"/>
            <w:hideMark/>
          </w:tcPr>
          <w:p w14:paraId="6E722240" w14:textId="785CF5BE"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C9E3054" w14:textId="77777777" w:rsidTr="00590261">
        <w:trPr>
          <w:trHeight w:val="300"/>
        </w:trPr>
        <w:tc>
          <w:tcPr>
            <w:tcW w:w="4945" w:type="dxa"/>
            <w:hideMark/>
          </w:tcPr>
          <w:p w14:paraId="23547968" w14:textId="77777777" w:rsidR="00590261" w:rsidRPr="00FF32E3" w:rsidRDefault="00590261" w:rsidP="00590261">
            <w:pPr>
              <w:rPr>
                <w:rFonts w:ascii="Arial" w:hAnsi="Arial" w:cs="Arial"/>
                <w:sz w:val="20"/>
              </w:rPr>
            </w:pPr>
            <w:r w:rsidRPr="00FF32E3">
              <w:rPr>
                <w:rFonts w:ascii="Arial" w:hAnsi="Arial" w:cs="Arial"/>
                <w:sz w:val="20"/>
              </w:rPr>
              <w:t>Dighton-Rehoboth</w:t>
            </w:r>
          </w:p>
        </w:tc>
        <w:tc>
          <w:tcPr>
            <w:tcW w:w="3870" w:type="dxa"/>
            <w:hideMark/>
          </w:tcPr>
          <w:p w14:paraId="7AC2575B" w14:textId="214C8564"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33F5EF16" w14:textId="77777777" w:rsidTr="00590261">
        <w:trPr>
          <w:trHeight w:val="300"/>
        </w:trPr>
        <w:tc>
          <w:tcPr>
            <w:tcW w:w="4945" w:type="dxa"/>
            <w:hideMark/>
          </w:tcPr>
          <w:p w14:paraId="2BB0BA25" w14:textId="77777777" w:rsidR="00590261" w:rsidRPr="00FF32E3" w:rsidRDefault="00590261" w:rsidP="00590261">
            <w:pPr>
              <w:rPr>
                <w:rFonts w:ascii="Arial" w:hAnsi="Arial" w:cs="Arial"/>
                <w:sz w:val="20"/>
              </w:rPr>
            </w:pPr>
            <w:r w:rsidRPr="00FF32E3">
              <w:rPr>
                <w:rFonts w:ascii="Arial" w:hAnsi="Arial" w:cs="Arial"/>
                <w:sz w:val="20"/>
              </w:rPr>
              <w:t>Fairhaven</w:t>
            </w:r>
          </w:p>
        </w:tc>
        <w:tc>
          <w:tcPr>
            <w:tcW w:w="3870" w:type="dxa"/>
            <w:hideMark/>
          </w:tcPr>
          <w:p w14:paraId="35E1D6B0" w14:textId="0FA6217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1FF330B" w14:textId="77777777" w:rsidTr="00590261">
        <w:trPr>
          <w:trHeight w:val="300"/>
        </w:trPr>
        <w:tc>
          <w:tcPr>
            <w:tcW w:w="4945" w:type="dxa"/>
            <w:hideMark/>
          </w:tcPr>
          <w:p w14:paraId="7CE1EDF7" w14:textId="77777777" w:rsidR="00590261" w:rsidRPr="00FF32E3" w:rsidRDefault="00590261" w:rsidP="00590261">
            <w:pPr>
              <w:rPr>
                <w:rFonts w:ascii="Arial" w:hAnsi="Arial" w:cs="Arial"/>
                <w:sz w:val="20"/>
              </w:rPr>
            </w:pPr>
            <w:r w:rsidRPr="00FF32E3">
              <w:rPr>
                <w:rFonts w:ascii="Arial" w:hAnsi="Arial" w:cs="Arial"/>
                <w:sz w:val="20"/>
              </w:rPr>
              <w:t>Falmouth</w:t>
            </w:r>
          </w:p>
        </w:tc>
        <w:tc>
          <w:tcPr>
            <w:tcW w:w="3870" w:type="dxa"/>
            <w:hideMark/>
          </w:tcPr>
          <w:p w14:paraId="027307CF" w14:textId="735EF81E" w:rsidR="00590261" w:rsidRPr="00FF32E3" w:rsidRDefault="00590261" w:rsidP="00FF32E3">
            <w:pPr>
              <w:jc w:val="right"/>
              <w:rPr>
                <w:rFonts w:ascii="Arial" w:hAnsi="Arial" w:cs="Arial"/>
                <w:sz w:val="20"/>
              </w:rPr>
            </w:pPr>
            <w:r w:rsidRPr="00FF32E3">
              <w:rPr>
                <w:rFonts w:ascii="Arial" w:hAnsi="Arial" w:cs="Arial"/>
                <w:sz w:val="20"/>
              </w:rPr>
              <w:t>$38,800</w:t>
            </w:r>
          </w:p>
        </w:tc>
      </w:tr>
      <w:tr w:rsidR="00590261" w:rsidRPr="00FF32E3" w14:paraId="27E4A143" w14:textId="77777777" w:rsidTr="00590261">
        <w:trPr>
          <w:trHeight w:val="300"/>
        </w:trPr>
        <w:tc>
          <w:tcPr>
            <w:tcW w:w="4945" w:type="dxa"/>
            <w:hideMark/>
          </w:tcPr>
          <w:p w14:paraId="0655F23C" w14:textId="77777777" w:rsidR="00590261" w:rsidRPr="00FF32E3" w:rsidRDefault="00590261" w:rsidP="00590261">
            <w:pPr>
              <w:rPr>
                <w:rFonts w:ascii="Arial" w:hAnsi="Arial" w:cs="Arial"/>
                <w:sz w:val="20"/>
              </w:rPr>
            </w:pPr>
            <w:r w:rsidRPr="00FF32E3">
              <w:rPr>
                <w:rFonts w:ascii="Arial" w:hAnsi="Arial" w:cs="Arial"/>
                <w:sz w:val="20"/>
              </w:rPr>
              <w:t>Framingham</w:t>
            </w:r>
          </w:p>
        </w:tc>
        <w:tc>
          <w:tcPr>
            <w:tcW w:w="3870" w:type="dxa"/>
            <w:hideMark/>
          </w:tcPr>
          <w:p w14:paraId="2A3AABFC" w14:textId="1D619CF3"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081D823" w14:textId="77777777" w:rsidTr="00590261">
        <w:trPr>
          <w:trHeight w:val="300"/>
        </w:trPr>
        <w:tc>
          <w:tcPr>
            <w:tcW w:w="4945" w:type="dxa"/>
            <w:hideMark/>
          </w:tcPr>
          <w:p w14:paraId="090B6275" w14:textId="77777777" w:rsidR="00590261" w:rsidRPr="00FF32E3" w:rsidRDefault="00590261" w:rsidP="00590261">
            <w:pPr>
              <w:rPr>
                <w:rFonts w:ascii="Arial" w:hAnsi="Arial" w:cs="Arial"/>
                <w:sz w:val="20"/>
              </w:rPr>
            </w:pPr>
            <w:r w:rsidRPr="00FF32E3">
              <w:rPr>
                <w:rFonts w:ascii="Arial" w:hAnsi="Arial" w:cs="Arial"/>
                <w:sz w:val="20"/>
              </w:rPr>
              <w:t>Franklin</w:t>
            </w:r>
          </w:p>
        </w:tc>
        <w:tc>
          <w:tcPr>
            <w:tcW w:w="3870" w:type="dxa"/>
            <w:hideMark/>
          </w:tcPr>
          <w:p w14:paraId="14CCD130" w14:textId="44CEC81B"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2512601" w14:textId="77777777" w:rsidTr="00590261">
        <w:trPr>
          <w:trHeight w:val="300"/>
        </w:trPr>
        <w:tc>
          <w:tcPr>
            <w:tcW w:w="4945" w:type="dxa"/>
            <w:hideMark/>
          </w:tcPr>
          <w:p w14:paraId="604D64F2" w14:textId="77777777" w:rsidR="00590261" w:rsidRPr="00FF32E3" w:rsidRDefault="00590261" w:rsidP="00590261">
            <w:pPr>
              <w:rPr>
                <w:rFonts w:ascii="Arial" w:hAnsi="Arial" w:cs="Arial"/>
                <w:sz w:val="20"/>
              </w:rPr>
            </w:pPr>
            <w:r w:rsidRPr="00FF32E3">
              <w:rPr>
                <w:rFonts w:ascii="Arial" w:hAnsi="Arial" w:cs="Arial"/>
                <w:sz w:val="20"/>
              </w:rPr>
              <w:t>Gloucester</w:t>
            </w:r>
          </w:p>
        </w:tc>
        <w:tc>
          <w:tcPr>
            <w:tcW w:w="3870" w:type="dxa"/>
            <w:hideMark/>
          </w:tcPr>
          <w:p w14:paraId="14267487" w14:textId="4BDF85A1"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315AF4EB" w14:textId="77777777" w:rsidTr="00590261">
        <w:trPr>
          <w:trHeight w:val="300"/>
        </w:trPr>
        <w:tc>
          <w:tcPr>
            <w:tcW w:w="4945" w:type="dxa"/>
            <w:hideMark/>
          </w:tcPr>
          <w:p w14:paraId="1E2BA85E" w14:textId="77777777" w:rsidR="00590261" w:rsidRPr="00FF32E3" w:rsidRDefault="00590261" w:rsidP="00590261">
            <w:pPr>
              <w:rPr>
                <w:rFonts w:ascii="Arial" w:hAnsi="Arial" w:cs="Arial"/>
                <w:sz w:val="20"/>
              </w:rPr>
            </w:pPr>
            <w:r w:rsidRPr="00FF32E3">
              <w:rPr>
                <w:rFonts w:ascii="Arial" w:hAnsi="Arial" w:cs="Arial"/>
                <w:sz w:val="20"/>
              </w:rPr>
              <w:t>Granby</w:t>
            </w:r>
          </w:p>
        </w:tc>
        <w:tc>
          <w:tcPr>
            <w:tcW w:w="3870" w:type="dxa"/>
            <w:hideMark/>
          </w:tcPr>
          <w:p w14:paraId="0BE6D3E0" w14:textId="1A524C4B" w:rsidR="00590261" w:rsidRPr="00FF32E3" w:rsidRDefault="00590261" w:rsidP="00FF32E3">
            <w:pPr>
              <w:jc w:val="right"/>
              <w:rPr>
                <w:rFonts w:ascii="Arial" w:hAnsi="Arial" w:cs="Arial"/>
                <w:sz w:val="20"/>
              </w:rPr>
            </w:pPr>
            <w:r w:rsidRPr="00FF32E3">
              <w:rPr>
                <w:rFonts w:ascii="Arial" w:hAnsi="Arial" w:cs="Arial"/>
                <w:sz w:val="20"/>
              </w:rPr>
              <w:t>$26,14</w:t>
            </w:r>
            <w:r w:rsidR="00740270">
              <w:rPr>
                <w:rFonts w:ascii="Arial" w:hAnsi="Arial" w:cs="Arial"/>
                <w:sz w:val="20"/>
              </w:rPr>
              <w:t>1</w:t>
            </w:r>
          </w:p>
        </w:tc>
      </w:tr>
      <w:tr w:rsidR="00590261" w:rsidRPr="00FF32E3" w14:paraId="00F60F66" w14:textId="77777777" w:rsidTr="00590261">
        <w:trPr>
          <w:trHeight w:val="300"/>
        </w:trPr>
        <w:tc>
          <w:tcPr>
            <w:tcW w:w="4945" w:type="dxa"/>
            <w:hideMark/>
          </w:tcPr>
          <w:p w14:paraId="0972AC39" w14:textId="77777777" w:rsidR="00590261" w:rsidRPr="00FF32E3" w:rsidRDefault="00590261" w:rsidP="00590261">
            <w:pPr>
              <w:rPr>
                <w:rFonts w:ascii="Arial" w:hAnsi="Arial" w:cs="Arial"/>
                <w:sz w:val="20"/>
              </w:rPr>
            </w:pPr>
            <w:r w:rsidRPr="00FF32E3">
              <w:rPr>
                <w:rFonts w:ascii="Arial" w:hAnsi="Arial" w:cs="Arial"/>
                <w:sz w:val="20"/>
              </w:rPr>
              <w:t>Haverhill</w:t>
            </w:r>
          </w:p>
        </w:tc>
        <w:tc>
          <w:tcPr>
            <w:tcW w:w="3870" w:type="dxa"/>
            <w:hideMark/>
          </w:tcPr>
          <w:p w14:paraId="0F45B9D0" w14:textId="495A0FE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A660ED6" w14:textId="77777777" w:rsidTr="00740270">
        <w:trPr>
          <w:trHeight w:val="350"/>
        </w:trPr>
        <w:tc>
          <w:tcPr>
            <w:tcW w:w="4945" w:type="dxa"/>
            <w:hideMark/>
          </w:tcPr>
          <w:p w14:paraId="7AB95D52" w14:textId="77777777" w:rsidR="00590261" w:rsidRPr="00FF32E3" w:rsidRDefault="00590261" w:rsidP="00590261">
            <w:pPr>
              <w:rPr>
                <w:rFonts w:ascii="Arial" w:hAnsi="Arial" w:cs="Arial"/>
                <w:sz w:val="20"/>
              </w:rPr>
            </w:pPr>
            <w:r w:rsidRPr="00FF32E3">
              <w:rPr>
                <w:rFonts w:ascii="Arial" w:hAnsi="Arial" w:cs="Arial"/>
                <w:sz w:val="20"/>
              </w:rPr>
              <w:t>KIPP Academy Lynn Charter </w:t>
            </w:r>
          </w:p>
        </w:tc>
        <w:tc>
          <w:tcPr>
            <w:tcW w:w="3870" w:type="dxa"/>
            <w:hideMark/>
          </w:tcPr>
          <w:p w14:paraId="343E0582" w14:textId="1F212A26"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5832313" w14:textId="77777777" w:rsidTr="00590261">
        <w:trPr>
          <w:trHeight w:val="300"/>
        </w:trPr>
        <w:tc>
          <w:tcPr>
            <w:tcW w:w="4945" w:type="dxa"/>
            <w:hideMark/>
          </w:tcPr>
          <w:p w14:paraId="485413F0" w14:textId="77777777" w:rsidR="00590261" w:rsidRPr="00FF32E3" w:rsidRDefault="00590261" w:rsidP="00590261">
            <w:pPr>
              <w:rPr>
                <w:rFonts w:ascii="Arial" w:hAnsi="Arial" w:cs="Arial"/>
                <w:sz w:val="20"/>
              </w:rPr>
            </w:pPr>
            <w:r w:rsidRPr="00FF32E3">
              <w:rPr>
                <w:rFonts w:ascii="Arial" w:hAnsi="Arial" w:cs="Arial"/>
                <w:sz w:val="20"/>
              </w:rPr>
              <w:lastRenderedPageBreak/>
              <w:t xml:space="preserve">Leominster </w:t>
            </w:r>
          </w:p>
        </w:tc>
        <w:tc>
          <w:tcPr>
            <w:tcW w:w="3870" w:type="dxa"/>
            <w:hideMark/>
          </w:tcPr>
          <w:p w14:paraId="5C8DC31D" w14:textId="565AB8BD" w:rsidR="00590261" w:rsidRPr="00FF32E3" w:rsidRDefault="00590261" w:rsidP="00FF32E3">
            <w:pPr>
              <w:jc w:val="right"/>
              <w:rPr>
                <w:rFonts w:ascii="Arial" w:hAnsi="Arial" w:cs="Arial"/>
                <w:sz w:val="20"/>
              </w:rPr>
            </w:pPr>
            <w:r w:rsidRPr="00FF32E3">
              <w:rPr>
                <w:rFonts w:ascii="Arial" w:hAnsi="Arial" w:cs="Arial"/>
                <w:sz w:val="20"/>
              </w:rPr>
              <w:t>$50,003</w:t>
            </w:r>
          </w:p>
        </w:tc>
      </w:tr>
      <w:tr w:rsidR="00590261" w:rsidRPr="00FF32E3" w14:paraId="366EE006" w14:textId="77777777" w:rsidTr="00590261">
        <w:trPr>
          <w:trHeight w:val="300"/>
        </w:trPr>
        <w:tc>
          <w:tcPr>
            <w:tcW w:w="4945" w:type="dxa"/>
            <w:hideMark/>
          </w:tcPr>
          <w:p w14:paraId="52E56D30" w14:textId="77777777" w:rsidR="00590261" w:rsidRPr="00FF32E3" w:rsidRDefault="00590261" w:rsidP="00590261">
            <w:pPr>
              <w:rPr>
                <w:rFonts w:ascii="Arial" w:hAnsi="Arial" w:cs="Arial"/>
                <w:sz w:val="20"/>
              </w:rPr>
            </w:pPr>
            <w:r w:rsidRPr="00FF32E3">
              <w:rPr>
                <w:rFonts w:ascii="Arial" w:hAnsi="Arial" w:cs="Arial"/>
                <w:sz w:val="20"/>
              </w:rPr>
              <w:t>Leverett</w:t>
            </w:r>
          </w:p>
        </w:tc>
        <w:tc>
          <w:tcPr>
            <w:tcW w:w="3870" w:type="dxa"/>
            <w:hideMark/>
          </w:tcPr>
          <w:p w14:paraId="469AA9BF" w14:textId="716E08B1" w:rsidR="00590261" w:rsidRPr="00FF32E3" w:rsidRDefault="00590261" w:rsidP="00FF32E3">
            <w:pPr>
              <w:jc w:val="right"/>
              <w:rPr>
                <w:rFonts w:ascii="Arial" w:hAnsi="Arial" w:cs="Arial"/>
                <w:sz w:val="20"/>
              </w:rPr>
            </w:pPr>
            <w:r w:rsidRPr="00FF32E3">
              <w:rPr>
                <w:rFonts w:ascii="Arial" w:hAnsi="Arial" w:cs="Arial"/>
                <w:sz w:val="20"/>
              </w:rPr>
              <w:t>$19,450</w:t>
            </w:r>
          </w:p>
        </w:tc>
      </w:tr>
      <w:tr w:rsidR="00590261" w:rsidRPr="00FF32E3" w14:paraId="34EA679A" w14:textId="77777777" w:rsidTr="00590261">
        <w:trPr>
          <w:trHeight w:val="300"/>
        </w:trPr>
        <w:tc>
          <w:tcPr>
            <w:tcW w:w="4945" w:type="dxa"/>
            <w:hideMark/>
          </w:tcPr>
          <w:p w14:paraId="569525A3" w14:textId="77777777" w:rsidR="00590261" w:rsidRPr="00FF32E3" w:rsidRDefault="00590261" w:rsidP="00590261">
            <w:pPr>
              <w:rPr>
                <w:rFonts w:ascii="Arial" w:hAnsi="Arial" w:cs="Arial"/>
                <w:sz w:val="20"/>
              </w:rPr>
            </w:pPr>
            <w:r w:rsidRPr="00FF32E3">
              <w:rPr>
                <w:rFonts w:ascii="Arial" w:hAnsi="Arial" w:cs="Arial"/>
                <w:sz w:val="20"/>
              </w:rPr>
              <w:t>Ludlow</w:t>
            </w:r>
          </w:p>
        </w:tc>
        <w:tc>
          <w:tcPr>
            <w:tcW w:w="3870" w:type="dxa"/>
            <w:hideMark/>
          </w:tcPr>
          <w:p w14:paraId="32D1C7CA" w14:textId="25506CEE" w:rsidR="00590261" w:rsidRPr="00FF32E3" w:rsidRDefault="00590261" w:rsidP="00FF32E3">
            <w:pPr>
              <w:jc w:val="right"/>
              <w:rPr>
                <w:rFonts w:ascii="Arial" w:hAnsi="Arial" w:cs="Arial"/>
                <w:sz w:val="20"/>
              </w:rPr>
            </w:pPr>
            <w:r w:rsidRPr="00FF32E3">
              <w:rPr>
                <w:rFonts w:ascii="Arial" w:hAnsi="Arial" w:cs="Arial"/>
                <w:sz w:val="20"/>
              </w:rPr>
              <w:t>$35,495</w:t>
            </w:r>
          </w:p>
        </w:tc>
      </w:tr>
      <w:tr w:rsidR="00590261" w:rsidRPr="00FF32E3" w14:paraId="4749DF9E" w14:textId="77777777" w:rsidTr="00590261">
        <w:trPr>
          <w:trHeight w:val="300"/>
        </w:trPr>
        <w:tc>
          <w:tcPr>
            <w:tcW w:w="4945" w:type="dxa"/>
            <w:hideMark/>
          </w:tcPr>
          <w:p w14:paraId="1F9542E8" w14:textId="77777777" w:rsidR="00590261" w:rsidRPr="00FF32E3" w:rsidRDefault="00590261" w:rsidP="00590261">
            <w:pPr>
              <w:rPr>
                <w:rFonts w:ascii="Arial" w:hAnsi="Arial" w:cs="Arial"/>
                <w:sz w:val="20"/>
              </w:rPr>
            </w:pPr>
            <w:r w:rsidRPr="00FF32E3">
              <w:rPr>
                <w:rFonts w:ascii="Arial" w:hAnsi="Arial" w:cs="Arial"/>
                <w:sz w:val="20"/>
              </w:rPr>
              <w:t>Lynn</w:t>
            </w:r>
          </w:p>
        </w:tc>
        <w:tc>
          <w:tcPr>
            <w:tcW w:w="3870" w:type="dxa"/>
            <w:hideMark/>
          </w:tcPr>
          <w:p w14:paraId="3C348E75" w14:textId="196FBF67"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4CC727C" w14:textId="77777777" w:rsidTr="00590261">
        <w:trPr>
          <w:trHeight w:val="300"/>
        </w:trPr>
        <w:tc>
          <w:tcPr>
            <w:tcW w:w="4945" w:type="dxa"/>
            <w:hideMark/>
          </w:tcPr>
          <w:p w14:paraId="78148451" w14:textId="77777777" w:rsidR="00590261" w:rsidRPr="00FF32E3" w:rsidRDefault="00590261" w:rsidP="00590261">
            <w:pPr>
              <w:rPr>
                <w:rFonts w:ascii="Arial" w:hAnsi="Arial" w:cs="Arial"/>
                <w:sz w:val="20"/>
              </w:rPr>
            </w:pPr>
            <w:r w:rsidRPr="00FF32E3">
              <w:rPr>
                <w:rFonts w:ascii="Arial" w:hAnsi="Arial" w:cs="Arial"/>
                <w:sz w:val="20"/>
              </w:rPr>
              <w:t>Martha’s Vineyard</w:t>
            </w:r>
          </w:p>
        </w:tc>
        <w:tc>
          <w:tcPr>
            <w:tcW w:w="3870" w:type="dxa"/>
            <w:hideMark/>
          </w:tcPr>
          <w:p w14:paraId="4625020C" w14:textId="6F0E9D32" w:rsidR="00590261" w:rsidRPr="00FF32E3" w:rsidRDefault="00590261" w:rsidP="00FF32E3">
            <w:pPr>
              <w:jc w:val="right"/>
              <w:rPr>
                <w:rFonts w:ascii="Arial" w:hAnsi="Arial" w:cs="Arial"/>
                <w:sz w:val="20"/>
              </w:rPr>
            </w:pPr>
            <w:r w:rsidRPr="00FF32E3">
              <w:rPr>
                <w:rFonts w:ascii="Arial" w:hAnsi="Arial" w:cs="Arial"/>
                <w:sz w:val="20"/>
              </w:rPr>
              <w:t>$45,392</w:t>
            </w:r>
          </w:p>
        </w:tc>
      </w:tr>
      <w:tr w:rsidR="00590261" w:rsidRPr="00FF32E3" w14:paraId="3C186613" w14:textId="77777777" w:rsidTr="00590261">
        <w:trPr>
          <w:trHeight w:val="300"/>
        </w:trPr>
        <w:tc>
          <w:tcPr>
            <w:tcW w:w="4945" w:type="dxa"/>
            <w:hideMark/>
          </w:tcPr>
          <w:p w14:paraId="0250B6A6" w14:textId="77777777" w:rsidR="00590261" w:rsidRPr="00FF32E3" w:rsidRDefault="00590261" w:rsidP="00590261">
            <w:pPr>
              <w:rPr>
                <w:rFonts w:ascii="Arial" w:hAnsi="Arial" w:cs="Arial"/>
                <w:sz w:val="20"/>
              </w:rPr>
            </w:pPr>
            <w:r w:rsidRPr="00FF32E3">
              <w:rPr>
                <w:rFonts w:ascii="Arial" w:hAnsi="Arial" w:cs="Arial"/>
                <w:sz w:val="20"/>
              </w:rPr>
              <w:t>Maynard</w:t>
            </w:r>
          </w:p>
        </w:tc>
        <w:tc>
          <w:tcPr>
            <w:tcW w:w="3870" w:type="dxa"/>
            <w:hideMark/>
          </w:tcPr>
          <w:p w14:paraId="6D7BA93C" w14:textId="1EB16BA5"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CEF693D" w14:textId="77777777" w:rsidTr="00590261">
        <w:trPr>
          <w:trHeight w:val="300"/>
        </w:trPr>
        <w:tc>
          <w:tcPr>
            <w:tcW w:w="4945" w:type="dxa"/>
            <w:hideMark/>
          </w:tcPr>
          <w:p w14:paraId="0F10BA73" w14:textId="77777777" w:rsidR="00590261" w:rsidRPr="00FF32E3" w:rsidRDefault="00590261" w:rsidP="00590261">
            <w:pPr>
              <w:rPr>
                <w:rFonts w:ascii="Arial" w:hAnsi="Arial" w:cs="Arial"/>
                <w:sz w:val="20"/>
              </w:rPr>
            </w:pPr>
            <w:r w:rsidRPr="00FF32E3">
              <w:rPr>
                <w:rFonts w:ascii="Arial" w:hAnsi="Arial" w:cs="Arial"/>
                <w:sz w:val="20"/>
              </w:rPr>
              <w:t>New Salem-Wendell</w:t>
            </w:r>
          </w:p>
        </w:tc>
        <w:tc>
          <w:tcPr>
            <w:tcW w:w="3870" w:type="dxa"/>
            <w:hideMark/>
          </w:tcPr>
          <w:p w14:paraId="0FCD9590" w14:textId="177B62C0" w:rsidR="00590261" w:rsidRPr="00FF32E3" w:rsidRDefault="00590261" w:rsidP="00FF32E3">
            <w:pPr>
              <w:jc w:val="right"/>
              <w:rPr>
                <w:rFonts w:ascii="Arial" w:hAnsi="Arial" w:cs="Arial"/>
                <w:sz w:val="20"/>
              </w:rPr>
            </w:pPr>
            <w:r w:rsidRPr="00FF32E3">
              <w:rPr>
                <w:rFonts w:ascii="Arial" w:hAnsi="Arial" w:cs="Arial"/>
                <w:sz w:val="20"/>
              </w:rPr>
              <w:t>$25,248</w:t>
            </w:r>
          </w:p>
        </w:tc>
      </w:tr>
      <w:tr w:rsidR="00590261" w:rsidRPr="00FF32E3" w14:paraId="1AFFF8C4" w14:textId="77777777" w:rsidTr="00590261">
        <w:trPr>
          <w:trHeight w:val="300"/>
        </w:trPr>
        <w:tc>
          <w:tcPr>
            <w:tcW w:w="4945" w:type="dxa"/>
            <w:hideMark/>
          </w:tcPr>
          <w:p w14:paraId="67A51E47" w14:textId="77777777" w:rsidR="00590261" w:rsidRPr="00FF32E3" w:rsidRDefault="00590261" w:rsidP="00590261">
            <w:pPr>
              <w:rPr>
                <w:rFonts w:ascii="Arial" w:hAnsi="Arial" w:cs="Arial"/>
                <w:sz w:val="20"/>
              </w:rPr>
            </w:pPr>
            <w:r w:rsidRPr="00FF32E3">
              <w:rPr>
                <w:rFonts w:ascii="Arial" w:hAnsi="Arial" w:cs="Arial"/>
                <w:sz w:val="20"/>
              </w:rPr>
              <w:t>Newton</w:t>
            </w:r>
          </w:p>
        </w:tc>
        <w:tc>
          <w:tcPr>
            <w:tcW w:w="3870" w:type="dxa"/>
            <w:hideMark/>
          </w:tcPr>
          <w:p w14:paraId="448770D2" w14:textId="73881000"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FC6E4E7" w14:textId="77777777" w:rsidTr="00590261">
        <w:trPr>
          <w:trHeight w:val="300"/>
        </w:trPr>
        <w:tc>
          <w:tcPr>
            <w:tcW w:w="4945" w:type="dxa"/>
            <w:hideMark/>
          </w:tcPr>
          <w:p w14:paraId="68F72DD3" w14:textId="77777777" w:rsidR="00590261" w:rsidRPr="00FF32E3" w:rsidRDefault="00590261" w:rsidP="00590261">
            <w:pPr>
              <w:rPr>
                <w:rFonts w:ascii="Arial" w:hAnsi="Arial" w:cs="Arial"/>
                <w:sz w:val="20"/>
              </w:rPr>
            </w:pPr>
            <w:r w:rsidRPr="00FF32E3">
              <w:rPr>
                <w:rFonts w:ascii="Arial" w:hAnsi="Arial" w:cs="Arial"/>
                <w:sz w:val="20"/>
              </w:rPr>
              <w:t>North Adams</w:t>
            </w:r>
          </w:p>
        </w:tc>
        <w:tc>
          <w:tcPr>
            <w:tcW w:w="3870" w:type="dxa"/>
            <w:hideMark/>
          </w:tcPr>
          <w:p w14:paraId="6DA5E173" w14:textId="45DACF4E"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CD7A40E" w14:textId="77777777" w:rsidTr="00590261">
        <w:trPr>
          <w:trHeight w:val="300"/>
        </w:trPr>
        <w:tc>
          <w:tcPr>
            <w:tcW w:w="4945" w:type="dxa"/>
            <w:hideMark/>
          </w:tcPr>
          <w:p w14:paraId="5C482997" w14:textId="77777777" w:rsidR="00590261" w:rsidRPr="00FF32E3" w:rsidRDefault="00590261" w:rsidP="00590261">
            <w:pPr>
              <w:rPr>
                <w:rFonts w:ascii="Arial" w:hAnsi="Arial" w:cs="Arial"/>
                <w:sz w:val="20"/>
              </w:rPr>
            </w:pPr>
            <w:r w:rsidRPr="00FF32E3">
              <w:rPr>
                <w:rFonts w:ascii="Arial" w:hAnsi="Arial" w:cs="Arial"/>
                <w:sz w:val="20"/>
              </w:rPr>
              <w:t>North Brookfield</w:t>
            </w:r>
          </w:p>
        </w:tc>
        <w:tc>
          <w:tcPr>
            <w:tcW w:w="3870" w:type="dxa"/>
            <w:hideMark/>
          </w:tcPr>
          <w:p w14:paraId="57705E1F" w14:textId="764FAE30" w:rsidR="00590261" w:rsidRPr="00FF32E3" w:rsidRDefault="00590261" w:rsidP="00FF32E3">
            <w:pPr>
              <w:jc w:val="right"/>
              <w:rPr>
                <w:rFonts w:ascii="Arial" w:hAnsi="Arial" w:cs="Arial"/>
                <w:sz w:val="20"/>
              </w:rPr>
            </w:pPr>
            <w:r w:rsidRPr="00FF32E3">
              <w:rPr>
                <w:rFonts w:ascii="Arial" w:hAnsi="Arial" w:cs="Arial"/>
                <w:sz w:val="20"/>
              </w:rPr>
              <w:t>$14,780</w:t>
            </w:r>
          </w:p>
        </w:tc>
      </w:tr>
      <w:tr w:rsidR="00590261" w:rsidRPr="00FF32E3" w14:paraId="2DA16245" w14:textId="77777777" w:rsidTr="00590261">
        <w:trPr>
          <w:trHeight w:val="300"/>
        </w:trPr>
        <w:tc>
          <w:tcPr>
            <w:tcW w:w="4945" w:type="dxa"/>
            <w:hideMark/>
          </w:tcPr>
          <w:p w14:paraId="47BD69ED" w14:textId="77777777" w:rsidR="00590261" w:rsidRPr="00FF32E3" w:rsidRDefault="00590261" w:rsidP="00590261">
            <w:pPr>
              <w:rPr>
                <w:rFonts w:ascii="Arial" w:hAnsi="Arial" w:cs="Arial"/>
                <w:sz w:val="20"/>
              </w:rPr>
            </w:pPr>
            <w:r w:rsidRPr="00FF32E3">
              <w:rPr>
                <w:rFonts w:ascii="Arial" w:hAnsi="Arial" w:cs="Arial"/>
                <w:sz w:val="20"/>
              </w:rPr>
              <w:t>Northampton</w:t>
            </w:r>
          </w:p>
        </w:tc>
        <w:tc>
          <w:tcPr>
            <w:tcW w:w="3870" w:type="dxa"/>
            <w:hideMark/>
          </w:tcPr>
          <w:p w14:paraId="489595D2" w14:textId="69DA52E2"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666C59F" w14:textId="77777777" w:rsidTr="00590261">
        <w:trPr>
          <w:trHeight w:val="300"/>
        </w:trPr>
        <w:tc>
          <w:tcPr>
            <w:tcW w:w="4945" w:type="dxa"/>
            <w:hideMark/>
          </w:tcPr>
          <w:p w14:paraId="2343C7C3" w14:textId="77777777" w:rsidR="00590261" w:rsidRPr="00FF32E3" w:rsidRDefault="00590261" w:rsidP="00590261">
            <w:pPr>
              <w:rPr>
                <w:rFonts w:ascii="Arial" w:hAnsi="Arial" w:cs="Arial"/>
                <w:sz w:val="20"/>
              </w:rPr>
            </w:pPr>
            <w:r w:rsidRPr="00FF32E3">
              <w:rPr>
                <w:rFonts w:ascii="Arial" w:hAnsi="Arial" w:cs="Arial"/>
                <w:sz w:val="20"/>
              </w:rPr>
              <w:t>Northboro-Southboro</w:t>
            </w:r>
          </w:p>
        </w:tc>
        <w:tc>
          <w:tcPr>
            <w:tcW w:w="3870" w:type="dxa"/>
            <w:hideMark/>
          </w:tcPr>
          <w:p w14:paraId="7A533D62" w14:textId="77AA9438"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B509D9C" w14:textId="77777777" w:rsidTr="00590261">
        <w:trPr>
          <w:trHeight w:val="300"/>
        </w:trPr>
        <w:tc>
          <w:tcPr>
            <w:tcW w:w="4945" w:type="dxa"/>
            <w:hideMark/>
          </w:tcPr>
          <w:p w14:paraId="0FB849B2" w14:textId="77777777" w:rsidR="00590261" w:rsidRPr="00FF32E3" w:rsidRDefault="00590261" w:rsidP="00590261">
            <w:pPr>
              <w:rPr>
                <w:rFonts w:ascii="Arial" w:hAnsi="Arial" w:cs="Arial"/>
                <w:sz w:val="20"/>
              </w:rPr>
            </w:pPr>
            <w:r w:rsidRPr="00FF32E3">
              <w:rPr>
                <w:rFonts w:ascii="Arial" w:hAnsi="Arial" w:cs="Arial"/>
                <w:sz w:val="20"/>
              </w:rPr>
              <w:t>Northborough</w:t>
            </w:r>
          </w:p>
        </w:tc>
        <w:tc>
          <w:tcPr>
            <w:tcW w:w="3870" w:type="dxa"/>
            <w:hideMark/>
          </w:tcPr>
          <w:p w14:paraId="2BEFD87A" w14:textId="66052CA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3AB1AFBB" w14:textId="77777777" w:rsidTr="00590261">
        <w:trPr>
          <w:trHeight w:val="300"/>
        </w:trPr>
        <w:tc>
          <w:tcPr>
            <w:tcW w:w="4945" w:type="dxa"/>
            <w:hideMark/>
          </w:tcPr>
          <w:p w14:paraId="4EBB229E" w14:textId="77777777" w:rsidR="00590261" w:rsidRPr="00FF32E3" w:rsidRDefault="00590261" w:rsidP="00590261">
            <w:pPr>
              <w:rPr>
                <w:rFonts w:ascii="Arial" w:hAnsi="Arial" w:cs="Arial"/>
                <w:sz w:val="20"/>
              </w:rPr>
            </w:pPr>
            <w:r w:rsidRPr="00FF32E3">
              <w:rPr>
                <w:rFonts w:ascii="Arial" w:hAnsi="Arial" w:cs="Arial"/>
                <w:sz w:val="20"/>
              </w:rPr>
              <w:t>Norton</w:t>
            </w:r>
          </w:p>
        </w:tc>
        <w:tc>
          <w:tcPr>
            <w:tcW w:w="3870" w:type="dxa"/>
            <w:hideMark/>
          </w:tcPr>
          <w:p w14:paraId="7C2BE308" w14:textId="6F8F6D91"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187C123" w14:textId="77777777" w:rsidTr="00590261">
        <w:trPr>
          <w:trHeight w:val="300"/>
        </w:trPr>
        <w:tc>
          <w:tcPr>
            <w:tcW w:w="4945" w:type="dxa"/>
            <w:hideMark/>
          </w:tcPr>
          <w:p w14:paraId="4DAF5C4B" w14:textId="77777777" w:rsidR="00590261" w:rsidRPr="00FF32E3" w:rsidRDefault="00590261" w:rsidP="00590261">
            <w:pPr>
              <w:rPr>
                <w:rFonts w:ascii="Arial" w:hAnsi="Arial" w:cs="Arial"/>
                <w:sz w:val="20"/>
              </w:rPr>
            </w:pPr>
            <w:r w:rsidRPr="00FF32E3">
              <w:rPr>
                <w:rFonts w:ascii="Arial" w:hAnsi="Arial" w:cs="Arial"/>
                <w:sz w:val="20"/>
              </w:rPr>
              <w:t>Oxford</w:t>
            </w:r>
          </w:p>
        </w:tc>
        <w:tc>
          <w:tcPr>
            <w:tcW w:w="3870" w:type="dxa"/>
            <w:hideMark/>
          </w:tcPr>
          <w:p w14:paraId="5B748E66" w14:textId="6C6B3E85" w:rsidR="00590261" w:rsidRPr="00FF32E3" w:rsidRDefault="00590261" w:rsidP="00FF32E3">
            <w:pPr>
              <w:jc w:val="right"/>
              <w:rPr>
                <w:rFonts w:ascii="Arial" w:hAnsi="Arial" w:cs="Arial"/>
                <w:sz w:val="20"/>
              </w:rPr>
            </w:pPr>
            <w:r w:rsidRPr="00FF32E3">
              <w:rPr>
                <w:rFonts w:ascii="Arial" w:hAnsi="Arial" w:cs="Arial"/>
                <w:sz w:val="20"/>
              </w:rPr>
              <w:t>$33,000</w:t>
            </w:r>
          </w:p>
        </w:tc>
      </w:tr>
      <w:tr w:rsidR="00590261" w:rsidRPr="00FF32E3" w14:paraId="11D03675" w14:textId="77777777" w:rsidTr="00590261">
        <w:trPr>
          <w:trHeight w:val="300"/>
        </w:trPr>
        <w:tc>
          <w:tcPr>
            <w:tcW w:w="4945" w:type="dxa"/>
            <w:hideMark/>
          </w:tcPr>
          <w:p w14:paraId="70092CA3" w14:textId="77777777" w:rsidR="00590261" w:rsidRPr="00FF32E3" w:rsidRDefault="00590261" w:rsidP="00590261">
            <w:pPr>
              <w:rPr>
                <w:rFonts w:ascii="Arial" w:hAnsi="Arial" w:cs="Arial"/>
                <w:sz w:val="20"/>
              </w:rPr>
            </w:pPr>
            <w:r w:rsidRPr="00FF32E3">
              <w:rPr>
                <w:rFonts w:ascii="Arial" w:hAnsi="Arial" w:cs="Arial"/>
                <w:sz w:val="20"/>
              </w:rPr>
              <w:t>Randolph</w:t>
            </w:r>
          </w:p>
        </w:tc>
        <w:tc>
          <w:tcPr>
            <w:tcW w:w="3870" w:type="dxa"/>
            <w:hideMark/>
          </w:tcPr>
          <w:p w14:paraId="2B0249A6" w14:textId="694A756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97E07E1" w14:textId="77777777" w:rsidTr="00590261">
        <w:trPr>
          <w:trHeight w:val="300"/>
        </w:trPr>
        <w:tc>
          <w:tcPr>
            <w:tcW w:w="4945" w:type="dxa"/>
            <w:hideMark/>
          </w:tcPr>
          <w:p w14:paraId="7BC5CF1D" w14:textId="77777777" w:rsidR="00590261" w:rsidRPr="00FF32E3" w:rsidRDefault="00590261" w:rsidP="00590261">
            <w:pPr>
              <w:rPr>
                <w:rFonts w:ascii="Arial" w:hAnsi="Arial" w:cs="Arial"/>
                <w:sz w:val="20"/>
              </w:rPr>
            </w:pPr>
            <w:r w:rsidRPr="00FF32E3">
              <w:rPr>
                <w:rFonts w:ascii="Arial" w:hAnsi="Arial" w:cs="Arial"/>
                <w:sz w:val="20"/>
              </w:rPr>
              <w:t>Rochester</w:t>
            </w:r>
          </w:p>
        </w:tc>
        <w:tc>
          <w:tcPr>
            <w:tcW w:w="3870" w:type="dxa"/>
            <w:hideMark/>
          </w:tcPr>
          <w:p w14:paraId="6EA7769B" w14:textId="68876282"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2DBEB0A" w14:textId="77777777" w:rsidTr="00590261">
        <w:trPr>
          <w:trHeight w:val="300"/>
        </w:trPr>
        <w:tc>
          <w:tcPr>
            <w:tcW w:w="4945" w:type="dxa"/>
            <w:hideMark/>
          </w:tcPr>
          <w:p w14:paraId="6301080C" w14:textId="77777777" w:rsidR="00590261" w:rsidRPr="00FF32E3" w:rsidRDefault="00590261" w:rsidP="00590261">
            <w:pPr>
              <w:rPr>
                <w:rFonts w:ascii="Arial" w:hAnsi="Arial" w:cs="Arial"/>
                <w:sz w:val="20"/>
              </w:rPr>
            </w:pPr>
            <w:r w:rsidRPr="00FF32E3">
              <w:rPr>
                <w:rFonts w:ascii="Arial" w:hAnsi="Arial" w:cs="Arial"/>
                <w:sz w:val="20"/>
              </w:rPr>
              <w:t>Salem</w:t>
            </w:r>
          </w:p>
        </w:tc>
        <w:tc>
          <w:tcPr>
            <w:tcW w:w="3870" w:type="dxa"/>
            <w:hideMark/>
          </w:tcPr>
          <w:p w14:paraId="399E8EE0" w14:textId="2CDB10DC"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9847DA7" w14:textId="77777777" w:rsidTr="00590261">
        <w:trPr>
          <w:trHeight w:val="300"/>
        </w:trPr>
        <w:tc>
          <w:tcPr>
            <w:tcW w:w="4945" w:type="dxa"/>
            <w:hideMark/>
          </w:tcPr>
          <w:p w14:paraId="19D492EF" w14:textId="77777777" w:rsidR="00590261" w:rsidRPr="00FF32E3" w:rsidRDefault="00590261" w:rsidP="00590261">
            <w:pPr>
              <w:rPr>
                <w:rFonts w:ascii="Arial" w:hAnsi="Arial" w:cs="Arial"/>
                <w:sz w:val="20"/>
              </w:rPr>
            </w:pPr>
            <w:r w:rsidRPr="00FF32E3">
              <w:rPr>
                <w:rFonts w:ascii="Arial" w:hAnsi="Arial" w:cs="Arial"/>
                <w:sz w:val="20"/>
              </w:rPr>
              <w:t>Salem Academy Charter</w:t>
            </w:r>
          </w:p>
        </w:tc>
        <w:tc>
          <w:tcPr>
            <w:tcW w:w="3870" w:type="dxa"/>
            <w:hideMark/>
          </w:tcPr>
          <w:p w14:paraId="0B15AC6D" w14:textId="6B229685"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9E0A8E5" w14:textId="77777777" w:rsidTr="00590261">
        <w:trPr>
          <w:trHeight w:val="300"/>
        </w:trPr>
        <w:tc>
          <w:tcPr>
            <w:tcW w:w="4945" w:type="dxa"/>
            <w:hideMark/>
          </w:tcPr>
          <w:p w14:paraId="4AD56861" w14:textId="77777777" w:rsidR="00590261" w:rsidRPr="00FF32E3" w:rsidRDefault="00590261" w:rsidP="00590261">
            <w:pPr>
              <w:rPr>
                <w:rFonts w:ascii="Arial" w:hAnsi="Arial" w:cs="Arial"/>
                <w:sz w:val="20"/>
              </w:rPr>
            </w:pPr>
            <w:r w:rsidRPr="00FF32E3">
              <w:rPr>
                <w:rFonts w:ascii="Arial" w:hAnsi="Arial" w:cs="Arial"/>
                <w:sz w:val="20"/>
              </w:rPr>
              <w:t>Southborough</w:t>
            </w:r>
          </w:p>
        </w:tc>
        <w:tc>
          <w:tcPr>
            <w:tcW w:w="3870" w:type="dxa"/>
            <w:hideMark/>
          </w:tcPr>
          <w:p w14:paraId="78121C9D" w14:textId="28F55AE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320291B4" w14:textId="77777777" w:rsidTr="00FF32E3">
        <w:trPr>
          <w:trHeight w:val="368"/>
        </w:trPr>
        <w:tc>
          <w:tcPr>
            <w:tcW w:w="4945" w:type="dxa"/>
            <w:hideMark/>
          </w:tcPr>
          <w:p w14:paraId="6ABC4EC0" w14:textId="77777777" w:rsidR="00590261" w:rsidRPr="00FF32E3" w:rsidRDefault="00590261" w:rsidP="00590261">
            <w:pPr>
              <w:rPr>
                <w:rFonts w:ascii="Arial" w:hAnsi="Arial" w:cs="Arial"/>
                <w:sz w:val="20"/>
              </w:rPr>
            </w:pPr>
            <w:r w:rsidRPr="00FF32E3">
              <w:rPr>
                <w:rFonts w:ascii="Arial" w:hAnsi="Arial" w:cs="Arial"/>
                <w:sz w:val="20"/>
              </w:rPr>
              <w:t>Southwick Tolland Granville Regional</w:t>
            </w:r>
          </w:p>
        </w:tc>
        <w:tc>
          <w:tcPr>
            <w:tcW w:w="3870" w:type="dxa"/>
            <w:hideMark/>
          </w:tcPr>
          <w:p w14:paraId="55261BBA" w14:textId="67AD7A61" w:rsidR="00590261" w:rsidRPr="00FF32E3" w:rsidRDefault="00590261" w:rsidP="00FF32E3">
            <w:pPr>
              <w:jc w:val="right"/>
              <w:rPr>
                <w:rFonts w:ascii="Arial" w:hAnsi="Arial" w:cs="Arial"/>
                <w:sz w:val="20"/>
              </w:rPr>
            </w:pPr>
            <w:r w:rsidRPr="00FF32E3">
              <w:rPr>
                <w:rFonts w:ascii="Arial" w:hAnsi="Arial" w:cs="Arial"/>
                <w:sz w:val="20"/>
              </w:rPr>
              <w:t>$40,000</w:t>
            </w:r>
          </w:p>
        </w:tc>
      </w:tr>
      <w:tr w:rsidR="00590261" w:rsidRPr="00FF32E3" w14:paraId="3E4DC6CB" w14:textId="77777777" w:rsidTr="00590261">
        <w:trPr>
          <w:trHeight w:val="300"/>
        </w:trPr>
        <w:tc>
          <w:tcPr>
            <w:tcW w:w="4945" w:type="dxa"/>
            <w:hideMark/>
          </w:tcPr>
          <w:p w14:paraId="279C65C8" w14:textId="77777777" w:rsidR="00590261" w:rsidRPr="00FF32E3" w:rsidRDefault="00590261" w:rsidP="00590261">
            <w:pPr>
              <w:rPr>
                <w:rFonts w:ascii="Arial" w:hAnsi="Arial" w:cs="Arial"/>
                <w:sz w:val="20"/>
              </w:rPr>
            </w:pPr>
            <w:r w:rsidRPr="00FF32E3">
              <w:rPr>
                <w:rFonts w:ascii="Arial" w:hAnsi="Arial" w:cs="Arial"/>
                <w:sz w:val="20"/>
              </w:rPr>
              <w:t>Springfield </w:t>
            </w:r>
          </w:p>
        </w:tc>
        <w:tc>
          <w:tcPr>
            <w:tcW w:w="3870" w:type="dxa"/>
            <w:hideMark/>
          </w:tcPr>
          <w:p w14:paraId="35F976C2" w14:textId="053CBDFF" w:rsidR="00590261" w:rsidRPr="00FF32E3" w:rsidRDefault="00590261" w:rsidP="00FF32E3">
            <w:pPr>
              <w:jc w:val="right"/>
              <w:rPr>
                <w:rFonts w:ascii="Arial" w:hAnsi="Arial" w:cs="Arial"/>
                <w:sz w:val="20"/>
              </w:rPr>
            </w:pPr>
            <w:r w:rsidRPr="00FF32E3">
              <w:rPr>
                <w:rFonts w:ascii="Arial" w:hAnsi="Arial" w:cs="Arial"/>
                <w:sz w:val="20"/>
              </w:rPr>
              <w:t>$50,000</w:t>
            </w:r>
          </w:p>
        </w:tc>
      </w:tr>
      <w:tr w:rsidR="00B22BE9" w:rsidRPr="00FF32E3" w14:paraId="272B403C" w14:textId="77777777" w:rsidTr="00590261">
        <w:trPr>
          <w:trHeight w:val="300"/>
        </w:trPr>
        <w:tc>
          <w:tcPr>
            <w:tcW w:w="4945" w:type="dxa"/>
          </w:tcPr>
          <w:p w14:paraId="5C1DF730" w14:textId="0385F9AB" w:rsidR="00B22BE9" w:rsidRPr="00FF32E3" w:rsidRDefault="00A54275" w:rsidP="00590261">
            <w:pPr>
              <w:rPr>
                <w:rFonts w:ascii="Arial" w:hAnsi="Arial" w:cs="Arial"/>
                <w:sz w:val="20"/>
              </w:rPr>
            </w:pPr>
            <w:r w:rsidRPr="00FF32E3">
              <w:rPr>
                <w:rFonts w:ascii="Arial" w:hAnsi="Arial" w:cs="Arial"/>
                <w:sz w:val="20"/>
              </w:rPr>
              <w:t>Springfield Preparatory Charter School</w:t>
            </w:r>
          </w:p>
        </w:tc>
        <w:tc>
          <w:tcPr>
            <w:tcW w:w="3870" w:type="dxa"/>
          </w:tcPr>
          <w:p w14:paraId="04A0C827" w14:textId="33158211" w:rsidR="00B22BE9" w:rsidRPr="00FF32E3" w:rsidRDefault="00A54275" w:rsidP="00FF32E3">
            <w:pPr>
              <w:jc w:val="right"/>
              <w:rPr>
                <w:rFonts w:ascii="Arial" w:hAnsi="Arial" w:cs="Arial"/>
                <w:sz w:val="20"/>
              </w:rPr>
            </w:pPr>
            <w:r w:rsidRPr="00FF32E3">
              <w:rPr>
                <w:rFonts w:ascii="Arial" w:hAnsi="Arial" w:cs="Arial"/>
                <w:sz w:val="20"/>
              </w:rPr>
              <w:t>$9,000</w:t>
            </w:r>
          </w:p>
        </w:tc>
      </w:tr>
      <w:tr w:rsidR="00590261" w:rsidRPr="00FF32E3" w14:paraId="4581BDA7" w14:textId="77777777" w:rsidTr="00590261">
        <w:trPr>
          <w:trHeight w:val="300"/>
        </w:trPr>
        <w:tc>
          <w:tcPr>
            <w:tcW w:w="4945" w:type="dxa"/>
            <w:hideMark/>
          </w:tcPr>
          <w:p w14:paraId="48D03D2D" w14:textId="77777777" w:rsidR="00590261" w:rsidRPr="00FF32E3" w:rsidRDefault="00590261" w:rsidP="00590261">
            <w:pPr>
              <w:rPr>
                <w:rFonts w:ascii="Arial" w:hAnsi="Arial" w:cs="Arial"/>
                <w:sz w:val="20"/>
              </w:rPr>
            </w:pPr>
            <w:r w:rsidRPr="00FF32E3">
              <w:rPr>
                <w:rFonts w:ascii="Arial" w:hAnsi="Arial" w:cs="Arial"/>
                <w:sz w:val="20"/>
              </w:rPr>
              <w:t>Taunton</w:t>
            </w:r>
          </w:p>
        </w:tc>
        <w:tc>
          <w:tcPr>
            <w:tcW w:w="3870" w:type="dxa"/>
            <w:hideMark/>
          </w:tcPr>
          <w:p w14:paraId="77C7C29B" w14:textId="0651A28D"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359BCC9" w14:textId="77777777" w:rsidTr="00590261">
        <w:trPr>
          <w:trHeight w:val="300"/>
        </w:trPr>
        <w:tc>
          <w:tcPr>
            <w:tcW w:w="4945" w:type="dxa"/>
            <w:hideMark/>
          </w:tcPr>
          <w:p w14:paraId="1D558790" w14:textId="77777777" w:rsidR="00590261" w:rsidRPr="00FF32E3" w:rsidRDefault="00590261" w:rsidP="00590261">
            <w:pPr>
              <w:rPr>
                <w:rFonts w:ascii="Arial" w:hAnsi="Arial" w:cs="Arial"/>
                <w:sz w:val="20"/>
              </w:rPr>
            </w:pPr>
            <w:r w:rsidRPr="00FF32E3">
              <w:rPr>
                <w:rFonts w:ascii="Arial" w:hAnsi="Arial" w:cs="Arial"/>
                <w:sz w:val="20"/>
              </w:rPr>
              <w:t>Triton</w:t>
            </w:r>
          </w:p>
        </w:tc>
        <w:tc>
          <w:tcPr>
            <w:tcW w:w="3870" w:type="dxa"/>
            <w:hideMark/>
          </w:tcPr>
          <w:p w14:paraId="753E5542" w14:textId="04D5B692"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2CA388C" w14:textId="77777777" w:rsidTr="00590261">
        <w:trPr>
          <w:trHeight w:val="300"/>
        </w:trPr>
        <w:tc>
          <w:tcPr>
            <w:tcW w:w="4945" w:type="dxa"/>
            <w:hideMark/>
          </w:tcPr>
          <w:p w14:paraId="54AC55F1" w14:textId="77777777" w:rsidR="00590261" w:rsidRPr="00FF32E3" w:rsidRDefault="00590261" w:rsidP="00590261">
            <w:pPr>
              <w:rPr>
                <w:rFonts w:ascii="Arial" w:hAnsi="Arial" w:cs="Arial"/>
                <w:sz w:val="20"/>
              </w:rPr>
            </w:pPr>
            <w:r w:rsidRPr="00FF32E3">
              <w:rPr>
                <w:rFonts w:ascii="Arial" w:hAnsi="Arial" w:cs="Arial"/>
                <w:sz w:val="20"/>
              </w:rPr>
              <w:t>Waltham</w:t>
            </w:r>
          </w:p>
        </w:tc>
        <w:tc>
          <w:tcPr>
            <w:tcW w:w="3870" w:type="dxa"/>
            <w:hideMark/>
          </w:tcPr>
          <w:p w14:paraId="7269E02E" w14:textId="15C9AD1F"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B32867F" w14:textId="77777777" w:rsidTr="00590261">
        <w:trPr>
          <w:trHeight w:val="300"/>
        </w:trPr>
        <w:tc>
          <w:tcPr>
            <w:tcW w:w="4945" w:type="dxa"/>
            <w:hideMark/>
          </w:tcPr>
          <w:p w14:paraId="02E84C2C" w14:textId="77777777" w:rsidR="00590261" w:rsidRPr="00FF32E3" w:rsidRDefault="00590261" w:rsidP="00590261">
            <w:pPr>
              <w:rPr>
                <w:rFonts w:ascii="Arial" w:hAnsi="Arial" w:cs="Arial"/>
                <w:sz w:val="20"/>
              </w:rPr>
            </w:pPr>
            <w:r w:rsidRPr="00FF32E3">
              <w:rPr>
                <w:rFonts w:ascii="Arial" w:hAnsi="Arial" w:cs="Arial"/>
                <w:sz w:val="20"/>
              </w:rPr>
              <w:t>Watertown</w:t>
            </w:r>
          </w:p>
        </w:tc>
        <w:tc>
          <w:tcPr>
            <w:tcW w:w="3870" w:type="dxa"/>
            <w:hideMark/>
          </w:tcPr>
          <w:p w14:paraId="24BEEA62" w14:textId="75034CEF"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A018C01" w14:textId="77777777" w:rsidTr="00590261">
        <w:trPr>
          <w:trHeight w:val="300"/>
        </w:trPr>
        <w:tc>
          <w:tcPr>
            <w:tcW w:w="4945" w:type="dxa"/>
            <w:hideMark/>
          </w:tcPr>
          <w:p w14:paraId="6C5E9F42" w14:textId="77777777" w:rsidR="00590261" w:rsidRPr="00FF32E3" w:rsidRDefault="00590261" w:rsidP="00590261">
            <w:pPr>
              <w:rPr>
                <w:rFonts w:ascii="Arial" w:hAnsi="Arial" w:cs="Arial"/>
                <w:sz w:val="20"/>
              </w:rPr>
            </w:pPr>
            <w:r w:rsidRPr="00FF32E3">
              <w:rPr>
                <w:rFonts w:ascii="Arial" w:hAnsi="Arial" w:cs="Arial"/>
                <w:sz w:val="20"/>
              </w:rPr>
              <w:t>Wayland</w:t>
            </w:r>
          </w:p>
        </w:tc>
        <w:tc>
          <w:tcPr>
            <w:tcW w:w="3870" w:type="dxa"/>
            <w:hideMark/>
          </w:tcPr>
          <w:p w14:paraId="0510A11D" w14:textId="1AAB6264"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30A4C8C5" w14:textId="77777777" w:rsidTr="00590261">
        <w:trPr>
          <w:trHeight w:val="300"/>
        </w:trPr>
        <w:tc>
          <w:tcPr>
            <w:tcW w:w="4945" w:type="dxa"/>
            <w:hideMark/>
          </w:tcPr>
          <w:p w14:paraId="58650496" w14:textId="77777777" w:rsidR="00590261" w:rsidRPr="00FF32E3" w:rsidRDefault="00590261" w:rsidP="00590261">
            <w:pPr>
              <w:rPr>
                <w:rFonts w:ascii="Arial" w:hAnsi="Arial" w:cs="Arial"/>
                <w:sz w:val="20"/>
              </w:rPr>
            </w:pPr>
            <w:r w:rsidRPr="00FF32E3">
              <w:rPr>
                <w:rFonts w:ascii="Arial" w:hAnsi="Arial" w:cs="Arial"/>
                <w:sz w:val="20"/>
              </w:rPr>
              <w:t>Webster</w:t>
            </w:r>
          </w:p>
        </w:tc>
        <w:tc>
          <w:tcPr>
            <w:tcW w:w="3870" w:type="dxa"/>
            <w:hideMark/>
          </w:tcPr>
          <w:p w14:paraId="366DE2DB" w14:textId="3BEA49A8"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318DFB8" w14:textId="77777777" w:rsidTr="00590261">
        <w:trPr>
          <w:trHeight w:val="300"/>
        </w:trPr>
        <w:tc>
          <w:tcPr>
            <w:tcW w:w="4945" w:type="dxa"/>
            <w:hideMark/>
          </w:tcPr>
          <w:p w14:paraId="3CB705E8" w14:textId="77777777" w:rsidR="00590261" w:rsidRPr="00FF32E3" w:rsidRDefault="00590261" w:rsidP="00590261">
            <w:pPr>
              <w:rPr>
                <w:rFonts w:ascii="Arial" w:hAnsi="Arial" w:cs="Arial"/>
                <w:sz w:val="20"/>
              </w:rPr>
            </w:pPr>
            <w:r w:rsidRPr="00FF32E3">
              <w:rPr>
                <w:rFonts w:ascii="Arial" w:hAnsi="Arial" w:cs="Arial"/>
                <w:sz w:val="20"/>
              </w:rPr>
              <w:t>West Bridgewater</w:t>
            </w:r>
          </w:p>
        </w:tc>
        <w:tc>
          <w:tcPr>
            <w:tcW w:w="3870" w:type="dxa"/>
            <w:hideMark/>
          </w:tcPr>
          <w:p w14:paraId="546A750A" w14:textId="261875C5" w:rsidR="00590261" w:rsidRPr="00FF32E3" w:rsidRDefault="00590261" w:rsidP="00FF32E3">
            <w:pPr>
              <w:jc w:val="right"/>
              <w:rPr>
                <w:rFonts w:ascii="Arial" w:hAnsi="Arial" w:cs="Arial"/>
                <w:sz w:val="20"/>
              </w:rPr>
            </w:pPr>
            <w:r w:rsidRPr="00FF32E3">
              <w:rPr>
                <w:rFonts w:ascii="Arial" w:hAnsi="Arial" w:cs="Arial"/>
                <w:sz w:val="20"/>
              </w:rPr>
              <w:t>$43,000</w:t>
            </w:r>
          </w:p>
        </w:tc>
      </w:tr>
      <w:tr w:rsidR="00590261" w:rsidRPr="00FF32E3" w14:paraId="44F0F628" w14:textId="77777777" w:rsidTr="00590261">
        <w:trPr>
          <w:trHeight w:val="300"/>
        </w:trPr>
        <w:tc>
          <w:tcPr>
            <w:tcW w:w="4945" w:type="dxa"/>
            <w:hideMark/>
          </w:tcPr>
          <w:p w14:paraId="3C4B5C94" w14:textId="77777777" w:rsidR="00590261" w:rsidRPr="00FF32E3" w:rsidRDefault="00590261" w:rsidP="00590261">
            <w:pPr>
              <w:rPr>
                <w:rFonts w:ascii="Arial" w:hAnsi="Arial" w:cs="Arial"/>
                <w:sz w:val="20"/>
              </w:rPr>
            </w:pPr>
            <w:r w:rsidRPr="00FF32E3">
              <w:rPr>
                <w:rFonts w:ascii="Arial" w:hAnsi="Arial" w:cs="Arial"/>
                <w:sz w:val="20"/>
              </w:rPr>
              <w:t>Weymouth</w:t>
            </w:r>
          </w:p>
        </w:tc>
        <w:tc>
          <w:tcPr>
            <w:tcW w:w="3870" w:type="dxa"/>
            <w:hideMark/>
          </w:tcPr>
          <w:p w14:paraId="322B5F3A" w14:textId="136AC1D6" w:rsidR="00590261" w:rsidRPr="00FF32E3" w:rsidRDefault="00590261" w:rsidP="00FF32E3">
            <w:pPr>
              <w:jc w:val="right"/>
              <w:rPr>
                <w:rFonts w:ascii="Arial" w:hAnsi="Arial" w:cs="Arial"/>
                <w:sz w:val="20"/>
              </w:rPr>
            </w:pPr>
            <w:r w:rsidRPr="00FF32E3">
              <w:rPr>
                <w:rFonts w:ascii="Arial" w:hAnsi="Arial" w:cs="Arial"/>
                <w:sz w:val="20"/>
              </w:rPr>
              <w:t>$28,415</w:t>
            </w:r>
          </w:p>
        </w:tc>
      </w:tr>
      <w:tr w:rsidR="00590261" w:rsidRPr="00FF32E3" w14:paraId="4F4C38E0" w14:textId="77777777" w:rsidTr="00590261">
        <w:trPr>
          <w:trHeight w:val="300"/>
        </w:trPr>
        <w:tc>
          <w:tcPr>
            <w:tcW w:w="4945" w:type="dxa"/>
            <w:hideMark/>
          </w:tcPr>
          <w:p w14:paraId="6B203E4F" w14:textId="77777777" w:rsidR="00590261" w:rsidRPr="00FF32E3" w:rsidRDefault="00590261" w:rsidP="00590261">
            <w:pPr>
              <w:rPr>
                <w:rFonts w:ascii="Arial" w:hAnsi="Arial" w:cs="Arial"/>
                <w:sz w:val="20"/>
              </w:rPr>
            </w:pPr>
            <w:r w:rsidRPr="00FF32E3">
              <w:rPr>
                <w:rFonts w:ascii="Arial" w:hAnsi="Arial" w:cs="Arial"/>
                <w:sz w:val="20"/>
              </w:rPr>
              <w:t>Woburn</w:t>
            </w:r>
          </w:p>
        </w:tc>
        <w:tc>
          <w:tcPr>
            <w:tcW w:w="3870" w:type="dxa"/>
            <w:hideMark/>
          </w:tcPr>
          <w:p w14:paraId="4F035E79" w14:textId="019AFC3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005C309" w14:textId="77777777" w:rsidTr="00590261">
        <w:trPr>
          <w:trHeight w:val="300"/>
        </w:trPr>
        <w:tc>
          <w:tcPr>
            <w:tcW w:w="4945" w:type="dxa"/>
            <w:tcBorders>
              <w:bottom w:val="single" w:sz="4" w:space="0" w:color="auto"/>
            </w:tcBorders>
            <w:hideMark/>
          </w:tcPr>
          <w:p w14:paraId="3A2EB8F3" w14:textId="77777777" w:rsidR="00590261" w:rsidRPr="00FF32E3" w:rsidRDefault="00590261" w:rsidP="00590261">
            <w:pPr>
              <w:rPr>
                <w:rFonts w:ascii="Arial" w:hAnsi="Arial" w:cs="Arial"/>
                <w:sz w:val="20"/>
              </w:rPr>
            </w:pPr>
            <w:r w:rsidRPr="00FF32E3">
              <w:rPr>
                <w:rFonts w:ascii="Arial" w:hAnsi="Arial" w:cs="Arial"/>
                <w:sz w:val="20"/>
              </w:rPr>
              <w:t>Worcester</w:t>
            </w:r>
          </w:p>
        </w:tc>
        <w:tc>
          <w:tcPr>
            <w:tcW w:w="3870" w:type="dxa"/>
            <w:tcBorders>
              <w:bottom w:val="single" w:sz="4" w:space="0" w:color="auto"/>
            </w:tcBorders>
            <w:hideMark/>
          </w:tcPr>
          <w:p w14:paraId="2D7A185F" w14:textId="31CAC324"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9AB44BD" w14:textId="77777777" w:rsidTr="00590261">
        <w:trPr>
          <w:trHeight w:val="320"/>
        </w:trPr>
        <w:tc>
          <w:tcPr>
            <w:tcW w:w="4945" w:type="dxa"/>
            <w:tcBorders>
              <w:bottom w:val="nil"/>
            </w:tcBorders>
            <w:hideMark/>
          </w:tcPr>
          <w:p w14:paraId="381817E5" w14:textId="3C4C7F4E" w:rsidR="00590261" w:rsidRPr="00FF32E3" w:rsidRDefault="00590261" w:rsidP="00590261">
            <w:pPr>
              <w:rPr>
                <w:rFonts w:ascii="Arial" w:hAnsi="Arial" w:cs="Arial"/>
                <w:b/>
                <w:bCs/>
                <w:sz w:val="20"/>
              </w:rPr>
            </w:pPr>
            <w:r w:rsidRPr="00FF32E3">
              <w:rPr>
                <w:rFonts w:ascii="Arial" w:hAnsi="Arial" w:cs="Arial"/>
                <w:b/>
                <w:bCs/>
                <w:sz w:val="20"/>
              </w:rPr>
              <w:t xml:space="preserve">Collaborative </w:t>
            </w:r>
            <w:r w:rsidR="004E009C" w:rsidRPr="004E009C">
              <w:rPr>
                <w:rFonts w:ascii="Arial" w:hAnsi="Arial" w:cs="Arial"/>
                <w:b/>
                <w:snapToGrid w:val="0"/>
                <w:color w:val="000000"/>
                <w:sz w:val="20"/>
              </w:rPr>
              <w:t>Recipients</w:t>
            </w:r>
          </w:p>
        </w:tc>
        <w:tc>
          <w:tcPr>
            <w:tcW w:w="3870" w:type="dxa"/>
            <w:tcBorders>
              <w:bottom w:val="nil"/>
            </w:tcBorders>
            <w:hideMark/>
          </w:tcPr>
          <w:p w14:paraId="0F598E0D" w14:textId="77777777" w:rsidR="00590261" w:rsidRPr="00FF32E3" w:rsidRDefault="00590261" w:rsidP="00FF32E3">
            <w:pPr>
              <w:jc w:val="right"/>
              <w:rPr>
                <w:rFonts w:ascii="Arial" w:hAnsi="Arial" w:cs="Arial"/>
                <w:b/>
                <w:bCs/>
                <w:sz w:val="20"/>
              </w:rPr>
            </w:pPr>
            <w:r w:rsidRPr="00FF32E3">
              <w:rPr>
                <w:rFonts w:ascii="Arial" w:hAnsi="Arial" w:cs="Arial"/>
                <w:b/>
                <w:bCs/>
                <w:sz w:val="20"/>
              </w:rPr>
              <w:t>Amount of award</w:t>
            </w:r>
          </w:p>
        </w:tc>
      </w:tr>
      <w:tr w:rsidR="00590261" w:rsidRPr="00FF32E3" w14:paraId="7791F7B5" w14:textId="77777777" w:rsidTr="00590261">
        <w:trPr>
          <w:trHeight w:val="81"/>
        </w:trPr>
        <w:tc>
          <w:tcPr>
            <w:tcW w:w="4945" w:type="dxa"/>
            <w:tcBorders>
              <w:top w:val="nil"/>
            </w:tcBorders>
            <w:hideMark/>
          </w:tcPr>
          <w:p w14:paraId="3A78F375" w14:textId="4A07A645" w:rsidR="00590261" w:rsidRPr="00FF32E3" w:rsidRDefault="00590261" w:rsidP="00590261">
            <w:pPr>
              <w:rPr>
                <w:rFonts w:ascii="Arial" w:hAnsi="Arial" w:cs="Arial"/>
                <w:sz w:val="20"/>
              </w:rPr>
            </w:pPr>
          </w:p>
        </w:tc>
        <w:tc>
          <w:tcPr>
            <w:tcW w:w="3870" w:type="dxa"/>
            <w:tcBorders>
              <w:top w:val="nil"/>
            </w:tcBorders>
            <w:hideMark/>
          </w:tcPr>
          <w:p w14:paraId="4D209F74" w14:textId="6B83039D" w:rsidR="00590261" w:rsidRPr="00FF32E3" w:rsidRDefault="00590261" w:rsidP="00FF32E3">
            <w:pPr>
              <w:jc w:val="right"/>
              <w:rPr>
                <w:rFonts w:ascii="Arial" w:hAnsi="Arial" w:cs="Arial"/>
                <w:sz w:val="20"/>
              </w:rPr>
            </w:pPr>
          </w:p>
        </w:tc>
      </w:tr>
      <w:tr w:rsidR="00590261" w:rsidRPr="00FF32E3" w14:paraId="6E2C57F1" w14:textId="77777777" w:rsidTr="00590261">
        <w:trPr>
          <w:trHeight w:val="300"/>
        </w:trPr>
        <w:tc>
          <w:tcPr>
            <w:tcW w:w="4945" w:type="dxa"/>
            <w:tcBorders>
              <w:top w:val="nil"/>
            </w:tcBorders>
          </w:tcPr>
          <w:p w14:paraId="568800FF" w14:textId="5573D37F" w:rsidR="00590261" w:rsidRPr="00FF32E3" w:rsidRDefault="00590261" w:rsidP="00590261">
            <w:pPr>
              <w:rPr>
                <w:rFonts w:ascii="Arial" w:hAnsi="Arial" w:cs="Arial"/>
                <w:sz w:val="20"/>
              </w:rPr>
            </w:pPr>
            <w:r w:rsidRPr="00FF32E3">
              <w:rPr>
                <w:rFonts w:ascii="Arial" w:hAnsi="Arial" w:cs="Arial"/>
                <w:sz w:val="20"/>
              </w:rPr>
              <w:t>ACCEPT</w:t>
            </w:r>
          </w:p>
        </w:tc>
        <w:tc>
          <w:tcPr>
            <w:tcW w:w="3870" w:type="dxa"/>
            <w:tcBorders>
              <w:top w:val="nil"/>
            </w:tcBorders>
          </w:tcPr>
          <w:p w14:paraId="3A9B2D79" w14:textId="06A7B97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6834CAB4" w14:textId="77777777" w:rsidTr="00590261">
        <w:trPr>
          <w:trHeight w:val="440"/>
        </w:trPr>
        <w:tc>
          <w:tcPr>
            <w:tcW w:w="4945" w:type="dxa"/>
            <w:hideMark/>
          </w:tcPr>
          <w:p w14:paraId="35D8E167" w14:textId="77777777" w:rsidR="00590261" w:rsidRPr="00FF32E3" w:rsidRDefault="00590261" w:rsidP="00590261">
            <w:pPr>
              <w:rPr>
                <w:rFonts w:ascii="Arial" w:hAnsi="Arial" w:cs="Arial"/>
                <w:sz w:val="20"/>
              </w:rPr>
            </w:pPr>
            <w:r w:rsidRPr="00FF32E3">
              <w:rPr>
                <w:rFonts w:ascii="Arial" w:hAnsi="Arial" w:cs="Arial"/>
                <w:sz w:val="20"/>
              </w:rPr>
              <w:t>Assabet Valley Collaborative</w:t>
            </w:r>
          </w:p>
        </w:tc>
        <w:tc>
          <w:tcPr>
            <w:tcW w:w="3870" w:type="dxa"/>
            <w:hideMark/>
          </w:tcPr>
          <w:p w14:paraId="5C4BEFA1" w14:textId="14E4AEA5"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86BE725" w14:textId="77777777" w:rsidTr="00590261">
        <w:trPr>
          <w:trHeight w:val="350"/>
        </w:trPr>
        <w:tc>
          <w:tcPr>
            <w:tcW w:w="4945" w:type="dxa"/>
            <w:hideMark/>
          </w:tcPr>
          <w:p w14:paraId="4C5145B7" w14:textId="77777777" w:rsidR="00590261" w:rsidRPr="00FF32E3" w:rsidRDefault="00590261" w:rsidP="00590261">
            <w:pPr>
              <w:rPr>
                <w:rFonts w:ascii="Arial" w:hAnsi="Arial" w:cs="Arial"/>
                <w:sz w:val="20"/>
              </w:rPr>
            </w:pPr>
            <w:r w:rsidRPr="00FF32E3">
              <w:rPr>
                <w:rFonts w:ascii="Arial" w:hAnsi="Arial" w:cs="Arial"/>
                <w:sz w:val="20"/>
              </w:rPr>
              <w:t>Bi-County Collaborative (BICO)</w:t>
            </w:r>
          </w:p>
        </w:tc>
        <w:tc>
          <w:tcPr>
            <w:tcW w:w="3870" w:type="dxa"/>
            <w:hideMark/>
          </w:tcPr>
          <w:p w14:paraId="64EC4DA7" w14:textId="71037BF0"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89D100C" w14:textId="77777777" w:rsidTr="00590261">
        <w:trPr>
          <w:trHeight w:val="300"/>
        </w:trPr>
        <w:tc>
          <w:tcPr>
            <w:tcW w:w="4945" w:type="dxa"/>
            <w:hideMark/>
          </w:tcPr>
          <w:p w14:paraId="3E8F4A5D" w14:textId="77777777" w:rsidR="00590261" w:rsidRPr="00FF32E3" w:rsidRDefault="00590261" w:rsidP="00590261">
            <w:pPr>
              <w:rPr>
                <w:rFonts w:ascii="Arial" w:hAnsi="Arial" w:cs="Arial"/>
                <w:sz w:val="20"/>
              </w:rPr>
            </w:pPr>
            <w:r w:rsidRPr="00FF32E3">
              <w:rPr>
                <w:rFonts w:ascii="Arial" w:hAnsi="Arial" w:cs="Arial"/>
                <w:sz w:val="20"/>
              </w:rPr>
              <w:t>Cape Cod Collaborative</w:t>
            </w:r>
          </w:p>
        </w:tc>
        <w:tc>
          <w:tcPr>
            <w:tcW w:w="3870" w:type="dxa"/>
            <w:hideMark/>
          </w:tcPr>
          <w:p w14:paraId="1A24960C" w14:textId="2DB69DD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85F820E" w14:textId="77777777" w:rsidTr="00590261">
        <w:trPr>
          <w:trHeight w:val="300"/>
        </w:trPr>
        <w:tc>
          <w:tcPr>
            <w:tcW w:w="4945" w:type="dxa"/>
            <w:hideMark/>
          </w:tcPr>
          <w:p w14:paraId="0C7D4CFE" w14:textId="77777777" w:rsidR="00590261" w:rsidRPr="00FF32E3" w:rsidRDefault="00590261" w:rsidP="00590261">
            <w:pPr>
              <w:rPr>
                <w:rFonts w:ascii="Arial" w:hAnsi="Arial" w:cs="Arial"/>
                <w:sz w:val="20"/>
              </w:rPr>
            </w:pPr>
            <w:r w:rsidRPr="00FF32E3">
              <w:rPr>
                <w:rFonts w:ascii="Arial" w:hAnsi="Arial" w:cs="Arial"/>
                <w:sz w:val="20"/>
              </w:rPr>
              <w:t>CAPS Collaborative</w:t>
            </w:r>
          </w:p>
        </w:tc>
        <w:tc>
          <w:tcPr>
            <w:tcW w:w="3870" w:type="dxa"/>
            <w:hideMark/>
          </w:tcPr>
          <w:p w14:paraId="3DFF5B54" w14:textId="51D26AD1"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E4617AD" w14:textId="77777777" w:rsidTr="00590261">
        <w:trPr>
          <w:trHeight w:val="620"/>
        </w:trPr>
        <w:tc>
          <w:tcPr>
            <w:tcW w:w="4945" w:type="dxa"/>
            <w:hideMark/>
          </w:tcPr>
          <w:p w14:paraId="530D1313" w14:textId="77777777" w:rsidR="00590261" w:rsidRPr="00FF32E3" w:rsidRDefault="00590261" w:rsidP="00590261">
            <w:pPr>
              <w:rPr>
                <w:rFonts w:ascii="Arial" w:hAnsi="Arial" w:cs="Arial"/>
                <w:sz w:val="20"/>
              </w:rPr>
            </w:pPr>
            <w:r w:rsidRPr="00FF32E3">
              <w:rPr>
                <w:rFonts w:ascii="Arial" w:hAnsi="Arial" w:cs="Arial"/>
                <w:sz w:val="20"/>
              </w:rPr>
              <w:lastRenderedPageBreak/>
              <w:t>Collaborative for Regional Educational Service and Training (CREST)</w:t>
            </w:r>
          </w:p>
        </w:tc>
        <w:tc>
          <w:tcPr>
            <w:tcW w:w="3870" w:type="dxa"/>
            <w:hideMark/>
          </w:tcPr>
          <w:p w14:paraId="37A19E63" w14:textId="1058BDBA"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11D26DD9" w14:textId="77777777" w:rsidTr="00590261">
        <w:trPr>
          <w:trHeight w:val="570"/>
        </w:trPr>
        <w:tc>
          <w:tcPr>
            <w:tcW w:w="4945" w:type="dxa"/>
            <w:hideMark/>
          </w:tcPr>
          <w:p w14:paraId="72072E46" w14:textId="77777777" w:rsidR="00590261" w:rsidRPr="00FF32E3" w:rsidRDefault="00590261" w:rsidP="00590261">
            <w:pPr>
              <w:rPr>
                <w:rFonts w:ascii="Arial" w:hAnsi="Arial" w:cs="Arial"/>
                <w:sz w:val="20"/>
              </w:rPr>
            </w:pPr>
            <w:r w:rsidRPr="00FF32E3">
              <w:rPr>
                <w:rFonts w:ascii="Arial" w:hAnsi="Arial" w:cs="Arial"/>
                <w:sz w:val="20"/>
              </w:rPr>
              <w:t xml:space="preserve">Lower Pioneer Valley Educational Collaborative </w:t>
            </w:r>
          </w:p>
        </w:tc>
        <w:tc>
          <w:tcPr>
            <w:tcW w:w="3870" w:type="dxa"/>
            <w:hideMark/>
          </w:tcPr>
          <w:p w14:paraId="188718E3" w14:textId="37734E54" w:rsidR="00590261" w:rsidRPr="00FF32E3" w:rsidRDefault="00590261" w:rsidP="00FF32E3">
            <w:pPr>
              <w:jc w:val="right"/>
              <w:rPr>
                <w:rFonts w:ascii="Arial" w:hAnsi="Arial" w:cs="Arial"/>
                <w:sz w:val="20"/>
              </w:rPr>
            </w:pPr>
            <w:r w:rsidRPr="00FF32E3">
              <w:rPr>
                <w:rFonts w:ascii="Arial" w:hAnsi="Arial" w:cs="Arial"/>
                <w:sz w:val="20"/>
              </w:rPr>
              <w:t>$40,580</w:t>
            </w:r>
          </w:p>
        </w:tc>
      </w:tr>
      <w:tr w:rsidR="00590261" w:rsidRPr="00FF32E3" w14:paraId="4A07EDA1" w14:textId="77777777" w:rsidTr="00590261">
        <w:trPr>
          <w:trHeight w:val="296"/>
        </w:trPr>
        <w:tc>
          <w:tcPr>
            <w:tcW w:w="4945" w:type="dxa"/>
            <w:hideMark/>
          </w:tcPr>
          <w:p w14:paraId="50CCC5D8" w14:textId="77777777" w:rsidR="00590261" w:rsidRPr="00FF32E3" w:rsidRDefault="00590261" w:rsidP="00590261">
            <w:pPr>
              <w:rPr>
                <w:rFonts w:ascii="Arial" w:hAnsi="Arial" w:cs="Arial"/>
                <w:sz w:val="20"/>
              </w:rPr>
            </w:pPr>
            <w:r w:rsidRPr="00FF32E3">
              <w:rPr>
                <w:rFonts w:ascii="Arial" w:hAnsi="Arial" w:cs="Arial"/>
                <w:sz w:val="20"/>
              </w:rPr>
              <w:t>Northshore Education Consortium</w:t>
            </w:r>
          </w:p>
        </w:tc>
        <w:tc>
          <w:tcPr>
            <w:tcW w:w="3870" w:type="dxa"/>
            <w:hideMark/>
          </w:tcPr>
          <w:p w14:paraId="5ACEC928" w14:textId="5D90CA7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243C275" w14:textId="77777777" w:rsidTr="00590261">
        <w:trPr>
          <w:trHeight w:val="300"/>
        </w:trPr>
        <w:tc>
          <w:tcPr>
            <w:tcW w:w="4945" w:type="dxa"/>
            <w:hideMark/>
          </w:tcPr>
          <w:p w14:paraId="2D341B1F" w14:textId="77777777" w:rsidR="00590261" w:rsidRPr="00FF32E3" w:rsidRDefault="00590261" w:rsidP="00590261">
            <w:pPr>
              <w:rPr>
                <w:rFonts w:ascii="Arial" w:hAnsi="Arial" w:cs="Arial"/>
                <w:sz w:val="20"/>
              </w:rPr>
            </w:pPr>
            <w:r w:rsidRPr="00FF32E3">
              <w:rPr>
                <w:rFonts w:ascii="Arial" w:hAnsi="Arial" w:cs="Arial"/>
                <w:sz w:val="20"/>
              </w:rPr>
              <w:t xml:space="preserve">Pilgrim Area Collaborative </w:t>
            </w:r>
          </w:p>
        </w:tc>
        <w:tc>
          <w:tcPr>
            <w:tcW w:w="3870" w:type="dxa"/>
            <w:hideMark/>
          </w:tcPr>
          <w:p w14:paraId="430141BD" w14:textId="16B47B9F"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566B80A" w14:textId="77777777" w:rsidTr="00590261">
        <w:trPr>
          <w:trHeight w:val="300"/>
        </w:trPr>
        <w:tc>
          <w:tcPr>
            <w:tcW w:w="4945" w:type="dxa"/>
            <w:hideMark/>
          </w:tcPr>
          <w:p w14:paraId="1C87D155" w14:textId="77777777" w:rsidR="00590261" w:rsidRPr="00FF32E3" w:rsidRDefault="00590261" w:rsidP="00590261">
            <w:pPr>
              <w:rPr>
                <w:rFonts w:ascii="Arial" w:hAnsi="Arial" w:cs="Arial"/>
                <w:sz w:val="20"/>
              </w:rPr>
            </w:pPr>
            <w:r w:rsidRPr="00FF32E3">
              <w:rPr>
                <w:rFonts w:ascii="Arial" w:hAnsi="Arial" w:cs="Arial"/>
                <w:sz w:val="20"/>
              </w:rPr>
              <w:t>SEEM Collaborative</w:t>
            </w:r>
          </w:p>
        </w:tc>
        <w:tc>
          <w:tcPr>
            <w:tcW w:w="3870" w:type="dxa"/>
            <w:hideMark/>
          </w:tcPr>
          <w:p w14:paraId="217660A7" w14:textId="24F73950" w:rsidR="00590261" w:rsidRPr="00FF32E3" w:rsidRDefault="00590261" w:rsidP="00FF32E3">
            <w:pPr>
              <w:jc w:val="right"/>
              <w:rPr>
                <w:rFonts w:ascii="Arial" w:hAnsi="Arial" w:cs="Arial"/>
                <w:sz w:val="20"/>
              </w:rPr>
            </w:pPr>
            <w:r w:rsidRPr="00FF32E3">
              <w:rPr>
                <w:rFonts w:ascii="Arial" w:hAnsi="Arial" w:cs="Arial"/>
                <w:sz w:val="20"/>
              </w:rPr>
              <w:t>$49,919</w:t>
            </w:r>
          </w:p>
        </w:tc>
      </w:tr>
      <w:tr w:rsidR="00590261" w:rsidRPr="00FF32E3" w14:paraId="160B273B" w14:textId="77777777" w:rsidTr="00590261">
        <w:trPr>
          <w:trHeight w:val="359"/>
        </w:trPr>
        <w:tc>
          <w:tcPr>
            <w:tcW w:w="4945" w:type="dxa"/>
            <w:hideMark/>
          </w:tcPr>
          <w:p w14:paraId="60AF3B83" w14:textId="77777777" w:rsidR="00590261" w:rsidRPr="00FF32E3" w:rsidRDefault="00590261" w:rsidP="00590261">
            <w:pPr>
              <w:rPr>
                <w:rFonts w:ascii="Arial" w:hAnsi="Arial" w:cs="Arial"/>
                <w:sz w:val="20"/>
              </w:rPr>
            </w:pPr>
            <w:r w:rsidRPr="00FF32E3">
              <w:rPr>
                <w:rFonts w:ascii="Arial" w:hAnsi="Arial" w:cs="Arial"/>
                <w:sz w:val="20"/>
              </w:rPr>
              <w:t>South Coast Educational Collaborative</w:t>
            </w:r>
          </w:p>
        </w:tc>
        <w:tc>
          <w:tcPr>
            <w:tcW w:w="3870" w:type="dxa"/>
            <w:hideMark/>
          </w:tcPr>
          <w:p w14:paraId="3D8AEF4D" w14:textId="3B5E6E88"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6A6A37D" w14:textId="77777777" w:rsidTr="00590261">
        <w:trPr>
          <w:trHeight w:val="570"/>
        </w:trPr>
        <w:tc>
          <w:tcPr>
            <w:tcW w:w="4945" w:type="dxa"/>
            <w:hideMark/>
          </w:tcPr>
          <w:p w14:paraId="44ECB622" w14:textId="77777777" w:rsidR="00590261" w:rsidRPr="00FF32E3" w:rsidRDefault="00590261" w:rsidP="00590261">
            <w:pPr>
              <w:rPr>
                <w:rFonts w:ascii="Arial" w:hAnsi="Arial" w:cs="Arial"/>
                <w:sz w:val="20"/>
              </w:rPr>
            </w:pPr>
            <w:r w:rsidRPr="00FF32E3">
              <w:rPr>
                <w:rFonts w:ascii="Arial" w:hAnsi="Arial" w:cs="Arial"/>
                <w:sz w:val="20"/>
              </w:rPr>
              <w:t>South Shore Educational Collaborative (SSEC)</w:t>
            </w:r>
          </w:p>
        </w:tc>
        <w:tc>
          <w:tcPr>
            <w:tcW w:w="3870" w:type="dxa"/>
            <w:hideMark/>
          </w:tcPr>
          <w:p w14:paraId="48141CEE" w14:textId="30C3214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8A8426F" w14:textId="77777777" w:rsidTr="00590261">
        <w:trPr>
          <w:trHeight w:val="665"/>
        </w:trPr>
        <w:tc>
          <w:tcPr>
            <w:tcW w:w="4945" w:type="dxa"/>
            <w:hideMark/>
          </w:tcPr>
          <w:p w14:paraId="01DAC1C3" w14:textId="77777777" w:rsidR="00590261" w:rsidRPr="00FF32E3" w:rsidRDefault="00590261" w:rsidP="00590261">
            <w:pPr>
              <w:rPr>
                <w:rFonts w:ascii="Arial" w:hAnsi="Arial" w:cs="Arial"/>
                <w:sz w:val="20"/>
              </w:rPr>
            </w:pPr>
            <w:r w:rsidRPr="00FF32E3">
              <w:rPr>
                <w:rFonts w:ascii="Arial" w:hAnsi="Arial" w:cs="Arial"/>
                <w:sz w:val="20"/>
              </w:rPr>
              <w:t>Southeastern Mass. Educational Collaborative (SMEC)</w:t>
            </w:r>
          </w:p>
        </w:tc>
        <w:tc>
          <w:tcPr>
            <w:tcW w:w="3870" w:type="dxa"/>
            <w:hideMark/>
          </w:tcPr>
          <w:p w14:paraId="40481707" w14:textId="48E0CB1B"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CEE71C8" w14:textId="77777777" w:rsidTr="00590261">
        <w:trPr>
          <w:trHeight w:val="341"/>
        </w:trPr>
        <w:tc>
          <w:tcPr>
            <w:tcW w:w="4945" w:type="dxa"/>
            <w:hideMark/>
          </w:tcPr>
          <w:p w14:paraId="5A097377" w14:textId="77777777" w:rsidR="00590261" w:rsidRPr="00FF32E3" w:rsidRDefault="00590261" w:rsidP="00590261">
            <w:pPr>
              <w:rPr>
                <w:rFonts w:ascii="Arial" w:hAnsi="Arial" w:cs="Arial"/>
                <w:sz w:val="20"/>
              </w:rPr>
            </w:pPr>
            <w:r w:rsidRPr="00FF32E3">
              <w:rPr>
                <w:rFonts w:ascii="Arial" w:hAnsi="Arial" w:cs="Arial"/>
                <w:sz w:val="20"/>
              </w:rPr>
              <w:t>The Education Cooperative (TEC)</w:t>
            </w:r>
          </w:p>
        </w:tc>
        <w:tc>
          <w:tcPr>
            <w:tcW w:w="3870" w:type="dxa"/>
            <w:hideMark/>
          </w:tcPr>
          <w:p w14:paraId="379F7F96" w14:textId="72DC9FA0"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70FC941" w14:textId="77777777" w:rsidTr="00590261">
        <w:trPr>
          <w:trHeight w:val="359"/>
        </w:trPr>
        <w:tc>
          <w:tcPr>
            <w:tcW w:w="4945" w:type="dxa"/>
            <w:hideMark/>
          </w:tcPr>
          <w:p w14:paraId="6290131E" w14:textId="2C07151B" w:rsidR="00590261" w:rsidRPr="00FF32E3" w:rsidRDefault="00590261" w:rsidP="00590261">
            <w:pPr>
              <w:rPr>
                <w:rFonts w:ascii="Arial" w:hAnsi="Arial" w:cs="Arial"/>
                <w:b/>
                <w:bCs/>
                <w:sz w:val="20"/>
              </w:rPr>
            </w:pPr>
            <w:r w:rsidRPr="00FF32E3">
              <w:rPr>
                <w:rFonts w:ascii="Arial" w:hAnsi="Arial" w:cs="Arial"/>
                <w:b/>
                <w:bCs/>
                <w:sz w:val="20"/>
              </w:rPr>
              <w:t>Approved Special Education Schools</w:t>
            </w:r>
            <w:r w:rsidR="004E009C">
              <w:rPr>
                <w:rFonts w:ascii="Arial" w:hAnsi="Arial" w:cs="Arial"/>
                <w:b/>
                <w:bCs/>
                <w:sz w:val="20"/>
              </w:rPr>
              <w:t xml:space="preserve"> </w:t>
            </w:r>
            <w:r w:rsidR="004E009C" w:rsidRPr="004E009C">
              <w:rPr>
                <w:rFonts w:ascii="Arial" w:hAnsi="Arial" w:cs="Arial"/>
                <w:b/>
                <w:snapToGrid w:val="0"/>
                <w:color w:val="000000"/>
                <w:sz w:val="20"/>
              </w:rPr>
              <w:t>Recipients</w:t>
            </w:r>
          </w:p>
        </w:tc>
        <w:tc>
          <w:tcPr>
            <w:tcW w:w="3870" w:type="dxa"/>
            <w:hideMark/>
          </w:tcPr>
          <w:p w14:paraId="4C3A63B4" w14:textId="1B9A0E26" w:rsidR="00590261" w:rsidRPr="00FF32E3" w:rsidRDefault="00590261" w:rsidP="00FF32E3">
            <w:pPr>
              <w:jc w:val="right"/>
              <w:rPr>
                <w:rFonts w:ascii="Arial" w:hAnsi="Arial" w:cs="Arial"/>
                <w:b/>
                <w:bCs/>
                <w:sz w:val="20"/>
              </w:rPr>
            </w:pPr>
            <w:r w:rsidRPr="00FF32E3">
              <w:rPr>
                <w:rFonts w:ascii="Arial" w:hAnsi="Arial" w:cs="Arial"/>
                <w:b/>
                <w:bCs/>
                <w:sz w:val="20"/>
              </w:rPr>
              <w:t> Amount of Award</w:t>
            </w:r>
          </w:p>
        </w:tc>
      </w:tr>
      <w:tr w:rsidR="00590261" w:rsidRPr="00FF32E3" w14:paraId="473E13FD" w14:textId="77777777" w:rsidTr="00590261">
        <w:trPr>
          <w:trHeight w:val="350"/>
        </w:trPr>
        <w:tc>
          <w:tcPr>
            <w:tcW w:w="4945" w:type="dxa"/>
            <w:hideMark/>
          </w:tcPr>
          <w:p w14:paraId="33A8ACCA" w14:textId="77777777" w:rsidR="00590261" w:rsidRPr="00FF32E3" w:rsidRDefault="00590261" w:rsidP="00590261">
            <w:pPr>
              <w:rPr>
                <w:rFonts w:ascii="Arial" w:hAnsi="Arial" w:cs="Arial"/>
                <w:sz w:val="20"/>
              </w:rPr>
            </w:pPr>
            <w:r w:rsidRPr="00FF32E3">
              <w:rPr>
                <w:rFonts w:ascii="Arial" w:hAnsi="Arial" w:cs="Arial"/>
                <w:sz w:val="20"/>
              </w:rPr>
              <w:t>Branches School of the Berkshires</w:t>
            </w:r>
          </w:p>
        </w:tc>
        <w:tc>
          <w:tcPr>
            <w:tcW w:w="3870" w:type="dxa"/>
            <w:hideMark/>
          </w:tcPr>
          <w:p w14:paraId="68F983B1" w14:textId="571F1EA2"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BE7CD5D" w14:textId="77777777" w:rsidTr="00590261">
        <w:trPr>
          <w:trHeight w:val="300"/>
        </w:trPr>
        <w:tc>
          <w:tcPr>
            <w:tcW w:w="4945" w:type="dxa"/>
            <w:hideMark/>
          </w:tcPr>
          <w:p w14:paraId="33919FF6" w14:textId="77777777" w:rsidR="00590261" w:rsidRPr="00FF32E3" w:rsidRDefault="00590261" w:rsidP="00590261">
            <w:pPr>
              <w:rPr>
                <w:rFonts w:ascii="Arial" w:hAnsi="Arial" w:cs="Arial"/>
                <w:sz w:val="20"/>
              </w:rPr>
            </w:pPr>
            <w:r w:rsidRPr="00FF32E3">
              <w:rPr>
                <w:rFonts w:ascii="Arial" w:hAnsi="Arial" w:cs="Arial"/>
                <w:sz w:val="20"/>
              </w:rPr>
              <w:t>Latham Centers, Inc.</w:t>
            </w:r>
          </w:p>
        </w:tc>
        <w:tc>
          <w:tcPr>
            <w:tcW w:w="3870" w:type="dxa"/>
            <w:hideMark/>
          </w:tcPr>
          <w:p w14:paraId="74B26C0B" w14:textId="5FE71C6B" w:rsidR="00590261" w:rsidRPr="00FF32E3" w:rsidRDefault="00590261" w:rsidP="00FF32E3">
            <w:pPr>
              <w:jc w:val="right"/>
              <w:rPr>
                <w:rFonts w:ascii="Arial" w:hAnsi="Arial" w:cs="Arial"/>
                <w:sz w:val="20"/>
              </w:rPr>
            </w:pPr>
            <w:r w:rsidRPr="00FF32E3">
              <w:rPr>
                <w:rFonts w:ascii="Arial" w:hAnsi="Arial" w:cs="Arial"/>
                <w:sz w:val="20"/>
              </w:rPr>
              <w:t>$17,400</w:t>
            </w:r>
          </w:p>
        </w:tc>
      </w:tr>
      <w:tr w:rsidR="00590261" w:rsidRPr="00FF32E3" w14:paraId="17DFAFFE" w14:textId="77777777" w:rsidTr="00590261">
        <w:trPr>
          <w:trHeight w:val="395"/>
        </w:trPr>
        <w:tc>
          <w:tcPr>
            <w:tcW w:w="4945" w:type="dxa"/>
            <w:hideMark/>
          </w:tcPr>
          <w:p w14:paraId="06BE743B" w14:textId="77777777" w:rsidR="00590261" w:rsidRPr="00FF32E3" w:rsidRDefault="00590261" w:rsidP="00590261">
            <w:pPr>
              <w:rPr>
                <w:rFonts w:ascii="Arial" w:hAnsi="Arial" w:cs="Arial"/>
                <w:sz w:val="20"/>
              </w:rPr>
            </w:pPr>
            <w:r w:rsidRPr="00FF32E3">
              <w:rPr>
                <w:rFonts w:ascii="Arial" w:hAnsi="Arial" w:cs="Arial"/>
                <w:sz w:val="20"/>
              </w:rPr>
              <w:t xml:space="preserve">MAB Community Services, Inc. </w:t>
            </w:r>
          </w:p>
        </w:tc>
        <w:tc>
          <w:tcPr>
            <w:tcW w:w="3870" w:type="dxa"/>
            <w:hideMark/>
          </w:tcPr>
          <w:p w14:paraId="537DB042" w14:textId="403A2078"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C3EFEB5" w14:textId="77777777" w:rsidTr="00590261">
        <w:trPr>
          <w:trHeight w:val="359"/>
        </w:trPr>
        <w:tc>
          <w:tcPr>
            <w:tcW w:w="4945" w:type="dxa"/>
            <w:hideMark/>
          </w:tcPr>
          <w:p w14:paraId="7B6F58D8" w14:textId="77777777" w:rsidR="00590261" w:rsidRPr="00FF32E3" w:rsidRDefault="00590261" w:rsidP="00590261">
            <w:pPr>
              <w:rPr>
                <w:rFonts w:ascii="Arial" w:hAnsi="Arial" w:cs="Arial"/>
                <w:sz w:val="20"/>
              </w:rPr>
            </w:pPr>
            <w:r w:rsidRPr="00FF32E3">
              <w:rPr>
                <w:rFonts w:ascii="Arial" w:hAnsi="Arial" w:cs="Arial"/>
                <w:sz w:val="20"/>
              </w:rPr>
              <w:t>Nashoba Learning Group, Inc.</w:t>
            </w:r>
          </w:p>
        </w:tc>
        <w:tc>
          <w:tcPr>
            <w:tcW w:w="3870" w:type="dxa"/>
            <w:hideMark/>
          </w:tcPr>
          <w:p w14:paraId="79B051CC" w14:textId="10FC6F24"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7DB5804C" w14:textId="77777777" w:rsidTr="00590261">
        <w:trPr>
          <w:trHeight w:val="431"/>
        </w:trPr>
        <w:tc>
          <w:tcPr>
            <w:tcW w:w="4945" w:type="dxa"/>
            <w:hideMark/>
          </w:tcPr>
          <w:p w14:paraId="17BE72D9" w14:textId="77777777" w:rsidR="00590261" w:rsidRPr="00FF32E3" w:rsidRDefault="00590261" w:rsidP="00590261">
            <w:pPr>
              <w:rPr>
                <w:rFonts w:ascii="Arial" w:hAnsi="Arial" w:cs="Arial"/>
                <w:sz w:val="20"/>
              </w:rPr>
            </w:pPr>
            <w:r w:rsidRPr="00FF32E3">
              <w:rPr>
                <w:rFonts w:ascii="Arial" w:hAnsi="Arial" w:cs="Arial"/>
                <w:sz w:val="20"/>
              </w:rPr>
              <w:t xml:space="preserve">New England Adolescent Research Institute </w:t>
            </w:r>
          </w:p>
        </w:tc>
        <w:tc>
          <w:tcPr>
            <w:tcW w:w="3870" w:type="dxa"/>
            <w:hideMark/>
          </w:tcPr>
          <w:p w14:paraId="0048A383" w14:textId="3F407FDC"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A86D723" w14:textId="77777777" w:rsidTr="00590261">
        <w:trPr>
          <w:trHeight w:val="350"/>
        </w:trPr>
        <w:tc>
          <w:tcPr>
            <w:tcW w:w="4945" w:type="dxa"/>
            <w:hideMark/>
          </w:tcPr>
          <w:p w14:paraId="3707EE27" w14:textId="77777777" w:rsidR="00590261" w:rsidRPr="00FF32E3" w:rsidRDefault="00590261" w:rsidP="00590261">
            <w:pPr>
              <w:rPr>
                <w:rFonts w:ascii="Arial" w:hAnsi="Arial" w:cs="Arial"/>
                <w:sz w:val="20"/>
              </w:rPr>
            </w:pPr>
            <w:r w:rsidRPr="00FF32E3">
              <w:rPr>
                <w:rFonts w:ascii="Arial" w:hAnsi="Arial" w:cs="Arial"/>
                <w:sz w:val="20"/>
              </w:rPr>
              <w:t>New England Center for Children</w:t>
            </w:r>
          </w:p>
        </w:tc>
        <w:tc>
          <w:tcPr>
            <w:tcW w:w="3870" w:type="dxa"/>
            <w:hideMark/>
          </w:tcPr>
          <w:p w14:paraId="464830D9" w14:textId="2875F536"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8B90BE0" w14:textId="77777777" w:rsidTr="00590261">
        <w:trPr>
          <w:trHeight w:val="449"/>
        </w:trPr>
        <w:tc>
          <w:tcPr>
            <w:tcW w:w="4945" w:type="dxa"/>
            <w:hideMark/>
          </w:tcPr>
          <w:p w14:paraId="01F83F8C" w14:textId="77777777" w:rsidR="00590261" w:rsidRPr="00FF32E3" w:rsidRDefault="00590261" w:rsidP="00590261">
            <w:pPr>
              <w:rPr>
                <w:rFonts w:ascii="Arial" w:hAnsi="Arial" w:cs="Arial"/>
                <w:sz w:val="20"/>
              </w:rPr>
            </w:pPr>
            <w:r w:rsidRPr="00FF32E3">
              <w:rPr>
                <w:rFonts w:ascii="Arial" w:hAnsi="Arial" w:cs="Arial"/>
                <w:sz w:val="20"/>
              </w:rPr>
              <w:t>Springdale Education Center</w:t>
            </w:r>
          </w:p>
        </w:tc>
        <w:tc>
          <w:tcPr>
            <w:tcW w:w="3870" w:type="dxa"/>
            <w:hideMark/>
          </w:tcPr>
          <w:p w14:paraId="2BAA8B91" w14:textId="504CEDBC"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0CDEC515" w14:textId="77777777" w:rsidTr="00590261">
        <w:trPr>
          <w:trHeight w:val="300"/>
        </w:trPr>
        <w:tc>
          <w:tcPr>
            <w:tcW w:w="4945" w:type="dxa"/>
            <w:hideMark/>
          </w:tcPr>
          <w:p w14:paraId="7E0964D1" w14:textId="77777777" w:rsidR="00590261" w:rsidRPr="00FF32E3" w:rsidRDefault="00590261" w:rsidP="00590261">
            <w:pPr>
              <w:rPr>
                <w:rFonts w:ascii="Arial" w:hAnsi="Arial" w:cs="Arial"/>
                <w:sz w:val="20"/>
              </w:rPr>
            </w:pPr>
            <w:r w:rsidRPr="00FF32E3">
              <w:rPr>
                <w:rFonts w:ascii="Arial" w:hAnsi="Arial" w:cs="Arial"/>
                <w:sz w:val="20"/>
              </w:rPr>
              <w:t>St. Ann’s Home, Inc.</w:t>
            </w:r>
          </w:p>
        </w:tc>
        <w:tc>
          <w:tcPr>
            <w:tcW w:w="3870" w:type="dxa"/>
            <w:hideMark/>
          </w:tcPr>
          <w:p w14:paraId="496D9AF7" w14:textId="32492C53"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84B7D10" w14:textId="77777777" w:rsidTr="00590261">
        <w:trPr>
          <w:trHeight w:val="300"/>
        </w:trPr>
        <w:tc>
          <w:tcPr>
            <w:tcW w:w="4945" w:type="dxa"/>
            <w:hideMark/>
          </w:tcPr>
          <w:p w14:paraId="593B77D1" w14:textId="77777777" w:rsidR="00590261" w:rsidRPr="00FF32E3" w:rsidRDefault="00590261" w:rsidP="00590261">
            <w:pPr>
              <w:rPr>
                <w:rFonts w:ascii="Arial" w:hAnsi="Arial" w:cs="Arial"/>
                <w:sz w:val="20"/>
              </w:rPr>
            </w:pPr>
            <w:r w:rsidRPr="00FF32E3">
              <w:rPr>
                <w:rFonts w:ascii="Arial" w:hAnsi="Arial" w:cs="Arial"/>
                <w:sz w:val="20"/>
              </w:rPr>
              <w:t>Stetson School, Inc.</w:t>
            </w:r>
          </w:p>
        </w:tc>
        <w:tc>
          <w:tcPr>
            <w:tcW w:w="3870" w:type="dxa"/>
            <w:hideMark/>
          </w:tcPr>
          <w:p w14:paraId="597067D0" w14:textId="3C363CA0"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55BCD7E1" w14:textId="77777777" w:rsidTr="00590261">
        <w:trPr>
          <w:trHeight w:val="368"/>
        </w:trPr>
        <w:tc>
          <w:tcPr>
            <w:tcW w:w="4945" w:type="dxa"/>
            <w:hideMark/>
          </w:tcPr>
          <w:p w14:paraId="1309BB3D" w14:textId="77777777" w:rsidR="00590261" w:rsidRPr="00FF32E3" w:rsidRDefault="00590261" w:rsidP="00590261">
            <w:pPr>
              <w:rPr>
                <w:rFonts w:ascii="Arial" w:hAnsi="Arial" w:cs="Arial"/>
                <w:sz w:val="20"/>
              </w:rPr>
            </w:pPr>
            <w:r w:rsidRPr="00FF32E3">
              <w:rPr>
                <w:rFonts w:ascii="Arial" w:hAnsi="Arial" w:cs="Arial"/>
                <w:sz w:val="20"/>
              </w:rPr>
              <w:t>The Guild for Human Services</w:t>
            </w:r>
          </w:p>
        </w:tc>
        <w:tc>
          <w:tcPr>
            <w:tcW w:w="3870" w:type="dxa"/>
            <w:hideMark/>
          </w:tcPr>
          <w:p w14:paraId="7760C044" w14:textId="07C0A31D"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2F00F64D" w14:textId="77777777" w:rsidTr="00590261">
        <w:trPr>
          <w:trHeight w:val="300"/>
        </w:trPr>
        <w:tc>
          <w:tcPr>
            <w:tcW w:w="4945" w:type="dxa"/>
            <w:hideMark/>
          </w:tcPr>
          <w:p w14:paraId="48B2B139" w14:textId="77777777" w:rsidR="00590261" w:rsidRPr="00FF32E3" w:rsidRDefault="00590261" w:rsidP="00590261">
            <w:pPr>
              <w:rPr>
                <w:rFonts w:ascii="Arial" w:hAnsi="Arial" w:cs="Arial"/>
                <w:sz w:val="20"/>
              </w:rPr>
            </w:pPr>
            <w:r w:rsidRPr="00FF32E3">
              <w:rPr>
                <w:rFonts w:ascii="Arial" w:hAnsi="Arial" w:cs="Arial"/>
                <w:sz w:val="20"/>
              </w:rPr>
              <w:t>Walker, Inc.</w:t>
            </w:r>
          </w:p>
        </w:tc>
        <w:tc>
          <w:tcPr>
            <w:tcW w:w="3870" w:type="dxa"/>
            <w:hideMark/>
          </w:tcPr>
          <w:p w14:paraId="0A45B36C" w14:textId="043E52F9" w:rsidR="00590261" w:rsidRPr="00FF32E3" w:rsidRDefault="00590261" w:rsidP="00FF32E3">
            <w:pPr>
              <w:jc w:val="right"/>
              <w:rPr>
                <w:rFonts w:ascii="Arial" w:hAnsi="Arial" w:cs="Arial"/>
                <w:sz w:val="20"/>
              </w:rPr>
            </w:pPr>
            <w:r w:rsidRPr="00FF32E3">
              <w:rPr>
                <w:rFonts w:ascii="Arial" w:hAnsi="Arial" w:cs="Arial"/>
                <w:sz w:val="20"/>
              </w:rPr>
              <w:t>$50,000</w:t>
            </w:r>
          </w:p>
        </w:tc>
      </w:tr>
      <w:tr w:rsidR="00590261" w:rsidRPr="00FF32E3" w14:paraId="4ADE9E38" w14:textId="77777777" w:rsidTr="00590261">
        <w:trPr>
          <w:trHeight w:val="300"/>
        </w:trPr>
        <w:tc>
          <w:tcPr>
            <w:tcW w:w="4945" w:type="dxa"/>
            <w:hideMark/>
          </w:tcPr>
          <w:p w14:paraId="52F5A710" w14:textId="77777777" w:rsidR="00590261" w:rsidRPr="00FF32E3" w:rsidRDefault="00590261" w:rsidP="00590261">
            <w:pPr>
              <w:rPr>
                <w:rFonts w:ascii="Arial" w:hAnsi="Arial" w:cs="Arial"/>
                <w:sz w:val="20"/>
              </w:rPr>
            </w:pPr>
            <w:r w:rsidRPr="00FF32E3">
              <w:rPr>
                <w:rFonts w:ascii="Arial" w:hAnsi="Arial" w:cs="Arial"/>
                <w:sz w:val="20"/>
              </w:rPr>
              <w:t xml:space="preserve">Whitney Academy </w:t>
            </w:r>
          </w:p>
        </w:tc>
        <w:tc>
          <w:tcPr>
            <w:tcW w:w="3870" w:type="dxa"/>
            <w:hideMark/>
          </w:tcPr>
          <w:p w14:paraId="3516E868" w14:textId="6601E037" w:rsidR="00590261" w:rsidRPr="00FF32E3" w:rsidRDefault="00590261" w:rsidP="00FF32E3">
            <w:pPr>
              <w:jc w:val="right"/>
              <w:rPr>
                <w:rFonts w:ascii="Arial" w:hAnsi="Arial" w:cs="Arial"/>
                <w:sz w:val="20"/>
              </w:rPr>
            </w:pPr>
            <w:r w:rsidRPr="00FF32E3">
              <w:rPr>
                <w:rFonts w:ascii="Arial" w:hAnsi="Arial" w:cs="Arial"/>
                <w:sz w:val="20"/>
              </w:rPr>
              <w:t>$50,000</w:t>
            </w:r>
          </w:p>
        </w:tc>
      </w:tr>
      <w:tr w:rsidR="00BD4D43" w:rsidRPr="00FF32E3" w14:paraId="2A1D48D3" w14:textId="77777777" w:rsidTr="00522169">
        <w:trPr>
          <w:trHeight w:val="300"/>
        </w:trPr>
        <w:tc>
          <w:tcPr>
            <w:tcW w:w="4945" w:type="dxa"/>
            <w:vAlign w:val="bottom"/>
          </w:tcPr>
          <w:p w14:paraId="40613F9B" w14:textId="63635B08" w:rsidR="00BD4D43" w:rsidRPr="00FF32E3" w:rsidRDefault="00BD4D43" w:rsidP="00BD4D43">
            <w:pPr>
              <w:rPr>
                <w:rFonts w:ascii="Arial" w:hAnsi="Arial" w:cs="Arial"/>
                <w:sz w:val="20"/>
              </w:rPr>
            </w:pPr>
            <w:r w:rsidRPr="0096038A">
              <w:rPr>
                <w:b/>
                <w:bCs/>
                <w:color w:val="000000"/>
                <w:szCs w:val="22"/>
              </w:rPr>
              <w:t xml:space="preserve">Total </w:t>
            </w:r>
            <w:r w:rsidRPr="00AC0717">
              <w:rPr>
                <w:b/>
                <w:bCs/>
                <w:color w:val="000000"/>
                <w:szCs w:val="22"/>
              </w:rPr>
              <w:t>State</w:t>
            </w:r>
            <w:r w:rsidRPr="0096038A">
              <w:rPr>
                <w:b/>
                <w:bCs/>
                <w:color w:val="000000"/>
                <w:szCs w:val="22"/>
              </w:rPr>
              <w:t xml:space="preserve"> Funds</w:t>
            </w:r>
          </w:p>
        </w:tc>
        <w:tc>
          <w:tcPr>
            <w:tcW w:w="3870" w:type="dxa"/>
          </w:tcPr>
          <w:p w14:paraId="6DD1F127" w14:textId="6E5C3292" w:rsidR="00BD4D43" w:rsidRPr="002061FF" w:rsidRDefault="002061FF" w:rsidP="00BD4D43">
            <w:pPr>
              <w:jc w:val="right"/>
              <w:rPr>
                <w:rFonts w:ascii="Arial" w:hAnsi="Arial" w:cs="Arial"/>
                <w:b/>
                <w:bCs/>
                <w:sz w:val="20"/>
              </w:rPr>
            </w:pPr>
            <w:r w:rsidRPr="002061FF">
              <w:rPr>
                <w:rFonts w:ascii="Arial" w:hAnsi="Arial" w:cs="Arial"/>
                <w:b/>
                <w:bCs/>
                <w:sz w:val="20"/>
              </w:rPr>
              <w:t>$</w:t>
            </w:r>
            <w:r w:rsidRPr="002061FF">
              <w:rPr>
                <w:rFonts w:ascii="Arial" w:eastAsia="Arial" w:hAnsi="Arial" w:cs="Arial"/>
                <w:b/>
                <w:bCs/>
                <w:sz w:val="20"/>
              </w:rPr>
              <w:t>3,616,623</w:t>
            </w:r>
          </w:p>
        </w:tc>
      </w:tr>
    </w:tbl>
    <w:p w14:paraId="499BD57C" w14:textId="77777777" w:rsidR="00410797" w:rsidRPr="00FF32E3" w:rsidRDefault="00410797">
      <w:pPr>
        <w:spacing w:before="60" w:after="60"/>
        <w:jc w:val="both"/>
        <w:rPr>
          <w:rFonts w:ascii="Arial" w:hAnsi="Arial" w:cs="Arial"/>
          <w:sz w:val="20"/>
        </w:rPr>
      </w:pPr>
    </w:p>
    <w:sectPr w:rsidR="00410797" w:rsidRPr="00FF32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FECC" w14:textId="77777777" w:rsidR="009910A9" w:rsidRDefault="009910A9" w:rsidP="009808AD">
      <w:r>
        <w:separator/>
      </w:r>
    </w:p>
  </w:endnote>
  <w:endnote w:type="continuationSeparator" w:id="0">
    <w:p w14:paraId="3F4F3603" w14:textId="77777777" w:rsidR="009910A9" w:rsidRDefault="009910A9" w:rsidP="0098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BA76" w14:textId="77777777" w:rsidR="00BB1A64" w:rsidRDefault="00BB1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14A0" w14:textId="77777777" w:rsidR="00BB1A64" w:rsidRDefault="00BB1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71FB" w14:textId="77777777" w:rsidR="00BB1A64" w:rsidRDefault="00BB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291B" w14:textId="77777777" w:rsidR="009910A9" w:rsidRDefault="009910A9" w:rsidP="009808AD">
      <w:r>
        <w:separator/>
      </w:r>
    </w:p>
  </w:footnote>
  <w:footnote w:type="continuationSeparator" w:id="0">
    <w:p w14:paraId="125A3F7D" w14:textId="77777777" w:rsidR="009910A9" w:rsidRDefault="009910A9" w:rsidP="0098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8A2" w14:textId="01371C75" w:rsidR="00BB1A64" w:rsidRDefault="00BB1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FC0F" w14:textId="3A4B5BFE" w:rsidR="00BB1A64" w:rsidRDefault="00BB1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5E1D" w14:textId="6D4167C7" w:rsidR="00BB1A64" w:rsidRDefault="00BB1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0384C"/>
    <w:multiLevelType w:val="multilevel"/>
    <w:tmpl w:val="1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22EE1"/>
    <w:multiLevelType w:val="hybridMultilevel"/>
    <w:tmpl w:val="6676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42757055">
    <w:abstractNumId w:val="1"/>
  </w:num>
  <w:num w:numId="2" w16cid:durableId="527913661">
    <w:abstractNumId w:val="2"/>
  </w:num>
  <w:num w:numId="3" w16cid:durableId="9053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B13C3"/>
    <w:rsid w:val="000C6C68"/>
    <w:rsid w:val="000D27B2"/>
    <w:rsid w:val="000D6B23"/>
    <w:rsid w:val="000E40BF"/>
    <w:rsid w:val="0010551C"/>
    <w:rsid w:val="001522C7"/>
    <w:rsid w:val="00152F44"/>
    <w:rsid w:val="001567AA"/>
    <w:rsid w:val="00186B8E"/>
    <w:rsid w:val="00187C87"/>
    <w:rsid w:val="0019669F"/>
    <w:rsid w:val="00197ED8"/>
    <w:rsid w:val="001A433F"/>
    <w:rsid w:val="001A60C6"/>
    <w:rsid w:val="001B5362"/>
    <w:rsid w:val="001B660C"/>
    <w:rsid w:val="001B78A6"/>
    <w:rsid w:val="001C23C4"/>
    <w:rsid w:val="001C6572"/>
    <w:rsid w:val="001D2CD1"/>
    <w:rsid w:val="001D602B"/>
    <w:rsid w:val="001E2790"/>
    <w:rsid w:val="001F1C1B"/>
    <w:rsid w:val="001F255F"/>
    <w:rsid w:val="002061FF"/>
    <w:rsid w:val="00217D48"/>
    <w:rsid w:val="00224F8E"/>
    <w:rsid w:val="00243EE1"/>
    <w:rsid w:val="00254011"/>
    <w:rsid w:val="00254CCB"/>
    <w:rsid w:val="002725DF"/>
    <w:rsid w:val="002A1FCC"/>
    <w:rsid w:val="002A339F"/>
    <w:rsid w:val="002C5A6F"/>
    <w:rsid w:val="002D5121"/>
    <w:rsid w:val="002F3BB2"/>
    <w:rsid w:val="00315F15"/>
    <w:rsid w:val="0031794D"/>
    <w:rsid w:val="00317B1A"/>
    <w:rsid w:val="003226AE"/>
    <w:rsid w:val="003242F5"/>
    <w:rsid w:val="00330653"/>
    <w:rsid w:val="0033156A"/>
    <w:rsid w:val="00331788"/>
    <w:rsid w:val="00334598"/>
    <w:rsid w:val="00336D5D"/>
    <w:rsid w:val="00351281"/>
    <w:rsid w:val="00370B1F"/>
    <w:rsid w:val="00370FA0"/>
    <w:rsid w:val="00372996"/>
    <w:rsid w:val="00372C50"/>
    <w:rsid w:val="0039265F"/>
    <w:rsid w:val="003C6C7B"/>
    <w:rsid w:val="0040333D"/>
    <w:rsid w:val="00407430"/>
    <w:rsid w:val="00410797"/>
    <w:rsid w:val="00415819"/>
    <w:rsid w:val="00420390"/>
    <w:rsid w:val="004262B6"/>
    <w:rsid w:val="00427DA8"/>
    <w:rsid w:val="004353E7"/>
    <w:rsid w:val="004378CA"/>
    <w:rsid w:val="004545AE"/>
    <w:rsid w:val="00455585"/>
    <w:rsid w:val="00474C32"/>
    <w:rsid w:val="004A6E72"/>
    <w:rsid w:val="004A6FB4"/>
    <w:rsid w:val="004B2495"/>
    <w:rsid w:val="004B5E6C"/>
    <w:rsid w:val="004D4AE1"/>
    <w:rsid w:val="004E009C"/>
    <w:rsid w:val="004F6A9F"/>
    <w:rsid w:val="005163A0"/>
    <w:rsid w:val="00517BE0"/>
    <w:rsid w:val="00521A12"/>
    <w:rsid w:val="00525BB8"/>
    <w:rsid w:val="00534FE7"/>
    <w:rsid w:val="00542157"/>
    <w:rsid w:val="00557895"/>
    <w:rsid w:val="005736D2"/>
    <w:rsid w:val="00584BF8"/>
    <w:rsid w:val="00590261"/>
    <w:rsid w:val="005A0445"/>
    <w:rsid w:val="005B7DE7"/>
    <w:rsid w:val="005C4D1F"/>
    <w:rsid w:val="005F2C29"/>
    <w:rsid w:val="00602FB6"/>
    <w:rsid w:val="006040C0"/>
    <w:rsid w:val="0062030C"/>
    <w:rsid w:val="00634CDE"/>
    <w:rsid w:val="006429B3"/>
    <w:rsid w:val="00652A79"/>
    <w:rsid w:val="00654387"/>
    <w:rsid w:val="00673EC2"/>
    <w:rsid w:val="00674217"/>
    <w:rsid w:val="006904A2"/>
    <w:rsid w:val="006A42FC"/>
    <w:rsid w:val="006A6490"/>
    <w:rsid w:val="006B0A31"/>
    <w:rsid w:val="006B2C98"/>
    <w:rsid w:val="006D60E9"/>
    <w:rsid w:val="006D71B2"/>
    <w:rsid w:val="006F353D"/>
    <w:rsid w:val="00730E52"/>
    <w:rsid w:val="007354F1"/>
    <w:rsid w:val="00740270"/>
    <w:rsid w:val="007506C8"/>
    <w:rsid w:val="00761BFC"/>
    <w:rsid w:val="007673CD"/>
    <w:rsid w:val="00782E7F"/>
    <w:rsid w:val="007911BB"/>
    <w:rsid w:val="00791A08"/>
    <w:rsid w:val="007A46A3"/>
    <w:rsid w:val="007A7148"/>
    <w:rsid w:val="007B2582"/>
    <w:rsid w:val="007B7E84"/>
    <w:rsid w:val="007D0D4F"/>
    <w:rsid w:val="007D4942"/>
    <w:rsid w:val="007E3905"/>
    <w:rsid w:val="008256FF"/>
    <w:rsid w:val="0082670F"/>
    <w:rsid w:val="00830B58"/>
    <w:rsid w:val="00837F08"/>
    <w:rsid w:val="00842E20"/>
    <w:rsid w:val="0089099E"/>
    <w:rsid w:val="008941CA"/>
    <w:rsid w:val="008977E2"/>
    <w:rsid w:val="008A4C70"/>
    <w:rsid w:val="008B2255"/>
    <w:rsid w:val="008C1B84"/>
    <w:rsid w:val="008D0376"/>
    <w:rsid w:val="008D15B0"/>
    <w:rsid w:val="008D1631"/>
    <w:rsid w:val="008F2001"/>
    <w:rsid w:val="008F5F54"/>
    <w:rsid w:val="009010C0"/>
    <w:rsid w:val="00901490"/>
    <w:rsid w:val="00903253"/>
    <w:rsid w:val="00920656"/>
    <w:rsid w:val="009214AB"/>
    <w:rsid w:val="00925CE7"/>
    <w:rsid w:val="0094024E"/>
    <w:rsid w:val="00956048"/>
    <w:rsid w:val="0096038A"/>
    <w:rsid w:val="00960AB7"/>
    <w:rsid w:val="00970D4B"/>
    <w:rsid w:val="009740DC"/>
    <w:rsid w:val="009808AD"/>
    <w:rsid w:val="00987F48"/>
    <w:rsid w:val="009910A9"/>
    <w:rsid w:val="009955D5"/>
    <w:rsid w:val="009A00DF"/>
    <w:rsid w:val="009B39AC"/>
    <w:rsid w:val="009C3497"/>
    <w:rsid w:val="00A24782"/>
    <w:rsid w:val="00A44D82"/>
    <w:rsid w:val="00A54275"/>
    <w:rsid w:val="00AB00DE"/>
    <w:rsid w:val="00AE09DC"/>
    <w:rsid w:val="00AF09DC"/>
    <w:rsid w:val="00AF1A04"/>
    <w:rsid w:val="00B01D18"/>
    <w:rsid w:val="00B22BE9"/>
    <w:rsid w:val="00B23916"/>
    <w:rsid w:val="00B27179"/>
    <w:rsid w:val="00B329DA"/>
    <w:rsid w:val="00B40495"/>
    <w:rsid w:val="00B42863"/>
    <w:rsid w:val="00B46E9E"/>
    <w:rsid w:val="00B5495D"/>
    <w:rsid w:val="00B6351B"/>
    <w:rsid w:val="00B67D70"/>
    <w:rsid w:val="00BA484A"/>
    <w:rsid w:val="00BA4F6A"/>
    <w:rsid w:val="00BB1A64"/>
    <w:rsid w:val="00BD31AF"/>
    <w:rsid w:val="00BD4D43"/>
    <w:rsid w:val="00BE5D3A"/>
    <w:rsid w:val="00C056D3"/>
    <w:rsid w:val="00C1487D"/>
    <w:rsid w:val="00C34967"/>
    <w:rsid w:val="00C36333"/>
    <w:rsid w:val="00C44806"/>
    <w:rsid w:val="00C50448"/>
    <w:rsid w:val="00C50CB8"/>
    <w:rsid w:val="00C64209"/>
    <w:rsid w:val="00C721A9"/>
    <w:rsid w:val="00C85062"/>
    <w:rsid w:val="00CB4B66"/>
    <w:rsid w:val="00CC02BA"/>
    <w:rsid w:val="00CC0994"/>
    <w:rsid w:val="00CC59A5"/>
    <w:rsid w:val="00CD6AAB"/>
    <w:rsid w:val="00CE3539"/>
    <w:rsid w:val="00CE6522"/>
    <w:rsid w:val="00CF534A"/>
    <w:rsid w:val="00CF5517"/>
    <w:rsid w:val="00D272D4"/>
    <w:rsid w:val="00D70FA7"/>
    <w:rsid w:val="00D73996"/>
    <w:rsid w:val="00D73CBC"/>
    <w:rsid w:val="00D85054"/>
    <w:rsid w:val="00D96130"/>
    <w:rsid w:val="00D96621"/>
    <w:rsid w:val="00D9768C"/>
    <w:rsid w:val="00DA73E5"/>
    <w:rsid w:val="00DB56D5"/>
    <w:rsid w:val="00E04F1D"/>
    <w:rsid w:val="00E11B38"/>
    <w:rsid w:val="00E77DD6"/>
    <w:rsid w:val="00E86720"/>
    <w:rsid w:val="00E9040F"/>
    <w:rsid w:val="00EA3920"/>
    <w:rsid w:val="00EB291D"/>
    <w:rsid w:val="00EB2CBC"/>
    <w:rsid w:val="00EB4296"/>
    <w:rsid w:val="00EC6871"/>
    <w:rsid w:val="00EE403C"/>
    <w:rsid w:val="00EF09D5"/>
    <w:rsid w:val="00F06FF2"/>
    <w:rsid w:val="00F11240"/>
    <w:rsid w:val="00F15C46"/>
    <w:rsid w:val="00F16142"/>
    <w:rsid w:val="00F33A73"/>
    <w:rsid w:val="00F52FAE"/>
    <w:rsid w:val="00F636A4"/>
    <w:rsid w:val="00F718E5"/>
    <w:rsid w:val="00F80095"/>
    <w:rsid w:val="00FA17BE"/>
    <w:rsid w:val="00FB5686"/>
    <w:rsid w:val="00FB73C4"/>
    <w:rsid w:val="00FE7DF3"/>
    <w:rsid w:val="00FF20F1"/>
    <w:rsid w:val="00FF32E3"/>
    <w:rsid w:val="0113ADB5"/>
    <w:rsid w:val="0143632A"/>
    <w:rsid w:val="0214E465"/>
    <w:rsid w:val="05CB69A0"/>
    <w:rsid w:val="08A0CBB5"/>
    <w:rsid w:val="092C6B28"/>
    <w:rsid w:val="09E5FC1B"/>
    <w:rsid w:val="0DC38C05"/>
    <w:rsid w:val="11BB31B8"/>
    <w:rsid w:val="12D2C943"/>
    <w:rsid w:val="16BED6FA"/>
    <w:rsid w:val="20E04414"/>
    <w:rsid w:val="21FD35D8"/>
    <w:rsid w:val="2629714D"/>
    <w:rsid w:val="29F45225"/>
    <w:rsid w:val="2BE39867"/>
    <w:rsid w:val="2EAFDD44"/>
    <w:rsid w:val="334F835F"/>
    <w:rsid w:val="36A93310"/>
    <w:rsid w:val="3991279B"/>
    <w:rsid w:val="3F72B1E9"/>
    <w:rsid w:val="40E57C82"/>
    <w:rsid w:val="4104BA85"/>
    <w:rsid w:val="430C62CC"/>
    <w:rsid w:val="4840EB37"/>
    <w:rsid w:val="4B65000B"/>
    <w:rsid w:val="4CC05CEA"/>
    <w:rsid w:val="4F497AAE"/>
    <w:rsid w:val="5250C2C1"/>
    <w:rsid w:val="533A298D"/>
    <w:rsid w:val="541AEA84"/>
    <w:rsid w:val="5782AE14"/>
    <w:rsid w:val="586AEE7A"/>
    <w:rsid w:val="5E4C43D0"/>
    <w:rsid w:val="62434E2F"/>
    <w:rsid w:val="64864875"/>
    <w:rsid w:val="6564FBD0"/>
    <w:rsid w:val="66A0713A"/>
    <w:rsid w:val="6B9AECB3"/>
    <w:rsid w:val="6D24162F"/>
    <w:rsid w:val="6D8093EB"/>
    <w:rsid w:val="6E4EAAEC"/>
    <w:rsid w:val="6F7BA76D"/>
    <w:rsid w:val="7266206A"/>
    <w:rsid w:val="75B2ED07"/>
    <w:rsid w:val="78703800"/>
    <w:rsid w:val="796CAF74"/>
    <w:rsid w:val="7AAD34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E7E6C472-CA3A-4170-9B61-0E987A58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B7E84"/>
    <w:rPr>
      <w:color w:val="605E5C"/>
      <w:shd w:val="clear" w:color="auto" w:fill="E1DFDD"/>
    </w:rPr>
  </w:style>
  <w:style w:type="character" w:styleId="CommentReference">
    <w:name w:val="annotation reference"/>
    <w:basedOn w:val="DefaultParagraphFont"/>
    <w:uiPriority w:val="99"/>
    <w:semiHidden/>
    <w:unhideWhenUsed/>
    <w:rsid w:val="00925CE7"/>
    <w:rPr>
      <w:sz w:val="16"/>
      <w:szCs w:val="16"/>
    </w:rPr>
  </w:style>
  <w:style w:type="paragraph" w:styleId="CommentText">
    <w:name w:val="annotation text"/>
    <w:basedOn w:val="Normal"/>
    <w:link w:val="CommentTextChar"/>
    <w:uiPriority w:val="99"/>
    <w:unhideWhenUsed/>
    <w:rsid w:val="00925CE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25CE7"/>
    <w:rPr>
      <w:rFonts w:asciiTheme="minorHAnsi" w:eastAsiaTheme="minorHAnsi" w:hAnsiTheme="minorHAnsi" w:cstheme="minorBidi"/>
      <w:sz w:val="20"/>
      <w:szCs w:val="20"/>
    </w:rPr>
  </w:style>
  <w:style w:type="table" w:styleId="TableGrid">
    <w:name w:val="Table Grid"/>
    <w:basedOn w:val="TableNormal"/>
    <w:uiPriority w:val="39"/>
    <w:locked/>
    <w:rsid w:val="00197ED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0261"/>
    <w:rPr>
      <w:rFonts w:ascii="Aptos" w:eastAsia="DengXian"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8AD"/>
    <w:pPr>
      <w:tabs>
        <w:tab w:val="center" w:pos="4680"/>
        <w:tab w:val="right" w:pos="9360"/>
      </w:tabs>
    </w:pPr>
  </w:style>
  <w:style w:type="character" w:customStyle="1" w:styleId="HeaderChar">
    <w:name w:val="Header Char"/>
    <w:basedOn w:val="DefaultParagraphFont"/>
    <w:link w:val="Header"/>
    <w:uiPriority w:val="99"/>
    <w:rsid w:val="009808AD"/>
    <w:rPr>
      <w:szCs w:val="20"/>
    </w:rPr>
  </w:style>
  <w:style w:type="paragraph" w:styleId="Footer">
    <w:name w:val="footer"/>
    <w:basedOn w:val="Normal"/>
    <w:link w:val="FooterChar"/>
    <w:uiPriority w:val="99"/>
    <w:unhideWhenUsed/>
    <w:rsid w:val="009808AD"/>
    <w:pPr>
      <w:tabs>
        <w:tab w:val="center" w:pos="4680"/>
        <w:tab w:val="right" w:pos="9360"/>
      </w:tabs>
    </w:pPr>
  </w:style>
  <w:style w:type="character" w:customStyle="1" w:styleId="FooterChar">
    <w:name w:val="Footer Char"/>
    <w:basedOn w:val="DefaultParagraphFont"/>
    <w:link w:val="Footer"/>
    <w:uiPriority w:val="99"/>
    <w:rsid w:val="009808AD"/>
    <w:rPr>
      <w:szCs w:val="20"/>
    </w:rPr>
  </w:style>
  <w:style w:type="paragraph" w:styleId="CommentSubject">
    <w:name w:val="annotation subject"/>
    <w:basedOn w:val="CommentText"/>
    <w:next w:val="CommentText"/>
    <w:link w:val="CommentSubjectChar"/>
    <w:uiPriority w:val="99"/>
    <w:semiHidden/>
    <w:unhideWhenUsed/>
    <w:rsid w:val="009808A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808AD"/>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Props1.xml><?xml version="1.0" encoding="utf-8"?>
<ds:datastoreItem xmlns:ds="http://schemas.openxmlformats.org/officeDocument/2006/customXml" ds:itemID="{09977040-D016-4A86-BD1E-B1293C12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FY2026 0213 Board Package</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0213 Board Package</dc:title>
  <dc:subject/>
  <dc:creator>DESE</dc:creator>
  <cp:keywords/>
  <cp:lastModifiedBy>Zou, Dong (EOE)</cp:lastModifiedBy>
  <cp:revision>59</cp:revision>
  <cp:lastPrinted>2001-07-23T15:06:00Z</cp:lastPrinted>
  <dcterms:created xsi:type="dcterms:W3CDTF">2025-09-30T10:20:00Z</dcterms:created>
  <dcterms:modified xsi:type="dcterms:W3CDTF">2026-02-17T19:50:00Z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17 2026 12:00AM</vt:lpwstr>
  </property>
</Properties>
</file>