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F8527" w14:textId="77777777" w:rsidR="007E4BED" w:rsidRDefault="007E4BED" w:rsidP="007E4BED">
      <w:pPr>
        <w:rPr>
          <w:b/>
          <w:bCs/>
          <w:u w:val="single"/>
        </w:rPr>
      </w:pPr>
    </w:p>
    <w:p w14:paraId="6A6ADD20" w14:textId="77777777" w:rsidR="007E4BED" w:rsidRPr="007E4BED" w:rsidRDefault="007E4BED" w:rsidP="007E4BED">
      <w:pPr>
        <w:pStyle w:val="Heading1"/>
        <w:jc w:val="center"/>
        <w:rPr>
          <w:rFonts w:ascii="Arial" w:eastAsia="Arial" w:hAnsi="Arial" w:cs="Arial"/>
          <w:b/>
          <w:bCs/>
        </w:rPr>
      </w:pPr>
      <w:r w:rsidRPr="007E4BED">
        <w:rPr>
          <w:rFonts w:ascii="Arial" w:hAnsi="Arial" w:cs="Arial"/>
          <w:b/>
          <w:bCs/>
        </w:rPr>
        <w:t xml:space="preserve">FY27 </w:t>
      </w:r>
      <w:r w:rsidR="6EEB310A" w:rsidRPr="007E4BED">
        <w:rPr>
          <w:rFonts w:ascii="Arial" w:eastAsia="Arial" w:hAnsi="Arial" w:cs="Arial"/>
          <w:b/>
          <w:bCs/>
        </w:rPr>
        <w:t>Civics Teaching and Learning</w:t>
      </w:r>
      <w:r w:rsidR="7606736A" w:rsidRPr="007E4BED">
        <w:rPr>
          <w:rFonts w:ascii="Arial" w:eastAsia="Arial" w:hAnsi="Arial" w:cs="Arial"/>
          <w:b/>
          <w:bCs/>
        </w:rPr>
        <w:t xml:space="preserve"> Fund U</w:t>
      </w:r>
      <w:r w:rsidR="242B811B" w:rsidRPr="007E4BED">
        <w:rPr>
          <w:rFonts w:ascii="Arial" w:eastAsia="Arial" w:hAnsi="Arial" w:cs="Arial"/>
          <w:b/>
          <w:bCs/>
        </w:rPr>
        <w:t>se Details</w:t>
      </w:r>
      <w:r w:rsidRPr="007E4BED">
        <w:rPr>
          <w:rFonts w:ascii="Arial" w:eastAsia="Arial" w:hAnsi="Arial" w:cs="Arial"/>
          <w:b/>
          <w:bCs/>
        </w:rPr>
        <w:t xml:space="preserve"> Fund Code 0598 Year 1 [FY27] July 1, 2026 – June 30, 2027</w:t>
      </w:r>
    </w:p>
    <w:p w14:paraId="6C66F4B1" w14:textId="20B2150E" w:rsidR="008675FF" w:rsidRDefault="008675FF" w:rsidP="007E4BED">
      <w:pPr>
        <w:rPr>
          <w:rFonts w:eastAsia="Arial"/>
          <w:color w:val="156082" w:themeColor="accent1"/>
        </w:rPr>
      </w:pPr>
    </w:p>
    <w:p w14:paraId="1E22D92E" w14:textId="08F95497" w:rsidR="008675FF" w:rsidRDefault="2BCD0FF8" w:rsidP="4E2ACE7D">
      <w:pPr>
        <w:spacing w:line="276" w:lineRule="auto"/>
        <w:ind w:left="2" w:hanging="2"/>
        <w:rPr>
          <w:rFonts w:ascii="Arial" w:eastAsia="Arial" w:hAnsi="Arial" w:cs="Arial"/>
          <w:color w:val="000000" w:themeColor="text1"/>
          <w:sz w:val="22"/>
          <w:szCs w:val="22"/>
        </w:rPr>
      </w:pPr>
      <w:r w:rsidRPr="4E2ACE7D">
        <w:rPr>
          <w:rFonts w:ascii="Arial" w:eastAsia="Arial" w:hAnsi="Arial" w:cs="Arial"/>
          <w:color w:val="000000" w:themeColor="text1"/>
          <w:sz w:val="22"/>
          <w:szCs w:val="22"/>
        </w:rPr>
        <w:t xml:space="preserve">This attachment provides full details about how </w:t>
      </w:r>
      <w:r w:rsidR="2A759974" w:rsidRPr="4E2ACE7D">
        <w:rPr>
          <w:rFonts w:ascii="Arial" w:eastAsia="Arial" w:hAnsi="Arial" w:cs="Arial"/>
          <w:color w:val="000000" w:themeColor="text1"/>
          <w:sz w:val="22"/>
          <w:szCs w:val="22"/>
        </w:rPr>
        <w:t>civics</w:t>
      </w:r>
      <w:r w:rsidR="0B4E3EA5" w:rsidRPr="4E2ACE7D">
        <w:rPr>
          <w:rFonts w:ascii="Arial" w:eastAsia="Arial" w:hAnsi="Arial" w:cs="Arial"/>
          <w:color w:val="000000" w:themeColor="text1"/>
          <w:sz w:val="22"/>
          <w:szCs w:val="22"/>
        </w:rPr>
        <w:t xml:space="preserve"> education</w:t>
      </w:r>
      <w:r w:rsidRPr="4E2ACE7D">
        <w:rPr>
          <w:rFonts w:ascii="Arial" w:eastAsia="Arial" w:hAnsi="Arial" w:cs="Arial"/>
          <w:color w:val="000000" w:themeColor="text1"/>
          <w:sz w:val="22"/>
          <w:szCs w:val="22"/>
        </w:rPr>
        <w:t xml:space="preserve"> funds may be used. </w:t>
      </w:r>
    </w:p>
    <w:p w14:paraId="4B6E9B8C" w14:textId="59213289" w:rsidR="007E4BED" w:rsidRDefault="007E4BED" w:rsidP="007E4BED">
      <w:pPr>
        <w:rPr>
          <w:rFonts w:eastAsia="Arial"/>
        </w:rPr>
      </w:pPr>
      <w:r w:rsidRPr="0CF7399F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Note</w:t>
      </w:r>
      <w:r w:rsidRPr="0CF7399F">
        <w:rPr>
          <w:rFonts w:ascii="Arial" w:eastAsia="Arial" w:hAnsi="Arial" w:cs="Arial"/>
          <w:color w:val="000000" w:themeColor="text1"/>
          <w:sz w:val="22"/>
          <w:szCs w:val="22"/>
        </w:rPr>
        <w:t xml:space="preserve">: </w:t>
      </w:r>
      <w:r w:rsidRPr="0CF7399F">
        <w:rPr>
          <w:rFonts w:ascii="Arial" w:eastAsia="Arial" w:hAnsi="Arial" w:cs="Arial"/>
          <w:sz w:val="22"/>
          <w:szCs w:val="22"/>
        </w:rPr>
        <w:t xml:space="preserve">The total funding amount listed in this RFP represents the </w:t>
      </w:r>
      <w:r w:rsidRPr="0CF7399F">
        <w:rPr>
          <w:rFonts w:ascii="Arial" w:eastAsia="Arial" w:hAnsi="Arial" w:cs="Arial"/>
          <w:b/>
          <w:bCs/>
          <w:sz w:val="22"/>
          <w:szCs w:val="22"/>
        </w:rPr>
        <w:t>maximum cumulative</w:t>
      </w:r>
      <w:r w:rsidRPr="0CF7399F">
        <w:rPr>
          <w:rFonts w:ascii="Arial" w:eastAsia="Arial" w:hAnsi="Arial" w:cs="Arial"/>
          <w:sz w:val="22"/>
          <w:szCs w:val="22"/>
        </w:rPr>
        <w:t xml:space="preserve"> award an LEA may receive across both FY27 and FY28. This means the amount is not per year, but rather the combined ceiling for the entire two-year period. Year 2 funding is not guaranteed and is dependent on annual funding appropriation and continuation grant application approval. Applicants </w:t>
      </w:r>
      <w:r w:rsidRPr="0CF7399F">
        <w:rPr>
          <w:rFonts w:ascii="Arial" w:eastAsia="Arial" w:hAnsi="Arial" w:cs="Arial"/>
          <w:b/>
          <w:bCs/>
          <w:sz w:val="22"/>
          <w:szCs w:val="22"/>
        </w:rPr>
        <w:t xml:space="preserve">may </w:t>
      </w:r>
      <w:r w:rsidRPr="0CF7399F">
        <w:rPr>
          <w:rFonts w:ascii="Arial" w:eastAsia="Arial" w:hAnsi="Arial" w:cs="Arial"/>
          <w:sz w:val="22"/>
          <w:szCs w:val="22"/>
        </w:rPr>
        <w:t>request any portion of the maximum funding amount for Year 1. While applicants are encouraged to plan a two-year project, LEAs may propose a one-year project if it better aligns with their needs and capacity.</w:t>
      </w:r>
    </w:p>
    <w:p w14:paraId="7E046A60" w14:textId="00230BE8" w:rsidR="007E4BED" w:rsidRPr="007E4BED" w:rsidRDefault="47EA769F" w:rsidP="007E4BED">
      <w:pPr>
        <w:jc w:val="center"/>
        <w:rPr>
          <w:rFonts w:eastAsia="Arial"/>
          <w:b/>
          <w:bCs/>
          <w:color w:val="156082" w:themeColor="accent1"/>
          <w:u w:val="single"/>
        </w:rPr>
      </w:pPr>
      <w:r w:rsidRPr="007E4BED">
        <w:rPr>
          <w:rFonts w:eastAsia="Arial"/>
          <w:b/>
          <w:bCs/>
          <w:u w:val="single"/>
        </w:rPr>
        <w:t xml:space="preserve">FY27 </w:t>
      </w:r>
      <w:r w:rsidR="5A1E0433" w:rsidRPr="007E4BED">
        <w:rPr>
          <w:rFonts w:eastAsia="Arial"/>
          <w:b/>
          <w:bCs/>
          <w:u w:val="single"/>
        </w:rPr>
        <w:t>Civics Teaching and Learning</w:t>
      </w:r>
      <w:r w:rsidRPr="007E4BED">
        <w:rPr>
          <w:rFonts w:eastAsia="Arial"/>
          <w:b/>
          <w:bCs/>
          <w:u w:val="single"/>
        </w:rPr>
        <w:t xml:space="preserve"> Grant</w:t>
      </w:r>
    </w:p>
    <w:p w14:paraId="62F08492" w14:textId="021BC294" w:rsidR="008675FF" w:rsidRDefault="2A101E4C" w:rsidP="69D6A65C">
      <w:pPr>
        <w:spacing w:after="0" w:line="276" w:lineRule="auto"/>
        <w:ind w:left="2" w:hanging="2"/>
        <w:rPr>
          <w:rFonts w:ascii="Arial" w:eastAsia="Arial" w:hAnsi="Arial" w:cs="Arial"/>
          <w:color w:val="000000" w:themeColor="text1"/>
          <w:sz w:val="22"/>
          <w:szCs w:val="22"/>
        </w:rPr>
      </w:pPr>
      <w:r w:rsidRPr="1450BBDB">
        <w:rPr>
          <w:rFonts w:ascii="Arial" w:eastAsia="Arial" w:hAnsi="Arial" w:cs="Arial"/>
          <w:color w:val="000000" w:themeColor="text1"/>
          <w:sz w:val="22"/>
          <w:szCs w:val="22"/>
        </w:rPr>
        <w:t xml:space="preserve">This grant </w:t>
      </w:r>
      <w:r w:rsidRPr="1450BBDB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may </w:t>
      </w:r>
      <w:r w:rsidRPr="1450BBDB">
        <w:rPr>
          <w:rFonts w:ascii="Arial" w:eastAsia="Arial" w:hAnsi="Arial" w:cs="Arial"/>
          <w:color w:val="000000" w:themeColor="text1"/>
          <w:sz w:val="22"/>
          <w:szCs w:val="22"/>
        </w:rPr>
        <w:t>fund projects within one or more of the following categories.</w:t>
      </w:r>
    </w:p>
    <w:p w14:paraId="301692F6" w14:textId="1A6ECA42" w:rsidR="1450BBDB" w:rsidRDefault="1450BBDB" w:rsidP="1450BBDB">
      <w:pPr>
        <w:spacing w:after="0" w:line="276" w:lineRule="auto"/>
        <w:ind w:left="2" w:hanging="2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84422F5" w14:textId="3FE6BAE8" w:rsidR="008675FF" w:rsidRDefault="2AA3CBA3" w:rsidP="68E0FA03">
      <w:pPr>
        <w:pStyle w:val="ListParagraph"/>
        <w:numPr>
          <w:ilvl w:val="0"/>
          <w:numId w:val="3"/>
        </w:numPr>
        <w:spacing w:after="0"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68E0FA03">
        <w:rPr>
          <w:rFonts w:ascii="Arial" w:eastAsia="Arial" w:hAnsi="Arial" w:cs="Arial"/>
          <w:color w:val="000000" w:themeColor="text1"/>
          <w:sz w:val="22"/>
          <w:szCs w:val="22"/>
        </w:rPr>
        <w:t xml:space="preserve">Development, adoption and implementation, and/or purchase of </w:t>
      </w:r>
      <w:r w:rsidRPr="68E0FA03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curriculum</w:t>
      </w:r>
      <w:r w:rsidRPr="68E0FA03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EE8FCF" w:rsidRPr="68E0FA03">
        <w:rPr>
          <w:rFonts w:ascii="Arial" w:eastAsia="Arial" w:hAnsi="Arial" w:cs="Arial"/>
          <w:color w:val="000000" w:themeColor="text1"/>
          <w:sz w:val="22"/>
          <w:szCs w:val="22"/>
        </w:rPr>
        <w:t>intended to further students’ civic knowledge, skills, and dispositions at any grade level</w:t>
      </w:r>
      <w:r w:rsidRPr="68E0FA03">
        <w:rPr>
          <w:rFonts w:ascii="Arial" w:eastAsia="Arial" w:hAnsi="Arial" w:cs="Arial"/>
          <w:color w:val="000000" w:themeColor="text1"/>
          <w:sz w:val="22"/>
          <w:szCs w:val="22"/>
        </w:rPr>
        <w:t xml:space="preserve">. Applicants are encouraged to build upon existing quality curricular resources and to incorporate frameworks that can build students’ conceptual knowledge. All curricular materials should be thoughtfully integrated if supplementing pre-existing curriculum. As LEAs select supplemental and/or core curriculum, they should ensure that materials chosen </w:t>
      </w:r>
      <w:bookmarkStart w:id="0" w:name="_Int_02PhGx1p"/>
      <w:r w:rsidRPr="68E0FA03">
        <w:rPr>
          <w:rFonts w:ascii="Arial" w:eastAsia="Arial" w:hAnsi="Arial" w:cs="Arial"/>
          <w:color w:val="000000" w:themeColor="text1"/>
          <w:sz w:val="22"/>
          <w:szCs w:val="22"/>
        </w:rPr>
        <w:t>meet</w:t>
      </w:r>
      <w:bookmarkEnd w:id="0"/>
      <w:r w:rsidRPr="68E0FA03">
        <w:rPr>
          <w:rFonts w:ascii="Arial" w:eastAsia="Arial" w:hAnsi="Arial" w:cs="Arial"/>
          <w:color w:val="000000" w:themeColor="text1"/>
          <w:sz w:val="22"/>
          <w:szCs w:val="22"/>
        </w:rPr>
        <w:t xml:space="preserve"> their expectations for high quality in areas such as standards alignment, classroom tasks and instruction and support for all students. LEAs should consult the </w:t>
      </w:r>
      <w:hyperlink r:id="rId8" w:anchor="heading=h.gjdgxs">
        <w:r w:rsidRPr="68E0FA03">
          <w:rPr>
            <w:rStyle w:val="Hyperlink"/>
            <w:rFonts w:ascii="Arial" w:eastAsia="Arial" w:hAnsi="Arial" w:cs="Arial"/>
            <w:sz w:val="22"/>
            <w:szCs w:val="22"/>
          </w:rPr>
          <w:t>HSS CURATE rubric</w:t>
        </w:r>
      </w:hyperlink>
      <w:r w:rsidRPr="68E0FA03">
        <w:rPr>
          <w:rFonts w:ascii="Arial" w:eastAsia="Arial" w:hAnsi="Arial" w:cs="Arial"/>
          <w:color w:val="000000" w:themeColor="text1"/>
          <w:sz w:val="22"/>
          <w:szCs w:val="22"/>
        </w:rPr>
        <w:t xml:space="preserve">, the information and recommendations in the </w:t>
      </w:r>
      <w:hyperlink r:id="rId9" w:anchor="/">
        <w:r w:rsidRPr="68E0FA03">
          <w:rPr>
            <w:rStyle w:val="Hyperlink"/>
            <w:rFonts w:ascii="Arial" w:eastAsia="Arial" w:hAnsi="Arial" w:cs="Arial"/>
            <w:sz w:val="22"/>
            <w:szCs w:val="22"/>
          </w:rPr>
          <w:t>K-12 History/Social Science Curricular Materials Guide</w:t>
        </w:r>
      </w:hyperlink>
      <w:r w:rsidRPr="68E0FA03">
        <w:rPr>
          <w:rFonts w:ascii="Arial" w:eastAsia="Arial" w:hAnsi="Arial" w:cs="Arial"/>
          <w:color w:val="000000" w:themeColor="text1"/>
          <w:sz w:val="22"/>
          <w:szCs w:val="22"/>
        </w:rPr>
        <w:t xml:space="preserve">, </w:t>
      </w:r>
      <w:hyperlink r:id="rId10">
        <w:r w:rsidRPr="68E0FA03">
          <w:rPr>
            <w:rStyle w:val="Hyperlink"/>
            <w:rFonts w:ascii="Arial" w:eastAsia="Arial" w:hAnsi="Arial" w:cs="Arial"/>
            <w:sz w:val="22"/>
            <w:szCs w:val="22"/>
          </w:rPr>
          <w:t>I</w:t>
        </w:r>
        <w:r w:rsidR="6B2AF788" w:rsidRPr="68E0FA03">
          <w:rPr>
            <w:rStyle w:val="Hyperlink"/>
            <w:rFonts w:ascii="Arial" w:eastAsia="Arial" w:hAnsi="Arial" w:cs="Arial"/>
            <w:sz w:val="22"/>
            <w:szCs w:val="22"/>
          </w:rPr>
          <w:t>nvestigating History</w:t>
        </w:r>
      </w:hyperlink>
      <w:r w:rsidRPr="68E0FA03">
        <w:rPr>
          <w:rFonts w:ascii="Arial" w:eastAsia="Arial" w:hAnsi="Arial" w:cs="Arial"/>
          <w:color w:val="000000" w:themeColor="text1"/>
          <w:sz w:val="22"/>
          <w:szCs w:val="22"/>
        </w:rPr>
        <w:t>, and their own review process in identifying materials to use.</w:t>
      </w:r>
    </w:p>
    <w:p w14:paraId="462C8692" w14:textId="2207FE64" w:rsidR="1450BBDB" w:rsidRDefault="1450BBDB" w:rsidP="68E0FA03">
      <w:pPr>
        <w:pStyle w:val="ListParagraph"/>
        <w:spacing w:after="0"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D0A6468" w14:textId="666F8001" w:rsidR="008675FF" w:rsidRDefault="1547DB22" w:rsidP="68E0FA03">
      <w:pPr>
        <w:pStyle w:val="ListParagraph"/>
        <w:numPr>
          <w:ilvl w:val="0"/>
          <w:numId w:val="3"/>
        </w:numPr>
        <w:spacing w:after="0"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68E0FA03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Professional development</w:t>
      </w:r>
      <w:r w:rsidRPr="68E0FA03">
        <w:rPr>
          <w:rFonts w:ascii="Arial" w:eastAsia="Arial" w:hAnsi="Arial" w:cs="Arial"/>
          <w:color w:val="000000" w:themeColor="text1"/>
          <w:sz w:val="22"/>
          <w:szCs w:val="22"/>
        </w:rPr>
        <w:t xml:space="preserve"> and/or </w:t>
      </w:r>
      <w:r w:rsidRPr="68E0FA03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collaborative planning</w:t>
      </w:r>
      <w:r w:rsidRPr="68E0FA03">
        <w:rPr>
          <w:rFonts w:ascii="Arial" w:eastAsia="Arial" w:hAnsi="Arial" w:cs="Arial"/>
          <w:color w:val="000000" w:themeColor="text1"/>
          <w:sz w:val="22"/>
          <w:szCs w:val="22"/>
        </w:rPr>
        <w:t xml:space="preserve"> for teachers and/or administrators focused on the implementation of curriculum materials, content knowledge, and/or pedagogical strategies related to the teaching of </w:t>
      </w:r>
      <w:r w:rsidR="1E07FFFB" w:rsidRPr="68E0FA03">
        <w:rPr>
          <w:rFonts w:ascii="Arial" w:eastAsia="Arial" w:hAnsi="Arial" w:cs="Arial"/>
          <w:color w:val="000000" w:themeColor="text1"/>
          <w:sz w:val="22"/>
          <w:szCs w:val="22"/>
        </w:rPr>
        <w:t>civic knowledge, skills, and dispositions in any grade level.</w:t>
      </w:r>
    </w:p>
    <w:p w14:paraId="6E35A2DA" w14:textId="46A3D879" w:rsidR="1450BBDB" w:rsidRDefault="1450BBDB" w:rsidP="68E0FA03">
      <w:pPr>
        <w:pStyle w:val="ListParagraph"/>
        <w:spacing w:after="0"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4B8CFCC8" w14:textId="5F4BF4DE" w:rsidR="008675FF" w:rsidRDefault="1547DB22" w:rsidP="68E0FA03">
      <w:pPr>
        <w:pStyle w:val="ListParagraph"/>
        <w:numPr>
          <w:ilvl w:val="0"/>
          <w:numId w:val="3"/>
        </w:numPr>
        <w:spacing w:after="0"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68E0FA03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Enrichment</w:t>
      </w:r>
      <w:r w:rsidRPr="68E0FA03">
        <w:rPr>
          <w:rFonts w:ascii="Arial" w:eastAsia="Arial" w:hAnsi="Arial" w:cs="Arial"/>
          <w:color w:val="000000" w:themeColor="text1"/>
          <w:sz w:val="22"/>
          <w:szCs w:val="22"/>
        </w:rPr>
        <w:t xml:space="preserve">: Other learning activities designed to deepen students’ understanding of </w:t>
      </w:r>
      <w:r w:rsidR="177CEFA9" w:rsidRPr="68E0FA03">
        <w:rPr>
          <w:rFonts w:ascii="Arial" w:eastAsia="Arial" w:hAnsi="Arial" w:cs="Arial"/>
          <w:color w:val="000000" w:themeColor="text1"/>
          <w:sz w:val="22"/>
          <w:szCs w:val="22"/>
        </w:rPr>
        <w:t>civics</w:t>
      </w:r>
      <w:r w:rsidRPr="68E0FA03">
        <w:rPr>
          <w:rFonts w:ascii="Arial" w:eastAsia="Arial" w:hAnsi="Arial" w:cs="Arial"/>
          <w:color w:val="000000" w:themeColor="text1"/>
          <w:sz w:val="22"/>
          <w:szCs w:val="22"/>
        </w:rPr>
        <w:t xml:space="preserve"> and connect it to local context. Potential activities include (but are not limited to): field trips to </w:t>
      </w:r>
      <w:r w:rsidR="7ED56F69" w:rsidRPr="68E0FA03">
        <w:rPr>
          <w:rFonts w:ascii="Arial" w:eastAsia="Arial" w:hAnsi="Arial" w:cs="Arial"/>
          <w:color w:val="000000" w:themeColor="text1"/>
          <w:sz w:val="22"/>
          <w:szCs w:val="22"/>
        </w:rPr>
        <w:t xml:space="preserve">the State House, visits to local government offices, and after school </w:t>
      </w:r>
      <w:r w:rsidR="7ED56F69" w:rsidRPr="68E0FA03">
        <w:rPr>
          <w:rFonts w:ascii="Arial" w:eastAsia="Arial" w:hAnsi="Arial" w:cs="Arial"/>
          <w:color w:val="000000" w:themeColor="text1"/>
          <w:sz w:val="22"/>
          <w:szCs w:val="22"/>
        </w:rPr>
        <w:lastRenderedPageBreak/>
        <w:t>opportunities</w:t>
      </w:r>
      <w:r w:rsidRPr="68E0FA03">
        <w:rPr>
          <w:rFonts w:ascii="Arial" w:eastAsia="Arial" w:hAnsi="Arial" w:cs="Arial"/>
          <w:color w:val="000000" w:themeColor="text1"/>
          <w:sz w:val="22"/>
          <w:szCs w:val="22"/>
        </w:rPr>
        <w:t>. Experiential learning should be meaningfully connected to the curriculum and may not include out-of-state travel.</w:t>
      </w:r>
    </w:p>
    <w:p w14:paraId="5F943018" w14:textId="20C25C6A" w:rsidR="1450BBDB" w:rsidRDefault="1450BBDB" w:rsidP="68E0FA03">
      <w:pPr>
        <w:pStyle w:val="ListParagraph"/>
        <w:spacing w:after="0"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CFFEB00" w14:textId="7B6A7972" w:rsidR="7A21A35D" w:rsidRDefault="7A21A35D" w:rsidP="4E2ACE7D">
      <w:pPr>
        <w:pStyle w:val="ListParagraph"/>
        <w:numPr>
          <w:ilvl w:val="0"/>
          <w:numId w:val="3"/>
        </w:numPr>
        <w:spacing w:after="0"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4E2ACE7D">
        <w:rPr>
          <w:rFonts w:ascii="Arial" w:eastAsia="Arial" w:hAnsi="Arial" w:cs="Arial"/>
          <w:color w:val="000000" w:themeColor="text1"/>
          <w:sz w:val="22"/>
          <w:szCs w:val="22"/>
        </w:rPr>
        <w:t xml:space="preserve">Support for student-led </w:t>
      </w:r>
      <w:r w:rsidRPr="4E2ACE7D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civics projects</w:t>
      </w:r>
      <w:r w:rsidRPr="4E2ACE7D">
        <w:rPr>
          <w:rFonts w:ascii="Arial" w:eastAsia="Arial" w:hAnsi="Arial" w:cs="Arial"/>
          <w:color w:val="000000" w:themeColor="text1"/>
          <w:sz w:val="22"/>
          <w:szCs w:val="22"/>
        </w:rPr>
        <w:t>, as required by Chapter 296 of the Acts of</w:t>
      </w:r>
      <w:r w:rsidR="5DC73AE4" w:rsidRPr="4E2ACE7D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4E2ACE7D">
        <w:rPr>
          <w:rFonts w:ascii="Arial" w:eastAsia="Arial" w:hAnsi="Arial" w:cs="Arial"/>
          <w:color w:val="000000" w:themeColor="text1"/>
          <w:sz w:val="22"/>
          <w:szCs w:val="22"/>
        </w:rPr>
        <w:t xml:space="preserve">2018 and described in the </w:t>
      </w:r>
      <w:hyperlink r:id="rId11" w:anchor="/">
        <w:r w:rsidRPr="4E2ACE7D">
          <w:rPr>
            <w:rStyle w:val="Hyperlink"/>
            <w:rFonts w:ascii="Arial" w:eastAsia="Arial" w:hAnsi="Arial" w:cs="Arial"/>
            <w:sz w:val="22"/>
            <w:szCs w:val="22"/>
          </w:rPr>
          <w:t>Civics Project Guidebook</w:t>
        </w:r>
      </w:hyperlink>
      <w:r w:rsidRPr="4E2ACE7D">
        <w:rPr>
          <w:rFonts w:ascii="Arial" w:eastAsia="Arial" w:hAnsi="Arial" w:cs="Arial"/>
          <w:color w:val="000000" w:themeColor="text1"/>
          <w:sz w:val="22"/>
          <w:szCs w:val="22"/>
        </w:rPr>
        <w:t xml:space="preserve">, </w:t>
      </w:r>
      <w:r w:rsidRPr="4E2ACE7D">
        <w:rPr>
          <w:rFonts w:ascii="Arial" w:eastAsia="Arial" w:hAnsi="Arial" w:cs="Arial"/>
          <w:color w:val="000000" w:themeColor="text1"/>
          <w:sz w:val="22"/>
          <w:szCs w:val="22"/>
          <w:u w:val="single"/>
        </w:rPr>
        <w:t>in grade 8 and/or high school</w:t>
      </w:r>
      <w:r w:rsidRPr="4E2ACE7D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3DD3CD01" w14:textId="4DE2AB73" w:rsidR="7A21A35D" w:rsidRDefault="7A21A35D" w:rsidP="4E2ACE7D">
      <w:pPr>
        <w:pStyle w:val="ListParagraph"/>
        <w:numPr>
          <w:ilvl w:val="0"/>
          <w:numId w:val="3"/>
        </w:numPr>
        <w:spacing w:after="0"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4E2ACE7D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Hosting of local civics project showcases</w:t>
      </w:r>
      <w:r w:rsidRPr="4E2ACE7D">
        <w:rPr>
          <w:rFonts w:ascii="Arial" w:eastAsia="Arial" w:hAnsi="Arial" w:cs="Arial"/>
          <w:color w:val="000000" w:themeColor="text1"/>
          <w:sz w:val="22"/>
          <w:szCs w:val="22"/>
        </w:rPr>
        <w:t xml:space="preserve"> and/or participation in a </w:t>
      </w:r>
      <w:hyperlink r:id="rId12">
        <w:r w:rsidRPr="4E2ACE7D">
          <w:rPr>
            <w:rStyle w:val="Hyperlink"/>
            <w:rFonts w:ascii="Arial" w:eastAsia="Arial" w:hAnsi="Arial" w:cs="Arial"/>
            <w:sz w:val="22"/>
            <w:szCs w:val="22"/>
          </w:rPr>
          <w:t>Massachusetts Regional Civics Project Showcase</w:t>
        </w:r>
      </w:hyperlink>
      <w:r w:rsidRPr="4E2ACE7D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22C40E4E" w14:textId="6A445002" w:rsidR="69D6A65C" w:rsidRDefault="69D6A65C" w:rsidP="69D6A65C">
      <w:pPr>
        <w:spacing w:after="0"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4158414E" w14:textId="40F26B5C" w:rsidR="008675FF" w:rsidRDefault="2A101E4C" w:rsidP="69D6A65C">
      <w:pPr>
        <w:spacing w:after="0"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69D6A65C">
        <w:rPr>
          <w:rFonts w:ascii="Arial" w:eastAsia="Arial" w:hAnsi="Arial" w:cs="Arial"/>
          <w:color w:val="000000" w:themeColor="text1"/>
          <w:sz w:val="22"/>
          <w:szCs w:val="22"/>
        </w:rPr>
        <w:t xml:space="preserve">Fund use </w:t>
      </w:r>
      <w:r w:rsidRPr="69D6A65C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may </w:t>
      </w:r>
      <w:r w:rsidRPr="69D6A65C">
        <w:rPr>
          <w:rFonts w:ascii="Arial" w:eastAsia="Arial" w:hAnsi="Arial" w:cs="Arial"/>
          <w:color w:val="000000" w:themeColor="text1"/>
          <w:sz w:val="22"/>
          <w:szCs w:val="22"/>
        </w:rPr>
        <w:t>include, but is not limited to:</w:t>
      </w:r>
    </w:p>
    <w:p w14:paraId="22B41C3B" w14:textId="41104543" w:rsidR="008675FF" w:rsidRDefault="2A101E4C" w:rsidP="68E0FA03">
      <w:pPr>
        <w:pStyle w:val="ListParagraph"/>
        <w:numPr>
          <w:ilvl w:val="0"/>
          <w:numId w:val="2"/>
        </w:numPr>
        <w:spacing w:after="0"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68E0FA03">
        <w:rPr>
          <w:rFonts w:ascii="Arial" w:eastAsia="Arial" w:hAnsi="Arial" w:cs="Arial"/>
          <w:color w:val="000000" w:themeColor="text1"/>
          <w:sz w:val="22"/>
          <w:szCs w:val="22"/>
        </w:rPr>
        <w:t>Stipends for teachers and administrators to participate in professional development or planning for work outside of contractual hours.</w:t>
      </w:r>
    </w:p>
    <w:p w14:paraId="788B27D2" w14:textId="41421554" w:rsidR="1450BBDB" w:rsidRDefault="1450BBDB" w:rsidP="68E0FA03">
      <w:pPr>
        <w:pStyle w:val="ListParagraph"/>
        <w:spacing w:after="0"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4BBEB7EE" w14:textId="6DA281FD" w:rsidR="008675FF" w:rsidRDefault="2A101E4C" w:rsidP="68E0FA03">
      <w:pPr>
        <w:pStyle w:val="ListParagraph"/>
        <w:numPr>
          <w:ilvl w:val="0"/>
          <w:numId w:val="2"/>
        </w:numPr>
        <w:spacing w:after="0"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68E0FA03">
        <w:rPr>
          <w:rFonts w:ascii="Arial" w:eastAsia="Arial" w:hAnsi="Arial" w:cs="Arial"/>
          <w:color w:val="000000" w:themeColor="text1"/>
          <w:sz w:val="22"/>
          <w:szCs w:val="22"/>
        </w:rPr>
        <w:t>Funds for substitute teachers to allow for educator participation in professional development.</w:t>
      </w:r>
    </w:p>
    <w:p w14:paraId="666FEC01" w14:textId="08544B34" w:rsidR="1450BBDB" w:rsidRDefault="1450BBDB" w:rsidP="68E0FA03">
      <w:pPr>
        <w:pStyle w:val="ListParagraph"/>
        <w:spacing w:after="0"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760F696" w14:textId="4AFC8C66" w:rsidR="008675FF" w:rsidRDefault="1547DB22" w:rsidP="68E0FA03">
      <w:pPr>
        <w:pStyle w:val="ListParagraph"/>
        <w:numPr>
          <w:ilvl w:val="0"/>
          <w:numId w:val="2"/>
        </w:numPr>
        <w:spacing w:after="0"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68E0FA03">
        <w:rPr>
          <w:rFonts w:ascii="Arial" w:eastAsia="Arial" w:hAnsi="Arial" w:cs="Arial"/>
          <w:color w:val="000000" w:themeColor="text1"/>
          <w:sz w:val="22"/>
          <w:szCs w:val="22"/>
        </w:rPr>
        <w:t xml:space="preserve">Purchasing curriculum/instructional materials </w:t>
      </w:r>
      <w:r w:rsidR="2D4EA075" w:rsidRPr="68E0FA03">
        <w:rPr>
          <w:rFonts w:ascii="Arial" w:eastAsia="Arial" w:hAnsi="Arial" w:cs="Arial"/>
          <w:color w:val="000000" w:themeColor="text1"/>
          <w:sz w:val="22"/>
          <w:szCs w:val="22"/>
        </w:rPr>
        <w:t>and/or associated professional development to support implementation</w:t>
      </w:r>
      <w:r w:rsidR="6AC163B5" w:rsidRPr="68E0FA03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59CC8D50" w14:textId="55EB260B" w:rsidR="008675FF" w:rsidRDefault="008675FF" w:rsidP="68E0FA03">
      <w:pPr>
        <w:pStyle w:val="ListParagraph"/>
        <w:spacing w:after="0"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44C62C74" w14:textId="1615E4A2" w:rsidR="008675FF" w:rsidRDefault="1547DB22" w:rsidP="68E0FA03">
      <w:pPr>
        <w:pStyle w:val="ListParagraph"/>
        <w:numPr>
          <w:ilvl w:val="0"/>
          <w:numId w:val="2"/>
        </w:numPr>
        <w:spacing w:after="0"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68E0FA03">
        <w:rPr>
          <w:rFonts w:ascii="Arial" w:eastAsia="Arial" w:hAnsi="Arial" w:cs="Arial"/>
          <w:color w:val="000000" w:themeColor="text1"/>
          <w:sz w:val="22"/>
          <w:szCs w:val="22"/>
        </w:rPr>
        <w:t>Contracting with external partners, including non-profit organizations, institutions of higher education, and professional development providers</w:t>
      </w:r>
      <w:r w:rsidR="78734C6A" w:rsidRPr="68E0FA03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0CA1AD93" w14:textId="26BAC049" w:rsidR="1450BBDB" w:rsidRDefault="1450BBDB" w:rsidP="68E0FA03">
      <w:pPr>
        <w:pStyle w:val="ListParagraph"/>
        <w:spacing w:after="0"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01F1F8B7" w14:textId="16C5D01D" w:rsidR="008675FF" w:rsidRDefault="1547DB22" w:rsidP="68E0FA03">
      <w:pPr>
        <w:pStyle w:val="ListParagraph"/>
        <w:numPr>
          <w:ilvl w:val="0"/>
          <w:numId w:val="2"/>
        </w:numPr>
        <w:spacing w:after="0"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68E0FA03">
        <w:rPr>
          <w:rFonts w:ascii="Arial" w:eastAsia="Arial" w:hAnsi="Arial" w:cs="Arial"/>
          <w:color w:val="000000" w:themeColor="text1"/>
          <w:sz w:val="22"/>
          <w:szCs w:val="22"/>
        </w:rPr>
        <w:t>Student transportation and/or costs associated with special events or experiential learning opportunities</w:t>
      </w:r>
    </w:p>
    <w:p w14:paraId="4634066D" w14:textId="343E0D78" w:rsidR="1450BBDB" w:rsidRDefault="1450BBDB" w:rsidP="68E0FA03">
      <w:pPr>
        <w:pStyle w:val="ListParagraph"/>
        <w:spacing w:after="0"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BCC2F2E" w14:textId="06FCF56F" w:rsidR="58908944" w:rsidRDefault="58908944" w:rsidP="68E0FA03">
      <w:pPr>
        <w:pStyle w:val="ListParagraph"/>
        <w:numPr>
          <w:ilvl w:val="0"/>
          <w:numId w:val="2"/>
        </w:numPr>
        <w:spacing w:after="0"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68E0FA03">
        <w:rPr>
          <w:rFonts w:ascii="Arial" w:eastAsia="Arial" w:hAnsi="Arial" w:cs="Arial"/>
          <w:color w:val="000000" w:themeColor="text1"/>
          <w:sz w:val="22"/>
          <w:szCs w:val="22"/>
        </w:rPr>
        <w:t>Student transportation costs associated with hosting or participating in a local civics project showcase, student participation in a Massachusetts Civics Project Showcase, and/or experiential learning activities.</w:t>
      </w:r>
    </w:p>
    <w:p w14:paraId="3ABFC0EB" w14:textId="3DC8AD39" w:rsidR="1450BBDB" w:rsidRDefault="1450BBDB" w:rsidP="68E0FA03">
      <w:pPr>
        <w:pStyle w:val="ListParagraph"/>
        <w:spacing w:after="0"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0334D35" w14:textId="7FE1177B" w:rsidR="58908944" w:rsidRDefault="58908944" w:rsidP="68E0FA03">
      <w:pPr>
        <w:pStyle w:val="ListParagraph"/>
        <w:numPr>
          <w:ilvl w:val="0"/>
          <w:numId w:val="2"/>
        </w:num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68E0FA03">
        <w:rPr>
          <w:rFonts w:ascii="Arial" w:eastAsia="Arial" w:hAnsi="Arial" w:cs="Arial"/>
          <w:color w:val="000000" w:themeColor="text1"/>
          <w:sz w:val="22"/>
          <w:szCs w:val="22"/>
        </w:rPr>
        <w:t>Supplies associated with implementing the student-led civics project.</w:t>
      </w:r>
    </w:p>
    <w:p w14:paraId="69072568" w14:textId="2EE06800" w:rsidR="1450BBDB" w:rsidRDefault="1450BBDB" w:rsidP="68E0FA03">
      <w:pPr>
        <w:pStyle w:val="ListParagraph"/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447A149" w14:textId="1FB082BB" w:rsidR="58908944" w:rsidRDefault="58908944" w:rsidP="4E2ACE7D">
      <w:pPr>
        <w:pStyle w:val="ListParagraph"/>
        <w:numPr>
          <w:ilvl w:val="0"/>
          <w:numId w:val="2"/>
        </w:num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4E2ACE7D">
        <w:rPr>
          <w:rFonts w:ascii="Arial" w:eastAsia="Arial" w:hAnsi="Arial" w:cs="Arial"/>
          <w:color w:val="000000" w:themeColor="text1"/>
          <w:sz w:val="22"/>
          <w:szCs w:val="22"/>
        </w:rPr>
        <w:t>Supplies, venue rental, and/or other costs associated with hosting a local civics project showcase.</w:t>
      </w:r>
    </w:p>
    <w:p w14:paraId="6B7793AC" w14:textId="0C877F2D" w:rsidR="69D6A65C" w:rsidRDefault="69D6A65C" w:rsidP="4E2ACE7D">
      <w:pPr>
        <w:spacing w:after="0" w:line="276" w:lineRule="auto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14:paraId="472603E4" w14:textId="40EB2DD0" w:rsidR="008675FF" w:rsidRDefault="2A101E4C" w:rsidP="69D6A65C">
      <w:pPr>
        <w:spacing w:after="0"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69D6A65C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Funding restrictions:</w:t>
      </w:r>
    </w:p>
    <w:p w14:paraId="75C9D383" w14:textId="5CE2A2F4" w:rsidR="008675FF" w:rsidRDefault="2A101E4C" w:rsidP="69D6A65C">
      <w:pPr>
        <w:pStyle w:val="ListParagraph"/>
        <w:numPr>
          <w:ilvl w:val="0"/>
          <w:numId w:val="1"/>
        </w:numPr>
        <w:spacing w:after="0"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69D6A65C">
        <w:rPr>
          <w:rFonts w:ascii="Arial" w:eastAsia="Arial" w:hAnsi="Arial" w:cs="Arial"/>
          <w:color w:val="000000" w:themeColor="text1"/>
          <w:sz w:val="22"/>
          <w:szCs w:val="22"/>
        </w:rPr>
        <w:t>No funds may be used toward out-of-state travel.</w:t>
      </w:r>
    </w:p>
    <w:p w14:paraId="492873A0" w14:textId="009AC01C" w:rsidR="008675FF" w:rsidRDefault="2A101E4C" w:rsidP="69D6A65C">
      <w:pPr>
        <w:pStyle w:val="ListParagraph"/>
        <w:numPr>
          <w:ilvl w:val="0"/>
          <w:numId w:val="1"/>
        </w:numPr>
        <w:spacing w:after="0"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69D6A65C">
        <w:rPr>
          <w:rFonts w:ascii="Arial" w:eastAsia="Arial" w:hAnsi="Arial" w:cs="Arial"/>
          <w:color w:val="000000" w:themeColor="text1"/>
          <w:sz w:val="22"/>
          <w:szCs w:val="22"/>
        </w:rPr>
        <w:t>No funds may be dedicated toward salaries.</w:t>
      </w:r>
    </w:p>
    <w:p w14:paraId="535AE285" w14:textId="0A7DDE40" w:rsidR="008675FF" w:rsidRDefault="2A101E4C" w:rsidP="69D6A65C">
      <w:pPr>
        <w:pStyle w:val="ListParagraph"/>
        <w:numPr>
          <w:ilvl w:val="0"/>
          <w:numId w:val="1"/>
        </w:numPr>
        <w:spacing w:after="0"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69D6A65C">
        <w:rPr>
          <w:rFonts w:ascii="Arial" w:eastAsia="Arial" w:hAnsi="Arial" w:cs="Arial"/>
          <w:color w:val="000000" w:themeColor="text1"/>
          <w:sz w:val="22"/>
          <w:szCs w:val="22"/>
        </w:rPr>
        <w:t>No funds may be used to purchase technology (e.g., Smart Boards, iPads).</w:t>
      </w:r>
    </w:p>
    <w:p w14:paraId="58F6222F" w14:textId="3CBBF72E" w:rsidR="008675FF" w:rsidRDefault="2A101E4C" w:rsidP="69D6A65C">
      <w:pPr>
        <w:pStyle w:val="ListParagraph"/>
        <w:numPr>
          <w:ilvl w:val="0"/>
          <w:numId w:val="1"/>
        </w:numPr>
        <w:shd w:val="clear" w:color="auto" w:fill="FFFFFF" w:themeFill="background1"/>
        <w:spacing w:before="200" w:after="0"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69D6A65C">
        <w:rPr>
          <w:rFonts w:ascii="Arial" w:eastAsia="Arial" w:hAnsi="Arial" w:cs="Arial"/>
          <w:color w:val="000000" w:themeColor="text1"/>
          <w:sz w:val="22"/>
          <w:szCs w:val="22"/>
        </w:rPr>
        <w:t>No funds may be used to cover indirect costs</w:t>
      </w:r>
      <w:r w:rsidR="2789828B" w:rsidRPr="69D6A65C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3893B759" w14:textId="77777777" w:rsidR="007E4BED" w:rsidRDefault="007E4BED" w:rsidP="007E4BED">
      <w:pPr>
        <w:pStyle w:val="ListParagraph"/>
        <w:shd w:val="clear" w:color="auto" w:fill="FFFFFF" w:themeFill="background1"/>
        <w:spacing w:before="200" w:after="0"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F1E4643" w14:textId="09BE7031" w:rsidR="008675FF" w:rsidRPr="007E4BED" w:rsidRDefault="2BCD0FF8" w:rsidP="007E4BED">
      <w:pPr>
        <w:jc w:val="center"/>
        <w:rPr>
          <w:rFonts w:eastAsia="Arial"/>
          <w:b/>
          <w:bCs/>
          <w:color w:val="156082" w:themeColor="accent1"/>
          <w:u w:val="single"/>
        </w:rPr>
      </w:pPr>
      <w:r w:rsidRPr="007E4BED">
        <w:rPr>
          <w:rFonts w:eastAsia="Arial"/>
          <w:b/>
          <w:bCs/>
          <w:u w:val="single"/>
        </w:rPr>
        <w:t xml:space="preserve">Future years of </w:t>
      </w:r>
      <w:r w:rsidR="1A08E145" w:rsidRPr="007E4BED">
        <w:rPr>
          <w:rFonts w:eastAsia="Arial"/>
          <w:b/>
          <w:bCs/>
          <w:u w:val="single"/>
        </w:rPr>
        <w:t xml:space="preserve">the </w:t>
      </w:r>
      <w:r w:rsidR="5FBB482F" w:rsidRPr="007E4BED">
        <w:rPr>
          <w:rFonts w:eastAsia="Arial"/>
          <w:b/>
          <w:bCs/>
          <w:u w:val="single"/>
        </w:rPr>
        <w:t>Civics Teaching and Learning</w:t>
      </w:r>
      <w:r w:rsidR="63A8F56F" w:rsidRPr="007E4BED">
        <w:rPr>
          <w:rFonts w:eastAsia="Arial"/>
          <w:b/>
          <w:bCs/>
          <w:u w:val="single"/>
        </w:rPr>
        <w:t xml:space="preserve"> Grant</w:t>
      </w:r>
    </w:p>
    <w:p w14:paraId="2C078E63" w14:textId="0785C0A0" w:rsidR="008675FF" w:rsidRDefault="6CF18393" w:rsidP="69D6A65C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4E2ACE7D">
        <w:rPr>
          <w:rFonts w:ascii="Arial" w:eastAsia="Arial" w:hAnsi="Arial" w:cs="Arial"/>
          <w:color w:val="000000" w:themeColor="text1"/>
          <w:sz w:val="22"/>
          <w:szCs w:val="22"/>
        </w:rPr>
        <w:t xml:space="preserve">LEAs awarded </w:t>
      </w:r>
      <w:r w:rsidR="328463E6" w:rsidRPr="4E2ACE7D">
        <w:rPr>
          <w:rFonts w:ascii="Arial" w:eastAsia="Arial" w:hAnsi="Arial" w:cs="Arial"/>
          <w:color w:val="000000" w:themeColor="text1"/>
          <w:sz w:val="22"/>
          <w:szCs w:val="22"/>
        </w:rPr>
        <w:t xml:space="preserve">the </w:t>
      </w:r>
      <w:r w:rsidR="1A6ED296" w:rsidRPr="4E2ACE7D">
        <w:rPr>
          <w:rFonts w:ascii="Arial" w:eastAsia="Arial" w:hAnsi="Arial" w:cs="Arial"/>
          <w:color w:val="000000" w:themeColor="text1"/>
          <w:sz w:val="22"/>
          <w:szCs w:val="22"/>
        </w:rPr>
        <w:t>Civics Teaching and Learning G</w:t>
      </w:r>
      <w:r w:rsidR="328463E6" w:rsidRPr="4E2ACE7D">
        <w:rPr>
          <w:rFonts w:ascii="Arial" w:eastAsia="Arial" w:hAnsi="Arial" w:cs="Arial"/>
          <w:color w:val="000000" w:themeColor="text1"/>
          <w:sz w:val="22"/>
          <w:szCs w:val="22"/>
        </w:rPr>
        <w:t xml:space="preserve">rant </w:t>
      </w:r>
      <w:r w:rsidRPr="4E2ACE7D">
        <w:rPr>
          <w:rFonts w:ascii="Arial" w:eastAsia="Arial" w:hAnsi="Arial" w:cs="Arial"/>
          <w:color w:val="000000" w:themeColor="text1"/>
          <w:sz w:val="22"/>
          <w:szCs w:val="22"/>
        </w:rPr>
        <w:t>in FY2</w:t>
      </w:r>
      <w:r w:rsidR="4A60A640" w:rsidRPr="4E2ACE7D">
        <w:rPr>
          <w:rFonts w:ascii="Arial" w:eastAsia="Arial" w:hAnsi="Arial" w:cs="Arial"/>
          <w:color w:val="000000" w:themeColor="text1"/>
          <w:sz w:val="22"/>
          <w:szCs w:val="22"/>
        </w:rPr>
        <w:t>7</w:t>
      </w:r>
      <w:r w:rsidRPr="4E2ACE7D">
        <w:rPr>
          <w:rFonts w:ascii="Arial" w:eastAsia="Arial" w:hAnsi="Arial" w:cs="Arial"/>
          <w:color w:val="000000" w:themeColor="text1"/>
          <w:sz w:val="22"/>
          <w:szCs w:val="22"/>
        </w:rPr>
        <w:t xml:space="preserve"> will be able to apply for a continuation </w:t>
      </w:r>
      <w:r w:rsidR="0D750531" w:rsidRPr="4E2ACE7D">
        <w:rPr>
          <w:rFonts w:ascii="Arial" w:eastAsia="Arial" w:hAnsi="Arial" w:cs="Arial"/>
          <w:color w:val="000000" w:themeColor="text1"/>
          <w:sz w:val="22"/>
          <w:szCs w:val="22"/>
        </w:rPr>
        <w:t xml:space="preserve">for </w:t>
      </w:r>
      <w:r w:rsidRPr="4E2ACE7D">
        <w:rPr>
          <w:rFonts w:ascii="Arial" w:eastAsia="Arial" w:hAnsi="Arial" w:cs="Arial"/>
          <w:color w:val="000000" w:themeColor="text1"/>
          <w:sz w:val="22"/>
          <w:szCs w:val="22"/>
        </w:rPr>
        <w:t>FY2</w:t>
      </w:r>
      <w:r w:rsidR="5D931700" w:rsidRPr="4E2ACE7D">
        <w:rPr>
          <w:rFonts w:ascii="Arial" w:eastAsia="Arial" w:hAnsi="Arial" w:cs="Arial"/>
          <w:color w:val="000000" w:themeColor="text1"/>
          <w:sz w:val="22"/>
          <w:szCs w:val="22"/>
        </w:rPr>
        <w:t>8</w:t>
      </w:r>
      <w:r w:rsidRPr="4E2ACE7D">
        <w:rPr>
          <w:rFonts w:ascii="Arial" w:eastAsia="Arial" w:hAnsi="Arial" w:cs="Arial"/>
          <w:color w:val="000000" w:themeColor="text1"/>
          <w:sz w:val="22"/>
          <w:szCs w:val="22"/>
        </w:rPr>
        <w:t xml:space="preserve">, </w:t>
      </w:r>
      <w:r w:rsidRPr="4E2ACE7D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pending funding availability</w:t>
      </w:r>
      <w:r w:rsidRPr="4E2ACE7D">
        <w:rPr>
          <w:rFonts w:ascii="Arial" w:eastAsia="Arial" w:hAnsi="Arial" w:cs="Arial"/>
          <w:color w:val="000000" w:themeColor="text1"/>
          <w:sz w:val="22"/>
          <w:szCs w:val="22"/>
        </w:rPr>
        <w:t xml:space="preserve">. Continuation funding is not guaranteed. </w:t>
      </w:r>
      <w:r w:rsidRPr="4E2ACE7D">
        <w:rPr>
          <w:rFonts w:ascii="Arial" w:eastAsia="Arial" w:hAnsi="Arial" w:cs="Arial"/>
          <w:color w:val="000000" w:themeColor="text1"/>
          <w:sz w:val="22"/>
          <w:szCs w:val="22"/>
        </w:rPr>
        <w:lastRenderedPageBreak/>
        <w:t>FY2</w:t>
      </w:r>
      <w:r w:rsidR="4782E1DC" w:rsidRPr="4E2ACE7D">
        <w:rPr>
          <w:rFonts w:ascii="Arial" w:eastAsia="Arial" w:hAnsi="Arial" w:cs="Arial"/>
          <w:color w:val="000000" w:themeColor="text1"/>
          <w:sz w:val="22"/>
          <w:szCs w:val="22"/>
        </w:rPr>
        <w:t>8</w:t>
      </w:r>
      <w:r w:rsidRPr="4E2ACE7D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5D1F10D5" w:rsidRPr="4E2ACE7D">
        <w:rPr>
          <w:rFonts w:ascii="Arial" w:eastAsia="Arial" w:hAnsi="Arial" w:cs="Arial"/>
          <w:color w:val="000000" w:themeColor="text1"/>
          <w:sz w:val="22"/>
          <w:szCs w:val="22"/>
        </w:rPr>
        <w:t>c</w:t>
      </w:r>
      <w:r w:rsidRPr="4E2ACE7D">
        <w:rPr>
          <w:rFonts w:ascii="Arial" w:eastAsia="Arial" w:hAnsi="Arial" w:cs="Arial"/>
          <w:color w:val="000000" w:themeColor="text1"/>
          <w:sz w:val="22"/>
          <w:szCs w:val="22"/>
        </w:rPr>
        <w:t xml:space="preserve">ontinuation funding is based on available funds and progress through </w:t>
      </w:r>
      <w:r w:rsidR="08162E6A" w:rsidRPr="4E2ACE7D">
        <w:rPr>
          <w:rFonts w:ascii="Arial" w:eastAsia="Arial" w:hAnsi="Arial" w:cs="Arial"/>
          <w:color w:val="000000" w:themeColor="text1"/>
          <w:sz w:val="22"/>
          <w:szCs w:val="22"/>
        </w:rPr>
        <w:t xml:space="preserve">civics </w:t>
      </w:r>
      <w:r w:rsidR="0D9A7E91" w:rsidRPr="4E2ACE7D">
        <w:rPr>
          <w:rFonts w:ascii="Arial" w:eastAsia="Arial" w:hAnsi="Arial" w:cs="Arial"/>
          <w:color w:val="000000" w:themeColor="text1"/>
          <w:sz w:val="22"/>
          <w:szCs w:val="22"/>
        </w:rPr>
        <w:t xml:space="preserve">education </w:t>
      </w:r>
      <w:r w:rsidRPr="4E2ACE7D">
        <w:rPr>
          <w:rFonts w:ascii="Arial" w:eastAsia="Arial" w:hAnsi="Arial" w:cs="Arial"/>
          <w:color w:val="000000" w:themeColor="text1"/>
          <w:sz w:val="22"/>
          <w:szCs w:val="22"/>
        </w:rPr>
        <w:t xml:space="preserve">activities. If awarded </w:t>
      </w:r>
      <w:r w:rsidR="6FD3D16D" w:rsidRPr="4E2ACE7D">
        <w:rPr>
          <w:rFonts w:ascii="Arial" w:eastAsia="Arial" w:hAnsi="Arial" w:cs="Arial"/>
          <w:color w:val="000000" w:themeColor="text1"/>
          <w:sz w:val="22"/>
          <w:szCs w:val="22"/>
        </w:rPr>
        <w:t xml:space="preserve">a </w:t>
      </w:r>
      <w:r w:rsidRPr="4E2ACE7D">
        <w:rPr>
          <w:rFonts w:ascii="Arial" w:eastAsia="Arial" w:hAnsi="Arial" w:cs="Arial"/>
          <w:color w:val="000000" w:themeColor="text1"/>
          <w:sz w:val="22"/>
          <w:szCs w:val="22"/>
        </w:rPr>
        <w:t>continuation grant, awardees will receive funding to support</w:t>
      </w:r>
      <w:r w:rsidR="4AD03B9A" w:rsidRPr="4E2ACE7D">
        <w:rPr>
          <w:rFonts w:ascii="Arial" w:eastAsia="Arial" w:hAnsi="Arial" w:cs="Arial"/>
          <w:color w:val="000000" w:themeColor="text1"/>
          <w:sz w:val="22"/>
          <w:szCs w:val="22"/>
        </w:rPr>
        <w:t xml:space="preserve"> year 2 of the project proposed in FY27.</w:t>
      </w:r>
    </w:p>
    <w:p w14:paraId="29BA7504" w14:textId="78A94900" w:rsidR="24D4D51A" w:rsidRDefault="0EE7F263" w:rsidP="4B60F081">
      <w:pPr>
        <w:rPr>
          <w:rFonts w:ascii="Arial" w:eastAsia="Arial" w:hAnsi="Arial" w:cs="Arial"/>
          <w:sz w:val="22"/>
          <w:szCs w:val="22"/>
        </w:rPr>
      </w:pPr>
      <w:r w:rsidRPr="0CF7399F">
        <w:rPr>
          <w:rFonts w:ascii="Arial" w:eastAsia="Arial" w:hAnsi="Arial" w:cs="Arial"/>
          <w:sz w:val="22"/>
          <w:szCs w:val="22"/>
        </w:rPr>
        <w:t xml:space="preserve">LEAs awarded the </w:t>
      </w:r>
      <w:r w:rsidR="3A79F330" w:rsidRPr="0CF7399F">
        <w:rPr>
          <w:rFonts w:ascii="Arial" w:eastAsia="Arial" w:hAnsi="Arial" w:cs="Arial"/>
          <w:sz w:val="22"/>
          <w:szCs w:val="22"/>
        </w:rPr>
        <w:t>Civics Teaching and Learning</w:t>
      </w:r>
      <w:r w:rsidRPr="0CF7399F">
        <w:rPr>
          <w:rFonts w:ascii="Arial" w:eastAsia="Arial" w:hAnsi="Arial" w:cs="Arial"/>
          <w:sz w:val="22"/>
          <w:szCs w:val="22"/>
        </w:rPr>
        <w:t xml:space="preserve"> Grant in FY27 will</w:t>
      </w:r>
      <w:r w:rsidR="690A5E51" w:rsidRPr="0CF7399F">
        <w:rPr>
          <w:rFonts w:ascii="Arial" w:eastAsia="Arial" w:hAnsi="Arial" w:cs="Arial"/>
          <w:sz w:val="22"/>
          <w:szCs w:val="22"/>
        </w:rPr>
        <w:t xml:space="preserve"> only</w:t>
      </w:r>
      <w:r w:rsidRPr="0CF7399F">
        <w:rPr>
          <w:rFonts w:ascii="Arial" w:eastAsia="Arial" w:hAnsi="Arial" w:cs="Arial"/>
          <w:sz w:val="22"/>
          <w:szCs w:val="22"/>
        </w:rPr>
        <w:t xml:space="preserve"> be eligible for continuation funding in FY28 </w:t>
      </w:r>
      <w:r w:rsidR="3C14E467" w:rsidRPr="0CF7399F">
        <w:rPr>
          <w:rFonts w:ascii="Arial" w:eastAsia="Arial" w:hAnsi="Arial" w:cs="Arial"/>
          <w:sz w:val="22"/>
          <w:szCs w:val="22"/>
        </w:rPr>
        <w:t>(pending appropriation). They will not be eligible to apply under the new FY28 competitive RFP. C</w:t>
      </w:r>
      <w:r w:rsidRPr="0CF7399F">
        <w:rPr>
          <w:rFonts w:ascii="Arial" w:eastAsia="Arial" w:hAnsi="Arial" w:cs="Arial"/>
          <w:sz w:val="22"/>
          <w:szCs w:val="22"/>
        </w:rPr>
        <w:t>ontingent upon available fund</w:t>
      </w:r>
      <w:r w:rsidR="6BC12906" w:rsidRPr="0CF7399F">
        <w:rPr>
          <w:rFonts w:ascii="Arial" w:eastAsia="Arial" w:hAnsi="Arial" w:cs="Arial"/>
          <w:sz w:val="22"/>
          <w:szCs w:val="22"/>
        </w:rPr>
        <w:t>s, a new cohort of LEAs may be selected through the FY28 competitive RFP process.</w:t>
      </w:r>
    </w:p>
    <w:sectPr w:rsidR="24D4D5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02PhGx1p" int2:invalidationBookmarkName="" int2:hashCode="OS14cZRK+fio2u" int2:id="tzic0JEi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83B80"/>
    <w:multiLevelType w:val="hybridMultilevel"/>
    <w:tmpl w:val="E1A4DD86"/>
    <w:lvl w:ilvl="0" w:tplc="FED4A4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5635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5009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F60B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18A0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2E1B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68CC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0402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3E53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242EC"/>
    <w:multiLevelType w:val="hybridMultilevel"/>
    <w:tmpl w:val="7370F790"/>
    <w:lvl w:ilvl="0" w:tplc="D32002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046C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108D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D464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A039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9E25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92DF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74AE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405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5759C"/>
    <w:multiLevelType w:val="hybridMultilevel"/>
    <w:tmpl w:val="1DCED6D8"/>
    <w:lvl w:ilvl="0" w:tplc="98323A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AEAA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9EDE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89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74DC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5210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1AF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520A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0019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994907">
    <w:abstractNumId w:val="2"/>
  </w:num>
  <w:num w:numId="2" w16cid:durableId="1067648300">
    <w:abstractNumId w:val="1"/>
  </w:num>
  <w:num w:numId="3" w16cid:durableId="199635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81299EE"/>
    <w:rsid w:val="00272EFD"/>
    <w:rsid w:val="005425DE"/>
    <w:rsid w:val="00605C41"/>
    <w:rsid w:val="007E4BED"/>
    <w:rsid w:val="008675FF"/>
    <w:rsid w:val="0099688C"/>
    <w:rsid w:val="00B2583E"/>
    <w:rsid w:val="00C833F0"/>
    <w:rsid w:val="00EE8FCF"/>
    <w:rsid w:val="0211814D"/>
    <w:rsid w:val="05EA0747"/>
    <w:rsid w:val="0713FCD8"/>
    <w:rsid w:val="076953C6"/>
    <w:rsid w:val="07856B18"/>
    <w:rsid w:val="07EE2E95"/>
    <w:rsid w:val="081299EE"/>
    <w:rsid w:val="08162E6A"/>
    <w:rsid w:val="08194406"/>
    <w:rsid w:val="084B747B"/>
    <w:rsid w:val="0A47EEA7"/>
    <w:rsid w:val="0B33074F"/>
    <w:rsid w:val="0B4E3EA5"/>
    <w:rsid w:val="0CF7399F"/>
    <w:rsid w:val="0D63786B"/>
    <w:rsid w:val="0D750531"/>
    <w:rsid w:val="0D9A7E91"/>
    <w:rsid w:val="0EC7AC0D"/>
    <w:rsid w:val="0EE7F263"/>
    <w:rsid w:val="0FE501B9"/>
    <w:rsid w:val="0FEB0344"/>
    <w:rsid w:val="105505F3"/>
    <w:rsid w:val="1088C2BD"/>
    <w:rsid w:val="114DAA14"/>
    <w:rsid w:val="115CF511"/>
    <w:rsid w:val="11A90050"/>
    <w:rsid w:val="1450BBDB"/>
    <w:rsid w:val="1489D33A"/>
    <w:rsid w:val="14D7B64E"/>
    <w:rsid w:val="1547DB22"/>
    <w:rsid w:val="159B3521"/>
    <w:rsid w:val="15F096A1"/>
    <w:rsid w:val="177CEFA9"/>
    <w:rsid w:val="17C9A358"/>
    <w:rsid w:val="19671302"/>
    <w:rsid w:val="1A08E145"/>
    <w:rsid w:val="1A6ED296"/>
    <w:rsid w:val="1A75DE7A"/>
    <w:rsid w:val="1CDBEB63"/>
    <w:rsid w:val="1D1B5A3B"/>
    <w:rsid w:val="1D87FF66"/>
    <w:rsid w:val="1E07FFFB"/>
    <w:rsid w:val="23F739E4"/>
    <w:rsid w:val="23F94CB3"/>
    <w:rsid w:val="242B811B"/>
    <w:rsid w:val="24C24C2F"/>
    <w:rsid w:val="24D4D51A"/>
    <w:rsid w:val="2555C7C3"/>
    <w:rsid w:val="25CAC566"/>
    <w:rsid w:val="266AC311"/>
    <w:rsid w:val="267ECBB7"/>
    <w:rsid w:val="2782366E"/>
    <w:rsid w:val="2789828B"/>
    <w:rsid w:val="279D53CF"/>
    <w:rsid w:val="2846855B"/>
    <w:rsid w:val="28581D13"/>
    <w:rsid w:val="28EA75B6"/>
    <w:rsid w:val="290C87FE"/>
    <w:rsid w:val="29A0C5C8"/>
    <w:rsid w:val="2A101E4C"/>
    <w:rsid w:val="2A61C4B3"/>
    <w:rsid w:val="2A759974"/>
    <w:rsid w:val="2AA3CBA3"/>
    <w:rsid w:val="2BCD0FF8"/>
    <w:rsid w:val="2D4EA075"/>
    <w:rsid w:val="2D9270F4"/>
    <w:rsid w:val="2DBB31D2"/>
    <w:rsid w:val="2FAE5A83"/>
    <w:rsid w:val="3009FA1D"/>
    <w:rsid w:val="30136ECD"/>
    <w:rsid w:val="3246C71B"/>
    <w:rsid w:val="328463E6"/>
    <w:rsid w:val="33580F57"/>
    <w:rsid w:val="3A79F330"/>
    <w:rsid w:val="3AEE789E"/>
    <w:rsid w:val="3B7C9CB8"/>
    <w:rsid w:val="3C14E467"/>
    <w:rsid w:val="3C24C398"/>
    <w:rsid w:val="3E674D2C"/>
    <w:rsid w:val="40484503"/>
    <w:rsid w:val="4055F55B"/>
    <w:rsid w:val="40BB78F3"/>
    <w:rsid w:val="46169579"/>
    <w:rsid w:val="474A302A"/>
    <w:rsid w:val="475974AC"/>
    <w:rsid w:val="4782E1DC"/>
    <w:rsid w:val="47EA769F"/>
    <w:rsid w:val="48196BA5"/>
    <w:rsid w:val="498C1BF9"/>
    <w:rsid w:val="4A60A640"/>
    <w:rsid w:val="4AD03B9A"/>
    <w:rsid w:val="4AE5C170"/>
    <w:rsid w:val="4B527E25"/>
    <w:rsid w:val="4B60F081"/>
    <w:rsid w:val="4C7E5403"/>
    <w:rsid w:val="4CEC6F34"/>
    <w:rsid w:val="4E2ACE7D"/>
    <w:rsid w:val="4E517457"/>
    <w:rsid w:val="4F28815B"/>
    <w:rsid w:val="50DC2422"/>
    <w:rsid w:val="523140F6"/>
    <w:rsid w:val="528D477F"/>
    <w:rsid w:val="52BBB8C1"/>
    <w:rsid w:val="52E54841"/>
    <w:rsid w:val="53B9B242"/>
    <w:rsid w:val="574B8027"/>
    <w:rsid w:val="57C44C9A"/>
    <w:rsid w:val="57C7A445"/>
    <w:rsid w:val="58908944"/>
    <w:rsid w:val="58FAD5B3"/>
    <w:rsid w:val="59423DF7"/>
    <w:rsid w:val="596A0629"/>
    <w:rsid w:val="5A004E2C"/>
    <w:rsid w:val="5A1E0433"/>
    <w:rsid w:val="5D1F10D5"/>
    <w:rsid w:val="5D8DE7EF"/>
    <w:rsid w:val="5D931700"/>
    <w:rsid w:val="5DC73AE4"/>
    <w:rsid w:val="5E4E56DC"/>
    <w:rsid w:val="5EBDBCFF"/>
    <w:rsid w:val="5FBB482F"/>
    <w:rsid w:val="609F09FE"/>
    <w:rsid w:val="609F85D7"/>
    <w:rsid w:val="612BDD6A"/>
    <w:rsid w:val="61DF11AD"/>
    <w:rsid w:val="62F90728"/>
    <w:rsid w:val="63A8F56F"/>
    <w:rsid w:val="640EE81C"/>
    <w:rsid w:val="64FFF699"/>
    <w:rsid w:val="66DDF200"/>
    <w:rsid w:val="673AD3AE"/>
    <w:rsid w:val="6773AF0C"/>
    <w:rsid w:val="678EAB70"/>
    <w:rsid w:val="68DD8A30"/>
    <w:rsid w:val="68E0FA03"/>
    <w:rsid w:val="690A5E51"/>
    <w:rsid w:val="69D6A65C"/>
    <w:rsid w:val="69FA9673"/>
    <w:rsid w:val="6AC163B5"/>
    <w:rsid w:val="6B2AF788"/>
    <w:rsid w:val="6B5AFF69"/>
    <w:rsid w:val="6BC12906"/>
    <w:rsid w:val="6C5979B8"/>
    <w:rsid w:val="6CF18393"/>
    <w:rsid w:val="6EEB310A"/>
    <w:rsid w:val="6FD3D16D"/>
    <w:rsid w:val="70CB3B4A"/>
    <w:rsid w:val="7204B8BC"/>
    <w:rsid w:val="7606736A"/>
    <w:rsid w:val="76227F4F"/>
    <w:rsid w:val="7688817F"/>
    <w:rsid w:val="76AB3FFF"/>
    <w:rsid w:val="78734C6A"/>
    <w:rsid w:val="799E5ED4"/>
    <w:rsid w:val="799F23E6"/>
    <w:rsid w:val="79B1BA59"/>
    <w:rsid w:val="7A21A35D"/>
    <w:rsid w:val="7C2C0F8D"/>
    <w:rsid w:val="7C4D82B9"/>
    <w:rsid w:val="7D134DE1"/>
    <w:rsid w:val="7D7AE195"/>
    <w:rsid w:val="7ED5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299EE"/>
  <w15:chartTrackingRefBased/>
  <w15:docId w15:val="{67EA35D1-4759-4FA6-8BD9-90091DF78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2FAE5A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2FAE5A83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pD3hhJ0FrDnFfEnxjcluBsmPooEiyadi/edit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doe.mass.edu/instruction/hss/civics/showcase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oe.mass.edu/rlo/instruction/civics-project-guidebook/index.html" TargetMode="Externa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yperlink" Target="https://mass.gov/investigatinghistory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doe.mass.edu/rlo/instruction/k-12-hss/index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2F43434AD48489DC7A3A83FD030F7" ma:contentTypeVersion="16" ma:contentTypeDescription="Create a new document." ma:contentTypeScope="" ma:versionID="b0622c9d14f61e36e0ad048ce3b4ffcc">
  <xsd:schema xmlns:xsd="http://www.w3.org/2001/XMLSchema" xmlns:xs="http://www.w3.org/2001/XMLSchema" xmlns:p="http://schemas.microsoft.com/office/2006/metadata/properties" xmlns:ns2="7d325074-d398-43b9-9fad-f1a483cc331c" xmlns:ns3="8df8dc5e-e5f0-476b-aed9-3b59e9fde311" targetNamespace="http://schemas.microsoft.com/office/2006/metadata/properties" ma:root="true" ma:fieldsID="5100e4990582d757751991e26aa541fb" ns2:_="" ns3:_="">
    <xsd:import namespace="7d325074-d398-43b9-9fad-f1a483cc331c"/>
    <xsd:import namespace="8df8dc5e-e5f0-476b-aed9-3b59e9fde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25074-d398-43b9-9fad-f1a483cc3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8dc5e-e5f0-476b-aed9-3b59e9fde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a18fac6-a31a-4bd3-95c7-847842a5fb5e}" ma:internalName="TaxCatchAll" ma:showField="CatchAllData" ma:web="8df8dc5e-e5f0-476b-aed9-3b59e9fde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df8dc5e-e5f0-476b-aed9-3b59e9fde311">
      <UserInfo>
        <DisplayName/>
        <AccountId xsi:nil="true"/>
        <AccountType/>
      </UserInfo>
    </SharedWithUsers>
    <lcf76f155ced4ddcb4097134ff3c332f xmlns="7d325074-d398-43b9-9fad-f1a483cc331c">
      <Terms xmlns="http://schemas.microsoft.com/office/infopath/2007/PartnerControls"/>
    </lcf76f155ced4ddcb4097134ff3c332f>
    <TaxCatchAll xmlns="8df8dc5e-e5f0-476b-aed9-3b59e9fde311" xsi:nil="true"/>
  </documentManagement>
</p:properties>
</file>

<file path=customXml/itemProps1.xml><?xml version="1.0" encoding="utf-8"?>
<ds:datastoreItem xmlns:ds="http://schemas.openxmlformats.org/officeDocument/2006/customXml" ds:itemID="{D85E0CDE-E73A-4226-AC29-E0DCDA4B90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AAC9C7-8006-4468-B96A-A74D421EA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25074-d398-43b9-9fad-f1a483cc331c"/>
    <ds:schemaRef ds:uri="8df8dc5e-e5f0-476b-aed9-3b59e9fde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16600F-CC71-44DF-BF6A-35BE394DA013}">
  <ds:schemaRefs>
    <ds:schemaRef ds:uri="http://schemas.microsoft.com/office/2006/metadata/properties"/>
    <ds:schemaRef ds:uri="http://schemas.microsoft.com/office/infopath/2007/PartnerControls"/>
    <ds:schemaRef ds:uri="8df8dc5e-e5f0-476b-aed9-3b59e9fde311"/>
    <ds:schemaRef ds:uri="7d325074-d398-43b9-9fad-f1a483cc33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FY2027 FC 0589 FUND USE DETAILS</vt:lpstr>
    </vt:vector>
  </TitlesOfParts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FY2027 FC 0589 Fund Use Details</dc:title>
  <dc:subject/>
  <dc:creator>DESE</dc:creator>
  <cp:keywords/>
  <dc:description/>
  <cp:lastModifiedBy>Zou, Dong (EOE)</cp:lastModifiedBy>
  <cp:revision>4</cp:revision>
  <dcterms:created xsi:type="dcterms:W3CDTF">2025-11-14T14:38:00Z</dcterms:created>
  <dcterms:modified xsi:type="dcterms:W3CDTF">2025-12-18T15:33:00Z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Dec 18 2025 12:00AM</vt:lpwstr>
  </property>
</Properties>
</file>