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6236C" w14:textId="77777777" w:rsidR="0099459A" w:rsidRDefault="000E677F">
      <w:pPr>
        <w:pStyle w:val="BodyText"/>
        <w:spacing w:before="92"/>
        <w:ind w:left="3786" w:right="3763"/>
        <w:jc w:val="center"/>
      </w:pPr>
      <w:r>
        <w:rPr>
          <w:color w:val="000000"/>
          <w:shd w:val="clear" w:color="auto" w:fill="FFFF00"/>
        </w:rPr>
        <w:t>[“Name</w:t>
      </w:r>
      <w:r>
        <w:rPr>
          <w:color w:val="000000"/>
          <w:spacing w:val="-17"/>
          <w:shd w:val="clear" w:color="auto" w:fill="FFFF00"/>
        </w:rPr>
        <w:t xml:space="preserve"> </w:t>
      </w:r>
      <w:r>
        <w:rPr>
          <w:color w:val="000000"/>
          <w:shd w:val="clear" w:color="auto" w:fill="FFFF00"/>
        </w:rPr>
        <w:t>of</w:t>
      </w:r>
      <w:r>
        <w:rPr>
          <w:color w:val="000000"/>
          <w:spacing w:val="-17"/>
          <w:shd w:val="clear" w:color="auto" w:fill="FFFF00"/>
        </w:rPr>
        <w:t xml:space="preserve"> </w:t>
      </w:r>
      <w:r>
        <w:rPr>
          <w:color w:val="000000"/>
          <w:shd w:val="clear" w:color="auto" w:fill="FFFF00"/>
        </w:rPr>
        <w:t>Organization”</w:t>
      </w:r>
      <w:r>
        <w:rPr>
          <w:color w:val="000000"/>
        </w:rPr>
        <w:t>] Street/Mailing Address City, State Zip-Code</w:t>
      </w:r>
    </w:p>
    <w:p w14:paraId="7059DA72" w14:textId="77777777" w:rsidR="0099459A" w:rsidRDefault="0099459A">
      <w:pPr>
        <w:pStyle w:val="BodyText"/>
      </w:pPr>
    </w:p>
    <w:p w14:paraId="421E3D0D" w14:textId="77777777" w:rsidR="0099459A" w:rsidRDefault="000E677F">
      <w:pPr>
        <w:pStyle w:val="BodyText"/>
        <w:ind w:left="3784" w:right="3763"/>
        <w:jc w:val="center"/>
      </w:pPr>
      <w:r>
        <w:t>Tel:</w:t>
      </w:r>
      <w:r>
        <w:rPr>
          <w:spacing w:val="61"/>
        </w:rPr>
        <w:t xml:space="preserve"> </w:t>
      </w:r>
      <w:r>
        <w:t>(XXX)</w:t>
      </w:r>
      <w:r>
        <w:rPr>
          <w:spacing w:val="-2"/>
        </w:rPr>
        <w:t xml:space="preserve"> </w:t>
      </w:r>
      <w:r>
        <w:t>XXX-</w:t>
      </w:r>
      <w:r>
        <w:rPr>
          <w:spacing w:val="-4"/>
        </w:rPr>
        <w:t>XXXX</w:t>
      </w:r>
    </w:p>
    <w:p w14:paraId="1D18FC75" w14:textId="77777777" w:rsidR="0099459A" w:rsidRDefault="0099459A">
      <w:pPr>
        <w:pStyle w:val="BodyText"/>
        <w:rPr>
          <w:sz w:val="16"/>
        </w:rPr>
      </w:pPr>
    </w:p>
    <w:p w14:paraId="6299DB16" w14:textId="77777777" w:rsidR="0099459A" w:rsidRDefault="000E677F">
      <w:pPr>
        <w:pStyle w:val="BodyText"/>
        <w:spacing w:before="92"/>
        <w:ind w:left="3045" w:right="3027"/>
        <w:jc w:val="center"/>
      </w:pPr>
      <w:r>
        <w:t>Website:</w:t>
      </w:r>
      <w:r>
        <w:rPr>
          <w:spacing w:val="62"/>
        </w:rPr>
        <w:t xml:space="preserve"> </w:t>
      </w:r>
      <w:r>
        <w:rPr>
          <w:spacing w:val="-2"/>
        </w:rPr>
        <w:t>[</w:t>
      </w:r>
      <w:r>
        <w:rPr>
          <w:color w:val="000000"/>
          <w:spacing w:val="-2"/>
          <w:shd w:val="clear" w:color="auto" w:fill="FFFF00"/>
        </w:rPr>
        <w:t>abcorganization.org</w:t>
      </w:r>
      <w:r>
        <w:rPr>
          <w:color w:val="000000"/>
          <w:spacing w:val="-2"/>
        </w:rPr>
        <w:t>]</w:t>
      </w:r>
    </w:p>
    <w:p w14:paraId="4376B8E1" w14:textId="77777777" w:rsidR="0099459A" w:rsidRDefault="0099459A">
      <w:pPr>
        <w:pStyle w:val="BodyText"/>
      </w:pPr>
    </w:p>
    <w:p w14:paraId="3C9F5A11" w14:textId="77777777" w:rsidR="0099459A" w:rsidRDefault="000E677F">
      <w:pPr>
        <w:pStyle w:val="BodyText"/>
        <w:tabs>
          <w:tab w:val="left" w:pos="5759"/>
        </w:tabs>
        <w:ind w:right="3621"/>
        <w:jc w:val="right"/>
      </w:pPr>
      <w:r>
        <w:t>Contact</w:t>
      </w:r>
      <w:r>
        <w:rPr>
          <w:spacing w:val="-2"/>
        </w:rPr>
        <w:t xml:space="preserve"> </w:t>
      </w:r>
      <w:r>
        <w:t>Person(s):</w:t>
      </w:r>
      <w:r>
        <w:rPr>
          <w:spacing w:val="51"/>
          <w:w w:val="150"/>
        </w:rPr>
        <w:t xml:space="preserve"> </w:t>
      </w:r>
      <w:r>
        <w:t>Name,</w:t>
      </w:r>
      <w:r>
        <w:rPr>
          <w:spacing w:val="-2"/>
        </w:rPr>
        <w:t xml:space="preserve"> </w:t>
      </w:r>
      <w:r>
        <w:rPr>
          <w:spacing w:val="-4"/>
        </w:rPr>
        <w:t>Title</w:t>
      </w:r>
      <w:r>
        <w:tab/>
      </w:r>
      <w:r>
        <w:rPr>
          <w:spacing w:val="-2"/>
        </w:rPr>
        <w:t>Email:</w:t>
      </w:r>
    </w:p>
    <w:p w14:paraId="484F1F35" w14:textId="77777777" w:rsidR="0099459A" w:rsidRDefault="000E677F">
      <w:pPr>
        <w:pStyle w:val="BodyText"/>
        <w:tabs>
          <w:tab w:val="left" w:pos="3599"/>
        </w:tabs>
        <w:ind w:right="3621"/>
        <w:jc w:val="right"/>
      </w:pPr>
      <w:r>
        <w:t>Name,</w:t>
      </w:r>
      <w:r>
        <w:rPr>
          <w:spacing w:val="-4"/>
        </w:rPr>
        <w:t xml:space="preserve"> </w:t>
      </w:r>
      <w:r>
        <w:rPr>
          <w:spacing w:val="-2"/>
        </w:rPr>
        <w:t>Title</w:t>
      </w:r>
      <w:r>
        <w:tab/>
      </w:r>
      <w:r>
        <w:rPr>
          <w:spacing w:val="-2"/>
        </w:rPr>
        <w:t>Email:</w:t>
      </w:r>
    </w:p>
    <w:p w14:paraId="1E6D16B6" w14:textId="77777777" w:rsidR="0099459A" w:rsidRDefault="0099459A">
      <w:pPr>
        <w:pStyle w:val="BodyText"/>
        <w:rPr>
          <w:sz w:val="26"/>
        </w:rPr>
      </w:pPr>
    </w:p>
    <w:p w14:paraId="5A0D1184" w14:textId="77777777" w:rsidR="0099459A" w:rsidRDefault="0099459A">
      <w:pPr>
        <w:pStyle w:val="BodyText"/>
        <w:spacing w:before="5"/>
        <w:rPr>
          <w:sz w:val="22"/>
        </w:rPr>
      </w:pPr>
    </w:p>
    <w:p w14:paraId="4265E725" w14:textId="77777777" w:rsidR="0099459A" w:rsidRDefault="000E677F">
      <w:pPr>
        <w:pStyle w:val="Heading1"/>
        <w:numPr>
          <w:ilvl w:val="0"/>
          <w:numId w:val="3"/>
        </w:numPr>
        <w:tabs>
          <w:tab w:val="left" w:pos="440"/>
        </w:tabs>
        <w:rPr>
          <w:u w:val="none"/>
        </w:rPr>
      </w:pPr>
      <w:bookmarkStart w:id="0" w:name="A._ORGANIZATIONAL_PROFILE"/>
      <w:bookmarkEnd w:id="0"/>
      <w:r>
        <w:t>ORGANIZATIONAL</w:t>
      </w:r>
      <w:r>
        <w:rPr>
          <w:spacing w:val="-8"/>
        </w:rPr>
        <w:t xml:space="preserve"> </w:t>
      </w:r>
      <w:r>
        <w:rPr>
          <w:spacing w:val="-2"/>
        </w:rPr>
        <w:t>PROFILE</w:t>
      </w:r>
    </w:p>
    <w:p w14:paraId="5A614963" w14:textId="77777777" w:rsidR="0099459A" w:rsidRDefault="0099459A">
      <w:pPr>
        <w:pStyle w:val="BodyText"/>
        <w:rPr>
          <w:b/>
          <w:sz w:val="20"/>
        </w:rPr>
      </w:pPr>
    </w:p>
    <w:p w14:paraId="614937B9" w14:textId="77777777" w:rsidR="0099459A" w:rsidRDefault="0099459A">
      <w:pPr>
        <w:pStyle w:val="BodyText"/>
        <w:spacing w:before="2"/>
        <w:rPr>
          <w:b/>
          <w:sz w:val="20"/>
        </w:rPr>
      </w:pPr>
    </w:p>
    <w:p w14:paraId="50EBAF77" w14:textId="77777777" w:rsidR="0099459A" w:rsidRDefault="000E677F">
      <w:pPr>
        <w:pStyle w:val="BodyText"/>
        <w:spacing w:before="93"/>
        <w:ind w:left="132" w:right="181"/>
      </w:pPr>
      <w:r>
        <w:rPr>
          <w:color w:val="000000"/>
          <w:shd w:val="clear" w:color="auto" w:fill="FFFF00"/>
        </w:rPr>
        <w:t>[“Name</w:t>
      </w:r>
      <w:r>
        <w:rPr>
          <w:color w:val="000000"/>
          <w:spacing w:val="-4"/>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Organization</w:t>
      </w:r>
      <w:r>
        <w:rPr>
          <w:color w:val="000000"/>
        </w:rPr>
        <w:t>”]</w:t>
      </w:r>
      <w:r>
        <w:rPr>
          <w:color w:val="000000"/>
          <w:spacing w:val="-3"/>
        </w:rPr>
        <w:t xml:space="preserve"> </w:t>
      </w:r>
      <w:r>
        <w:rPr>
          <w:color w:val="000000"/>
        </w:rPr>
        <w:t>is</w:t>
      </w:r>
      <w:r>
        <w:rPr>
          <w:color w:val="000000"/>
          <w:spacing w:val="-4"/>
        </w:rPr>
        <w:t xml:space="preserve"> </w:t>
      </w:r>
      <w:r>
        <w:rPr>
          <w:color w:val="000000"/>
        </w:rPr>
        <w:t>a</w:t>
      </w:r>
      <w:r>
        <w:rPr>
          <w:color w:val="000000"/>
          <w:spacing w:val="-4"/>
        </w:rPr>
        <w:t xml:space="preserve"> </w:t>
      </w:r>
      <w:r>
        <w:rPr>
          <w:color w:val="000000"/>
        </w:rPr>
        <w:t>private,</w:t>
      </w:r>
      <w:r>
        <w:rPr>
          <w:color w:val="000000"/>
          <w:spacing w:val="-4"/>
        </w:rPr>
        <w:t xml:space="preserve"> </w:t>
      </w:r>
      <w:r>
        <w:rPr>
          <w:color w:val="000000"/>
        </w:rPr>
        <w:t>non-profit</w:t>
      </w:r>
      <w:r>
        <w:rPr>
          <w:color w:val="000000"/>
          <w:spacing w:val="-3"/>
        </w:rPr>
        <w:t xml:space="preserve"> </w:t>
      </w:r>
      <w:r>
        <w:rPr>
          <w:color w:val="000000"/>
        </w:rPr>
        <w:t>organization</w:t>
      </w:r>
      <w:r>
        <w:rPr>
          <w:color w:val="000000"/>
          <w:spacing w:val="-4"/>
        </w:rPr>
        <w:t xml:space="preserve"> </w:t>
      </w:r>
      <w:r>
        <w:rPr>
          <w:color w:val="000000"/>
        </w:rPr>
        <w:t>founded</w:t>
      </w:r>
      <w:r>
        <w:rPr>
          <w:color w:val="000000"/>
          <w:spacing w:val="-4"/>
        </w:rPr>
        <w:t xml:space="preserve"> </w:t>
      </w:r>
      <w:r>
        <w:rPr>
          <w:color w:val="000000"/>
        </w:rPr>
        <w:t>in</w:t>
      </w:r>
      <w:r>
        <w:rPr>
          <w:color w:val="000000"/>
          <w:spacing w:val="-4"/>
        </w:rPr>
        <w:t xml:space="preserve"> </w:t>
      </w:r>
      <w:r>
        <w:rPr>
          <w:color w:val="000000"/>
        </w:rPr>
        <w:t>[</w:t>
      </w:r>
      <w:r>
        <w:rPr>
          <w:color w:val="000000"/>
          <w:shd w:val="clear" w:color="auto" w:fill="FFFF00"/>
        </w:rPr>
        <w:t>XXXX</w:t>
      </w:r>
      <w:r>
        <w:rPr>
          <w:color w:val="000000"/>
        </w:rPr>
        <w:t>]</w:t>
      </w:r>
      <w:r>
        <w:rPr>
          <w:color w:val="000000"/>
          <w:spacing w:val="-3"/>
        </w:rPr>
        <w:t xml:space="preserve"> </w:t>
      </w:r>
      <w:r>
        <w:rPr>
          <w:color w:val="000000"/>
        </w:rPr>
        <w:t>under</w:t>
      </w:r>
      <w:r>
        <w:rPr>
          <w:color w:val="000000"/>
          <w:spacing w:val="-4"/>
        </w:rPr>
        <w:t xml:space="preserve"> </w:t>
      </w:r>
      <w:r>
        <w:rPr>
          <w:color w:val="000000"/>
        </w:rPr>
        <w:t>the laws of the state of [</w:t>
      </w:r>
      <w:r>
        <w:rPr>
          <w:color w:val="000000"/>
          <w:shd w:val="clear" w:color="auto" w:fill="FFFF00"/>
        </w:rPr>
        <w:t>XXXXXX</w:t>
      </w:r>
      <w:r>
        <w:rPr>
          <w:color w:val="000000"/>
        </w:rPr>
        <w:t>] to support [</w:t>
      </w:r>
      <w:r>
        <w:rPr>
          <w:color w:val="000000"/>
          <w:shd w:val="clear" w:color="auto" w:fill="FFFF00"/>
        </w:rPr>
        <w:t>XXXXXX</w:t>
      </w:r>
      <w:r>
        <w:rPr>
          <w:color w:val="000000"/>
        </w:rPr>
        <w:t>……]</w:t>
      </w:r>
    </w:p>
    <w:p w14:paraId="7CB73A59" w14:textId="77777777" w:rsidR="0099459A" w:rsidRDefault="0099459A">
      <w:pPr>
        <w:pStyle w:val="BodyText"/>
      </w:pPr>
    </w:p>
    <w:p w14:paraId="1C466B89" w14:textId="77777777" w:rsidR="0099459A" w:rsidRDefault="000E677F">
      <w:pPr>
        <w:ind w:left="132" w:right="181"/>
        <w:rPr>
          <w:b/>
          <w:i/>
          <w:sz w:val="24"/>
        </w:rPr>
      </w:pPr>
      <w:r>
        <w:rPr>
          <w:b/>
          <w:i/>
          <w:color w:val="C00000"/>
          <w:sz w:val="24"/>
        </w:rPr>
        <w:t>Please</w:t>
      </w:r>
      <w:r>
        <w:rPr>
          <w:b/>
          <w:i/>
          <w:color w:val="C00000"/>
          <w:spacing w:val="-4"/>
          <w:sz w:val="24"/>
        </w:rPr>
        <w:t xml:space="preserve"> </w:t>
      </w:r>
      <w:r>
        <w:rPr>
          <w:b/>
          <w:i/>
          <w:color w:val="C00000"/>
          <w:sz w:val="24"/>
        </w:rPr>
        <w:t>insert</w:t>
      </w:r>
      <w:r>
        <w:rPr>
          <w:b/>
          <w:i/>
          <w:color w:val="C00000"/>
          <w:spacing w:val="-3"/>
          <w:sz w:val="24"/>
        </w:rPr>
        <w:t xml:space="preserve"> </w:t>
      </w:r>
      <w:r>
        <w:rPr>
          <w:b/>
          <w:i/>
          <w:color w:val="C00000"/>
          <w:sz w:val="24"/>
        </w:rPr>
        <w:t>the</w:t>
      </w:r>
      <w:r>
        <w:rPr>
          <w:b/>
          <w:i/>
          <w:color w:val="C00000"/>
          <w:spacing w:val="-4"/>
          <w:sz w:val="24"/>
        </w:rPr>
        <w:t xml:space="preserve"> </w:t>
      </w:r>
      <w:r>
        <w:rPr>
          <w:b/>
          <w:i/>
          <w:color w:val="C00000"/>
          <w:sz w:val="24"/>
        </w:rPr>
        <w:t>organization’s</w:t>
      </w:r>
      <w:r>
        <w:rPr>
          <w:b/>
          <w:i/>
          <w:color w:val="C00000"/>
          <w:spacing w:val="-4"/>
          <w:sz w:val="24"/>
        </w:rPr>
        <w:t xml:space="preserve"> </w:t>
      </w:r>
      <w:r>
        <w:rPr>
          <w:b/>
          <w:i/>
          <w:color w:val="C00000"/>
          <w:sz w:val="24"/>
        </w:rPr>
        <w:t>profile</w:t>
      </w:r>
      <w:r>
        <w:rPr>
          <w:b/>
          <w:i/>
          <w:color w:val="C00000"/>
          <w:spacing w:val="-5"/>
          <w:sz w:val="24"/>
        </w:rPr>
        <w:t xml:space="preserve"> </w:t>
      </w:r>
      <w:r>
        <w:rPr>
          <w:b/>
          <w:i/>
          <w:color w:val="C00000"/>
          <w:sz w:val="24"/>
        </w:rPr>
        <w:t>here.</w:t>
      </w:r>
      <w:r>
        <w:rPr>
          <w:b/>
          <w:i/>
          <w:color w:val="C00000"/>
          <w:spacing w:val="-4"/>
          <w:sz w:val="24"/>
        </w:rPr>
        <w:t xml:space="preserve"> </w:t>
      </w:r>
      <w:r>
        <w:rPr>
          <w:b/>
          <w:i/>
          <w:color w:val="C00000"/>
          <w:sz w:val="24"/>
        </w:rPr>
        <w:t>Include</w:t>
      </w:r>
      <w:r>
        <w:rPr>
          <w:b/>
          <w:i/>
          <w:color w:val="C00000"/>
          <w:spacing w:val="-4"/>
          <w:sz w:val="24"/>
        </w:rPr>
        <w:t xml:space="preserve"> </w:t>
      </w:r>
      <w:r>
        <w:rPr>
          <w:b/>
          <w:i/>
          <w:color w:val="C00000"/>
          <w:sz w:val="24"/>
        </w:rPr>
        <w:t>the</w:t>
      </w:r>
      <w:r>
        <w:rPr>
          <w:b/>
          <w:i/>
          <w:color w:val="C00000"/>
          <w:spacing w:val="-4"/>
          <w:sz w:val="24"/>
        </w:rPr>
        <w:t xml:space="preserve"> </w:t>
      </w:r>
      <w:r>
        <w:rPr>
          <w:b/>
          <w:i/>
          <w:color w:val="C00000"/>
          <w:sz w:val="24"/>
        </w:rPr>
        <w:t>core</w:t>
      </w:r>
      <w:r>
        <w:rPr>
          <w:b/>
          <w:i/>
          <w:color w:val="C00000"/>
          <w:spacing w:val="-5"/>
          <w:sz w:val="24"/>
        </w:rPr>
        <w:t xml:space="preserve"> </w:t>
      </w:r>
      <w:r>
        <w:rPr>
          <w:b/>
          <w:i/>
          <w:color w:val="C00000"/>
          <w:sz w:val="24"/>
        </w:rPr>
        <w:t>function,</w:t>
      </w:r>
      <w:r>
        <w:rPr>
          <w:b/>
          <w:i/>
          <w:color w:val="C00000"/>
          <w:spacing w:val="-5"/>
          <w:sz w:val="24"/>
        </w:rPr>
        <w:t xml:space="preserve"> </w:t>
      </w:r>
      <w:r>
        <w:rPr>
          <w:b/>
          <w:i/>
          <w:color w:val="C00000"/>
          <w:sz w:val="24"/>
        </w:rPr>
        <w:t>the</w:t>
      </w:r>
      <w:r>
        <w:rPr>
          <w:b/>
          <w:i/>
          <w:color w:val="C00000"/>
          <w:spacing w:val="-4"/>
          <w:sz w:val="24"/>
        </w:rPr>
        <w:t xml:space="preserve"> </w:t>
      </w:r>
      <w:r>
        <w:rPr>
          <w:b/>
          <w:i/>
          <w:color w:val="C00000"/>
          <w:sz w:val="24"/>
        </w:rPr>
        <w:t>purpose</w:t>
      </w:r>
      <w:r>
        <w:rPr>
          <w:b/>
          <w:i/>
          <w:color w:val="C00000"/>
          <w:spacing w:val="-4"/>
          <w:sz w:val="24"/>
        </w:rPr>
        <w:t xml:space="preserve"> </w:t>
      </w:r>
      <w:r>
        <w:rPr>
          <w:b/>
          <w:i/>
          <w:color w:val="C00000"/>
          <w:sz w:val="24"/>
        </w:rPr>
        <w:t>of existence, and types of programs offered/conducted by the organization.</w:t>
      </w:r>
    </w:p>
    <w:p w14:paraId="54981C58" w14:textId="77777777" w:rsidR="0099459A" w:rsidRDefault="0099459A">
      <w:pPr>
        <w:pStyle w:val="BodyText"/>
        <w:rPr>
          <w:b/>
          <w:i/>
          <w:sz w:val="26"/>
        </w:rPr>
      </w:pPr>
    </w:p>
    <w:p w14:paraId="6A8430EF" w14:textId="77777777" w:rsidR="0099459A" w:rsidRDefault="0099459A">
      <w:pPr>
        <w:pStyle w:val="BodyText"/>
        <w:spacing w:before="5"/>
        <w:rPr>
          <w:b/>
          <w:i/>
          <w:sz w:val="22"/>
        </w:rPr>
      </w:pPr>
    </w:p>
    <w:p w14:paraId="25BA0D63" w14:textId="77777777" w:rsidR="0099459A" w:rsidRDefault="0099459A">
      <w:pPr>
        <w:pStyle w:val="BodyText"/>
        <w:rPr>
          <w:b/>
          <w:i/>
          <w:sz w:val="20"/>
        </w:rPr>
      </w:pPr>
      <w:bookmarkStart w:id="1" w:name="B._TYPE_OF_RATE_AND_FISCAL_PERIOD(S)"/>
      <w:bookmarkEnd w:id="1"/>
    </w:p>
    <w:p w14:paraId="6DA062A8" w14:textId="77777777" w:rsidR="0099459A" w:rsidRDefault="0099459A">
      <w:pPr>
        <w:pStyle w:val="BodyText"/>
        <w:rPr>
          <w:b/>
          <w:i/>
          <w:sz w:val="20"/>
        </w:rPr>
      </w:pPr>
    </w:p>
    <w:p w14:paraId="3CF5C31D" w14:textId="77777777" w:rsidR="0099459A" w:rsidRDefault="0099459A">
      <w:pPr>
        <w:pStyle w:val="BodyText"/>
        <w:spacing w:before="9"/>
        <w:rPr>
          <w:b/>
          <w:i/>
        </w:rPr>
      </w:pPr>
    </w:p>
    <w:p w14:paraId="3B4B0195" w14:textId="77777777" w:rsidR="0099459A" w:rsidRDefault="000E677F">
      <w:pPr>
        <w:pStyle w:val="Heading1"/>
        <w:spacing w:before="93"/>
        <w:ind w:left="3045" w:right="3028" w:firstLine="0"/>
        <w:jc w:val="center"/>
        <w:rPr>
          <w:u w:val="none"/>
        </w:rPr>
      </w:pPr>
      <w:bookmarkStart w:id="2" w:name="MODEL_COST_POLICY_STATEMENT"/>
      <w:bookmarkEnd w:id="2"/>
      <w:r>
        <w:t>MODEL</w:t>
      </w:r>
      <w:r>
        <w:rPr>
          <w:spacing w:val="-3"/>
        </w:rPr>
        <w:t xml:space="preserve"> </w:t>
      </w:r>
      <w:r>
        <w:t>COST</w:t>
      </w:r>
      <w:r>
        <w:rPr>
          <w:spacing w:val="-3"/>
        </w:rPr>
        <w:t xml:space="preserve"> </w:t>
      </w:r>
      <w:r>
        <w:t>POLICY</w:t>
      </w:r>
      <w:r>
        <w:rPr>
          <w:spacing w:val="-3"/>
        </w:rPr>
        <w:t xml:space="preserve"> </w:t>
      </w:r>
      <w:r>
        <w:rPr>
          <w:spacing w:val="-2"/>
        </w:rPr>
        <w:t>STATEMENT</w:t>
      </w:r>
    </w:p>
    <w:p w14:paraId="478886FF" w14:textId="77777777" w:rsidR="0099459A" w:rsidRDefault="0099459A">
      <w:pPr>
        <w:pStyle w:val="BodyText"/>
        <w:rPr>
          <w:b/>
          <w:sz w:val="20"/>
        </w:rPr>
      </w:pPr>
    </w:p>
    <w:p w14:paraId="5BAFC49E" w14:textId="77777777" w:rsidR="0099459A" w:rsidRDefault="0099459A">
      <w:pPr>
        <w:pStyle w:val="BodyText"/>
        <w:spacing w:before="2"/>
        <w:rPr>
          <w:b/>
          <w:sz w:val="20"/>
        </w:rPr>
      </w:pPr>
    </w:p>
    <w:p w14:paraId="0116D564" w14:textId="6326E3E2" w:rsidR="0099459A" w:rsidRDefault="00237323">
      <w:pPr>
        <w:pStyle w:val="BodyText"/>
        <w:spacing w:before="92"/>
        <w:ind w:left="131" w:right="298" w:firstLine="720"/>
      </w:pPr>
      <w:r>
        <w:rPr>
          <w:noProof/>
        </w:rPr>
        <mc:AlternateContent>
          <mc:Choice Requires="wps">
            <w:drawing>
              <wp:anchor distT="0" distB="0" distL="0" distR="0" simplePos="0" relativeHeight="487587840" behindDoc="1" locked="0" layoutInCell="1" allowOverlap="1" wp14:anchorId="7856F166" wp14:editId="7CCDF22D">
                <wp:simplePos x="0" y="0"/>
                <wp:positionH relativeFrom="page">
                  <wp:posOffset>712470</wp:posOffset>
                </wp:positionH>
                <wp:positionV relativeFrom="paragraph">
                  <wp:posOffset>1297305</wp:posOffset>
                </wp:positionV>
                <wp:extent cx="6348095" cy="2794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8095" cy="27940"/>
                        </a:xfrm>
                        <a:custGeom>
                          <a:avLst/>
                          <a:gdLst>
                            <a:gd name="T0" fmla="+- 0 11118 1122"/>
                            <a:gd name="T1" fmla="*/ T0 w 9997"/>
                            <a:gd name="T2" fmla="+- 0 2072 2043"/>
                            <a:gd name="T3" fmla="*/ 2072 h 44"/>
                            <a:gd name="T4" fmla="+- 0 1122 1122"/>
                            <a:gd name="T5" fmla="*/ T4 w 9997"/>
                            <a:gd name="T6" fmla="+- 0 2072 2043"/>
                            <a:gd name="T7" fmla="*/ 2072 h 44"/>
                            <a:gd name="T8" fmla="+- 0 1122 1122"/>
                            <a:gd name="T9" fmla="*/ T8 w 9997"/>
                            <a:gd name="T10" fmla="+- 0 2086 2043"/>
                            <a:gd name="T11" fmla="*/ 2086 h 44"/>
                            <a:gd name="T12" fmla="+- 0 11118 1122"/>
                            <a:gd name="T13" fmla="*/ T12 w 9997"/>
                            <a:gd name="T14" fmla="+- 0 2086 2043"/>
                            <a:gd name="T15" fmla="*/ 2086 h 44"/>
                            <a:gd name="T16" fmla="+- 0 11118 1122"/>
                            <a:gd name="T17" fmla="*/ T16 w 9997"/>
                            <a:gd name="T18" fmla="+- 0 2072 2043"/>
                            <a:gd name="T19" fmla="*/ 2072 h 44"/>
                            <a:gd name="T20" fmla="+- 0 11118 1122"/>
                            <a:gd name="T21" fmla="*/ T20 w 9997"/>
                            <a:gd name="T22" fmla="+- 0 2043 2043"/>
                            <a:gd name="T23" fmla="*/ 2043 h 44"/>
                            <a:gd name="T24" fmla="+- 0 1122 1122"/>
                            <a:gd name="T25" fmla="*/ T24 w 9997"/>
                            <a:gd name="T26" fmla="+- 0 2043 2043"/>
                            <a:gd name="T27" fmla="*/ 2043 h 44"/>
                            <a:gd name="T28" fmla="+- 0 1122 1122"/>
                            <a:gd name="T29" fmla="*/ T28 w 9997"/>
                            <a:gd name="T30" fmla="+- 0 2057 2043"/>
                            <a:gd name="T31" fmla="*/ 2057 h 44"/>
                            <a:gd name="T32" fmla="+- 0 11118 1122"/>
                            <a:gd name="T33" fmla="*/ T32 w 9997"/>
                            <a:gd name="T34" fmla="+- 0 2057 2043"/>
                            <a:gd name="T35" fmla="*/ 2057 h 44"/>
                            <a:gd name="T36" fmla="+- 0 11118 1122"/>
                            <a:gd name="T37" fmla="*/ T36 w 9997"/>
                            <a:gd name="T38" fmla="+- 0 2043 2043"/>
                            <a:gd name="T39" fmla="*/ 204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7" h="44">
                              <a:moveTo>
                                <a:pt x="9996" y="29"/>
                              </a:moveTo>
                              <a:lnTo>
                                <a:pt x="0" y="29"/>
                              </a:lnTo>
                              <a:lnTo>
                                <a:pt x="0" y="43"/>
                              </a:lnTo>
                              <a:lnTo>
                                <a:pt x="9996" y="43"/>
                              </a:lnTo>
                              <a:lnTo>
                                <a:pt x="9996" y="29"/>
                              </a:lnTo>
                              <a:close/>
                              <a:moveTo>
                                <a:pt x="9996" y="0"/>
                              </a:moveTo>
                              <a:lnTo>
                                <a:pt x="0" y="0"/>
                              </a:lnTo>
                              <a:lnTo>
                                <a:pt x="0" y="14"/>
                              </a:lnTo>
                              <a:lnTo>
                                <a:pt x="9996" y="14"/>
                              </a:lnTo>
                              <a:lnTo>
                                <a:pt x="9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395544A" id="docshape2" o:spid="_x0000_s1026" style="position:absolute;margin-left:56.1pt;margin-top:102.15pt;width:499.8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HFBgQAAMkNAAAOAAAAZHJzL2Uyb0RvYy54bWysV9uOnDgQfV8p/2D5MasMYJi+aZgoSpTV&#10;StndSGE/wA2mQQHM2u7L7Ndv2eAeu7c904rCAzcfyqfquKjyw/tT36EDE7LlQ46TuxgjNpS8aodd&#10;jv8uPr9bYSQVHSra8YHl+IlJ/P7xzS8Px3HDCG94VzGBwMggN8cxx41S4yaKZNmwnso7PrIBBmsu&#10;eqrgUeyiStAjWO+7iMTxIjpyUY2Cl0xKePtpGsSPxn5ds1L9VdeSKdTlGLgpcxbmvNXn6PGBbnaC&#10;jk1bzjToD7DoaTvApGdTn6iiaC/a/5nq21JwyWt1V/I+4nXdlsz4AN4k8YU33xo6MuMLBEeO5zDJ&#10;n2e2/PPwVaC2yvECo4H2IFHFS6knJjo4x1FuAPNt/Cq0e3L8wsvvEgYib0Q/SMCg7fEPXoERulfc&#10;BORUi15/Ca6ik4n70znu7KRQCS8XabaK1/cYlTBGluvM6BLRjf243Ev1G+PGED18kWqSrYI7E/Rq&#10;pl6AxHXfgYK/vkMxSuBYwZkYV0CcMy6xuLcRKmJ0ROv1ejkvhjOIWJAxRuIlQSTO0ktYamFgy4Aa&#10;lGWXoMyCZmKEXOUFMZj4a15ZgBco5TgZ5LW0sJd4QXo6tnSorvJaW5jmtQrwSvzok3i1uBqwxI2+&#10;QV2LWOKH/wUtXQGKhITY+RKE2bkahNn5IrzAzpWhSBYhdr4QQVETV4ngaiO+EmF2xJWiIMFM8LXQ&#10;WXBVWeJKYVDXlCW+EsFFR1wlChJKB+JLESbnKhEm5wsRJucKUZBQTqS+EiS+X16NXOoKYVDXIpf6&#10;OoR1TV0hijSUE6mvRJidq0SYnS/EC+xcJYo0lBOpL0VQ2NSVwhMWSsjOFgna2LpRnoa5cMAdorpT&#10;iU2tGrnUNaoALaAQFeZPDyYApatMAAyh0WBTPV4FA1MNhj+gLqGvmU5ARQO/vw0OYTXw9U1wnfsa&#10;Dkl7CxmdjQZ+m6dkdhUW9i3W9YLV1tPbXE1nV0F6x/oU0FlbAb3fZdcnMIKub6u/oZuRKr0k7C06&#10;5th0AajJMRRw/b7nB1Zwg1B6ZcA4rHHgCd5N8z4jusFFQtq7MDtor6MxN4GmjgK420F7nUDnOW/F&#10;nblZO2XHJTMuP7O9sG0brmeA/dhlalF2zF5dTGJan9e9uRV3Oad1BmbQAposOiupF4DTKkretdXn&#10;tuu0glLsth87gQ5UbwXMMWvowTqT6wPXn00S6zem29UN7tQRb3n1BM2u4NN+AvY/cNNw8S9GR9hL&#10;5Fj+s6eCYdT9PkCzvk4yaGmRMg/Z/VKXZ+GObN0ROpRgKscKw79J335U04ZlP4p218BMiVmcA/8A&#10;TXbd6mbY8JtYzQ+wXzCxmfc2ekPiPhvU8w7s8T8AAAD//wMAUEsDBBQABgAIAAAAIQCz9bff4AAA&#10;AAwBAAAPAAAAZHJzL2Rvd25yZXYueG1sTI9LT8MwEITvSPwHa5G4UTvh0TTEqSgPlQNCogXObrwk&#10;EfE6it02/Hs2J9jb7I5mvymWo+vEAYfQetKQzBQIpMrblmoN79uniwxEiIas6Tyhhh8MsCxPTwqT&#10;W3+kNzxsYi04hEJuNDQx9rmUoWrQmTDzPRLfvvzgTGQ51NIO5sjhrpOpUjfSmZb4Q2N6vG+w+t7s&#10;nQYK89XrA6JaXD8/fn6ss+Zlm6y0Pj8b725BRBzjnxkmfEaHkpl2fk82iI51kqZs1ZCqq0sQk4Nn&#10;AWI3rbI5yLKQ/0uUvwAAAP//AwBQSwECLQAUAAYACAAAACEAtoM4kv4AAADhAQAAEwAAAAAAAAAA&#10;AAAAAAAAAAAAW0NvbnRlbnRfVHlwZXNdLnhtbFBLAQItABQABgAIAAAAIQA4/SH/1gAAAJQBAAAL&#10;AAAAAAAAAAAAAAAAAC8BAABfcmVscy8ucmVsc1BLAQItABQABgAIAAAAIQBxvvHFBgQAAMkNAAAO&#10;AAAAAAAAAAAAAAAAAC4CAABkcnMvZTJvRG9jLnhtbFBLAQItABQABgAIAAAAIQCz9bff4AAAAAwB&#10;AAAPAAAAAAAAAAAAAAAAAGAGAABkcnMvZG93bnJldi54bWxQSwUGAAAAAAQABADzAAAAbQcAAAAA&#10;" path="m9996,29l,29,,43r9996,l9996,29xm9996,l,,,14r9996,l9996,xe" fillcolor="black" stroked="f">
                <v:path arrowok="t" o:connecttype="custom" o:connectlocs="6347460,1315720;0,1315720;0,1324610;6347460,1324610;6347460,1315720;6347460,1297305;0,1297305;0,1306195;6347460,1306195;6347460,1297305" o:connectangles="0,0,0,0,0,0,0,0,0,0"/>
                <w10:wrap type="topAndBottom" anchorx="page"/>
              </v:shape>
            </w:pict>
          </mc:Fallback>
        </mc:AlternateContent>
      </w:r>
      <w:r w:rsidR="000E677F">
        <w:t>The following model Cost Policy Statement is intended to be used as guidance for nonprofit organizations that seek reimbursement for indirect costs under Federal awards. The</w:t>
      </w:r>
      <w:r w:rsidR="000E677F">
        <w:rPr>
          <w:spacing w:val="-3"/>
        </w:rPr>
        <w:t xml:space="preserve"> </w:t>
      </w:r>
      <w:r w:rsidR="000E677F">
        <w:t>model</w:t>
      </w:r>
      <w:r w:rsidR="000E677F">
        <w:rPr>
          <w:spacing w:val="-3"/>
        </w:rPr>
        <w:t xml:space="preserve"> </w:t>
      </w:r>
      <w:r w:rsidR="000E677F">
        <w:t>assumes</w:t>
      </w:r>
      <w:r w:rsidR="000E677F">
        <w:rPr>
          <w:spacing w:val="-3"/>
        </w:rPr>
        <w:t xml:space="preserve"> </w:t>
      </w:r>
      <w:r w:rsidR="000E677F">
        <w:t>that</w:t>
      </w:r>
      <w:r w:rsidR="000E677F">
        <w:rPr>
          <w:spacing w:val="-3"/>
        </w:rPr>
        <w:t xml:space="preserve"> </w:t>
      </w:r>
      <w:r w:rsidR="000E677F">
        <w:t>the</w:t>
      </w:r>
      <w:r w:rsidR="000E677F">
        <w:rPr>
          <w:spacing w:val="-5"/>
        </w:rPr>
        <w:t xml:space="preserve"> </w:t>
      </w:r>
      <w:r w:rsidR="000E677F">
        <w:t>[</w:t>
      </w:r>
      <w:r w:rsidR="000E677F">
        <w:rPr>
          <w:color w:val="000000"/>
          <w:shd w:val="clear" w:color="auto" w:fill="FFFF00"/>
        </w:rPr>
        <w:t>ABC</w:t>
      </w:r>
      <w:r w:rsidR="000E677F">
        <w:rPr>
          <w:color w:val="000000"/>
          <w:spacing w:val="-3"/>
          <w:shd w:val="clear" w:color="auto" w:fill="FFFF00"/>
        </w:rPr>
        <w:t xml:space="preserve"> </w:t>
      </w:r>
      <w:r w:rsidR="000E677F">
        <w:rPr>
          <w:color w:val="000000"/>
          <w:shd w:val="clear" w:color="auto" w:fill="FFFF00"/>
        </w:rPr>
        <w:t>Organization</w:t>
      </w:r>
      <w:r w:rsidR="000E677F">
        <w:rPr>
          <w:color w:val="000000"/>
        </w:rPr>
        <w:t>]</w:t>
      </w:r>
      <w:r w:rsidR="000E677F">
        <w:rPr>
          <w:color w:val="000000"/>
          <w:spacing w:val="-3"/>
        </w:rPr>
        <w:t xml:space="preserve"> </w:t>
      </w:r>
      <w:r w:rsidR="000E677F">
        <w:rPr>
          <w:color w:val="000000"/>
        </w:rPr>
        <w:t>uses</w:t>
      </w:r>
      <w:r w:rsidR="000E677F">
        <w:rPr>
          <w:color w:val="000000"/>
          <w:spacing w:val="-3"/>
        </w:rPr>
        <w:t xml:space="preserve"> </w:t>
      </w:r>
      <w:r w:rsidR="000E677F">
        <w:rPr>
          <w:color w:val="000000"/>
        </w:rPr>
        <w:t>the</w:t>
      </w:r>
      <w:r w:rsidR="000E677F">
        <w:rPr>
          <w:color w:val="000000"/>
          <w:spacing w:val="-3"/>
        </w:rPr>
        <w:t xml:space="preserve"> </w:t>
      </w:r>
      <w:r w:rsidR="000E677F">
        <w:rPr>
          <w:color w:val="000000"/>
        </w:rPr>
        <w:t>direct</w:t>
      </w:r>
      <w:r w:rsidR="000E677F">
        <w:rPr>
          <w:color w:val="000000"/>
          <w:spacing w:val="-3"/>
        </w:rPr>
        <w:t xml:space="preserve"> </w:t>
      </w:r>
      <w:r w:rsidR="000E677F">
        <w:rPr>
          <w:color w:val="000000"/>
        </w:rPr>
        <w:t>allocation</w:t>
      </w:r>
      <w:r w:rsidR="000E677F">
        <w:rPr>
          <w:color w:val="000000"/>
          <w:spacing w:val="-3"/>
        </w:rPr>
        <w:t xml:space="preserve"> </w:t>
      </w:r>
      <w:r w:rsidR="000E677F">
        <w:rPr>
          <w:color w:val="000000"/>
        </w:rPr>
        <w:t>basis</w:t>
      </w:r>
      <w:r w:rsidR="000E677F">
        <w:rPr>
          <w:color w:val="000000"/>
          <w:spacing w:val="-3"/>
        </w:rPr>
        <w:t xml:space="preserve"> </w:t>
      </w:r>
      <w:r w:rsidR="000E677F">
        <w:rPr>
          <w:color w:val="000000"/>
        </w:rPr>
        <w:t>of</w:t>
      </w:r>
      <w:r w:rsidR="000E677F">
        <w:rPr>
          <w:color w:val="000000"/>
          <w:spacing w:val="-3"/>
        </w:rPr>
        <w:t xml:space="preserve"> </w:t>
      </w:r>
      <w:r w:rsidR="000E677F">
        <w:rPr>
          <w:color w:val="000000"/>
        </w:rPr>
        <w:t>charging cots. That is, in addition to direct costs, [</w:t>
      </w:r>
      <w:r w:rsidR="000E677F">
        <w:rPr>
          <w:color w:val="000000"/>
          <w:shd w:val="clear" w:color="auto" w:fill="FFFF00"/>
        </w:rPr>
        <w:t>ABC Organization</w:t>
      </w:r>
      <w:r w:rsidR="000E677F">
        <w:rPr>
          <w:color w:val="000000"/>
        </w:rPr>
        <w:t xml:space="preserve">] has in place accounting procedures which enable it to direct charge some costs that would otherwise be considered indirect costs (see, for example, the description below as to how photocopy costs are </w:t>
      </w:r>
      <w:r w:rsidR="000E677F">
        <w:rPr>
          <w:color w:val="000000"/>
          <w:spacing w:val="-2"/>
        </w:rPr>
        <w:t>charged).</w:t>
      </w:r>
    </w:p>
    <w:p w14:paraId="640517B2" w14:textId="77777777" w:rsidR="0099459A" w:rsidRDefault="0099459A">
      <w:pPr>
        <w:pStyle w:val="BodyText"/>
        <w:spacing w:before="2"/>
        <w:rPr>
          <w:sz w:val="16"/>
        </w:rPr>
      </w:pPr>
    </w:p>
    <w:p w14:paraId="326AF49D" w14:textId="23D4F6E9" w:rsidR="0099459A" w:rsidRDefault="00237323">
      <w:pPr>
        <w:pStyle w:val="Heading1"/>
        <w:spacing w:before="93"/>
        <w:ind w:left="3044" w:right="3028" w:firstLine="0"/>
        <w:jc w:val="center"/>
        <w:rPr>
          <w:u w:val="none"/>
        </w:rPr>
      </w:pPr>
      <w:r>
        <w:rPr>
          <w:noProof/>
        </w:rPr>
        <mc:AlternateContent>
          <mc:Choice Requires="wps">
            <w:drawing>
              <wp:anchor distT="0" distB="0" distL="114300" distR="114300" simplePos="0" relativeHeight="15729152" behindDoc="0" locked="0" layoutInCell="1" allowOverlap="1" wp14:anchorId="3A77D07D" wp14:editId="03D0ABB3">
                <wp:simplePos x="0" y="0"/>
                <wp:positionH relativeFrom="page">
                  <wp:posOffset>2882900</wp:posOffset>
                </wp:positionH>
                <wp:positionV relativeFrom="paragraph">
                  <wp:posOffset>217805</wp:posOffset>
                </wp:positionV>
                <wp:extent cx="2006600" cy="15875"/>
                <wp:effectExtent l="0" t="0" r="0" b="0"/>
                <wp:wrapNone/>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094A225" id="docshape3" o:spid="_x0000_s1026" style="position:absolute;margin-left:227pt;margin-top:17.15pt;width:158pt;height: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fT9wEAANgDAAAOAAAAZHJzL2Uyb0RvYy54bWysU1Fv0zAQfkfiP1h+p0lKu42o6TR1GkIa&#10;MGnwA1zbSSwcnzm7Tcuv5+x0pcAbIg+Wz3f33X3fXVa3h8GyvcZgwDW8mpWcaSdBGdc1/OuXhzc3&#10;nIUonBIWnG74UQd+u379ajX6Ws+hB6s0MgJxoR59w/sYfV0UQfZ6EGEGXjtytoCDiGRiVygUI6EP&#10;tpiX5VUxAiqPIHUI9Ho/Ofk647etlvFz2wYdmW049RbzifncprNYr0TdofC9kac2xD90MQjjqOgZ&#10;6l5EwXZo/oIajEQI0MaZhKGAtjVSZw7Epir/YPPcC68zFxIn+LNM4f/Byk/7J2RGNXzJmRMDjUiB&#10;DKnw2yTO6ENNMc/+CRO94B9BfgvMwaYXrtN3iDD2WihqqUrxxW8JyQiUyrbjR1CELXYRsk6HFocE&#10;SAqwQx7H8TwOfYhM0mOa71VJU5Pkq5Y318tcQdQvyR5DfK9hYOnScKRpZ3CxfwwxNSPql5DcPFij&#10;Hoy12cBuu7HI9iJtRv5O6OEyzLoU7CClTYjpJbNMxCaBtqCORBJhWi/6HejSA/7gbKTVanj4vhOo&#10;ObMfHAn1rlos0i5mY7G8npOBl57tpUc4SVANj5xN102c9nfn0XQ9VaoyaQd3JG5rMvEk/NTVqVla&#10;n6zHadXTfl7aOerXD7n+CQAA//8DAFBLAwQUAAYACAAAACEAjcCOXd8AAAAJAQAADwAAAGRycy9k&#10;b3ducmV2LnhtbEyPwU7DMBBE70j8g7VI3KhNm7YhxKkoEsdKtHCgNydekqjxOsRuG/r1LCc47uxo&#10;5k2+Gl0nTjiE1pOG+4kCgVR521Kt4f3t5S4FEaIhazpPqOEbA6yK66vcZNafaYunXawFh1DIjIYm&#10;xj6TMlQNOhMmvkfi36cfnIl8DrW0gzlzuOvkVKmFdKYlbmhMj88NVofd0WlYP6Trr9eENpdtucf9&#10;R3mYTwel9e3N+PQIIuIY/8zwi8/oUDBT6Y9kg+g0JPOEt0QNs2QGgg3LpWKhZGGRgixy+X9B8QMA&#10;AP//AwBQSwECLQAUAAYACAAAACEAtoM4kv4AAADhAQAAEwAAAAAAAAAAAAAAAAAAAAAAW0NvbnRl&#10;bnRfVHlwZXNdLnhtbFBLAQItABQABgAIAAAAIQA4/SH/1gAAAJQBAAALAAAAAAAAAAAAAAAAAC8B&#10;AABfcmVscy8ucmVsc1BLAQItABQABgAIAAAAIQCyrmfT9wEAANgDAAAOAAAAAAAAAAAAAAAAAC4C&#10;AABkcnMvZTJvRG9jLnhtbFBLAQItABQABgAIAAAAIQCNwI5d3wAAAAkBAAAPAAAAAAAAAAAAAAAA&#10;AFEEAABkcnMvZG93bnJldi54bWxQSwUGAAAAAAQABADzAAAAXQUAAAAA&#10;" fillcolor="black" stroked="f">
                <w10:wrap anchorx="page"/>
              </v:rect>
            </w:pict>
          </mc:Fallback>
        </mc:AlternateContent>
      </w:r>
      <w:bookmarkStart w:id="3" w:name="COST_POLICY_STATEMENT"/>
      <w:bookmarkEnd w:id="3"/>
      <w:r w:rsidR="000E677F">
        <w:rPr>
          <w:u w:val="none"/>
        </w:rPr>
        <w:t>COST</w:t>
      </w:r>
      <w:r w:rsidR="000E677F">
        <w:rPr>
          <w:spacing w:val="-3"/>
          <w:u w:val="none"/>
        </w:rPr>
        <w:t xml:space="preserve"> </w:t>
      </w:r>
      <w:r w:rsidR="000E677F">
        <w:rPr>
          <w:u w:val="none"/>
        </w:rPr>
        <w:t>POLICY</w:t>
      </w:r>
      <w:r w:rsidR="000E677F">
        <w:rPr>
          <w:spacing w:val="-3"/>
          <w:u w:val="none"/>
        </w:rPr>
        <w:t xml:space="preserve"> </w:t>
      </w:r>
      <w:r w:rsidR="000E677F">
        <w:rPr>
          <w:spacing w:val="-2"/>
          <w:u w:val="none"/>
        </w:rPr>
        <w:t>STATEMENT</w:t>
      </w:r>
    </w:p>
    <w:p w14:paraId="4C36EE05" w14:textId="77777777" w:rsidR="0099459A" w:rsidRDefault="000E677F">
      <w:pPr>
        <w:pStyle w:val="BodyText"/>
        <w:ind w:left="3782" w:right="3763"/>
        <w:jc w:val="center"/>
      </w:pPr>
      <w:r>
        <w:rPr>
          <w:color w:val="000000"/>
          <w:shd w:val="clear" w:color="auto" w:fill="FFFF00"/>
        </w:rPr>
        <w:t>[ABC</w:t>
      </w:r>
      <w:r>
        <w:rPr>
          <w:color w:val="000000"/>
          <w:spacing w:val="64"/>
          <w:shd w:val="clear" w:color="auto" w:fill="FFFF00"/>
        </w:rPr>
        <w:t xml:space="preserve"> </w:t>
      </w:r>
      <w:r>
        <w:rPr>
          <w:color w:val="000000"/>
          <w:spacing w:val="-2"/>
          <w:shd w:val="clear" w:color="auto" w:fill="FFFF00"/>
        </w:rPr>
        <w:t>ORGANIZATION</w:t>
      </w:r>
      <w:r>
        <w:rPr>
          <w:color w:val="000000"/>
          <w:spacing w:val="-2"/>
        </w:rPr>
        <w:t>]</w:t>
      </w:r>
    </w:p>
    <w:p w14:paraId="72561E7D" w14:textId="77777777" w:rsidR="0099459A" w:rsidRDefault="0099459A">
      <w:pPr>
        <w:pStyle w:val="BodyText"/>
        <w:spacing w:before="11"/>
        <w:rPr>
          <w:sz w:val="23"/>
        </w:rPr>
      </w:pPr>
    </w:p>
    <w:p w14:paraId="6CDC9818" w14:textId="77777777" w:rsidR="0099459A" w:rsidRDefault="000E677F">
      <w:pPr>
        <w:pStyle w:val="ListParagraph"/>
        <w:numPr>
          <w:ilvl w:val="0"/>
          <w:numId w:val="2"/>
        </w:numPr>
        <w:tabs>
          <w:tab w:val="left" w:pos="851"/>
          <w:tab w:val="left" w:pos="852"/>
        </w:tabs>
        <w:rPr>
          <w:sz w:val="24"/>
        </w:rPr>
      </w:pPr>
      <w:r>
        <w:rPr>
          <w:sz w:val="24"/>
        </w:rPr>
        <w:t>General</w:t>
      </w:r>
      <w:r>
        <w:rPr>
          <w:spacing w:val="-5"/>
          <w:sz w:val="24"/>
        </w:rPr>
        <w:t xml:space="preserve"> </w:t>
      </w:r>
      <w:r>
        <w:rPr>
          <w:sz w:val="24"/>
        </w:rPr>
        <w:t>Accounting</w:t>
      </w:r>
      <w:r>
        <w:rPr>
          <w:spacing w:val="-5"/>
          <w:sz w:val="24"/>
        </w:rPr>
        <w:t xml:space="preserve"> </w:t>
      </w:r>
      <w:r>
        <w:rPr>
          <w:spacing w:val="-2"/>
          <w:sz w:val="24"/>
        </w:rPr>
        <w:t>Policies</w:t>
      </w:r>
    </w:p>
    <w:p w14:paraId="65C3C621" w14:textId="77777777" w:rsidR="0099459A" w:rsidRDefault="0099459A">
      <w:pPr>
        <w:pStyle w:val="BodyText"/>
      </w:pPr>
    </w:p>
    <w:p w14:paraId="2294D21B" w14:textId="77777777" w:rsidR="0099459A" w:rsidRDefault="000E677F">
      <w:pPr>
        <w:pStyle w:val="ListParagraph"/>
        <w:numPr>
          <w:ilvl w:val="1"/>
          <w:numId w:val="2"/>
        </w:numPr>
        <w:tabs>
          <w:tab w:val="left" w:pos="1571"/>
          <w:tab w:val="left" w:pos="1572"/>
        </w:tabs>
        <w:ind w:hanging="721"/>
        <w:rPr>
          <w:sz w:val="24"/>
        </w:rPr>
      </w:pPr>
      <w:r>
        <w:rPr>
          <w:sz w:val="24"/>
        </w:rPr>
        <w:t>Basis</w:t>
      </w:r>
      <w:r>
        <w:rPr>
          <w:spacing w:val="-3"/>
          <w:sz w:val="24"/>
        </w:rPr>
        <w:t xml:space="preserve"> </w:t>
      </w:r>
      <w:r>
        <w:rPr>
          <w:sz w:val="24"/>
        </w:rPr>
        <w:t>of</w:t>
      </w:r>
      <w:r>
        <w:rPr>
          <w:spacing w:val="-3"/>
          <w:sz w:val="24"/>
        </w:rPr>
        <w:t xml:space="preserve"> </w:t>
      </w:r>
      <w:r>
        <w:rPr>
          <w:sz w:val="24"/>
        </w:rPr>
        <w:t>Accounting</w:t>
      </w:r>
      <w:r>
        <w:rPr>
          <w:spacing w:val="-3"/>
          <w:sz w:val="24"/>
        </w:rPr>
        <w:t xml:space="preserve"> </w:t>
      </w:r>
      <w:r>
        <w:rPr>
          <w:sz w:val="24"/>
        </w:rPr>
        <w:t>–</w:t>
      </w:r>
      <w:r>
        <w:rPr>
          <w:spacing w:val="-3"/>
          <w:sz w:val="24"/>
        </w:rPr>
        <w:t xml:space="preserve"> </w:t>
      </w:r>
      <w:r>
        <w:rPr>
          <w:sz w:val="24"/>
        </w:rPr>
        <w:t>Accrual</w:t>
      </w:r>
      <w:r>
        <w:rPr>
          <w:spacing w:val="-3"/>
          <w:sz w:val="24"/>
        </w:rPr>
        <w:t xml:space="preserve"> </w:t>
      </w:r>
      <w:r>
        <w:rPr>
          <w:spacing w:val="-4"/>
          <w:sz w:val="24"/>
        </w:rPr>
        <w:t>Basis</w:t>
      </w:r>
    </w:p>
    <w:p w14:paraId="424D21C9" w14:textId="77777777" w:rsidR="0099459A" w:rsidRDefault="0099459A">
      <w:pPr>
        <w:pStyle w:val="BodyText"/>
      </w:pPr>
    </w:p>
    <w:p w14:paraId="2415FCE7" w14:textId="77777777" w:rsidR="0099459A" w:rsidRDefault="000E677F">
      <w:pPr>
        <w:pStyle w:val="ListParagraph"/>
        <w:numPr>
          <w:ilvl w:val="1"/>
          <w:numId w:val="2"/>
        </w:numPr>
        <w:tabs>
          <w:tab w:val="left" w:pos="1571"/>
          <w:tab w:val="left" w:pos="1572"/>
        </w:tabs>
        <w:ind w:hanging="721"/>
        <w:rPr>
          <w:sz w:val="24"/>
        </w:rPr>
      </w:pPr>
      <w:r>
        <w:rPr>
          <w:sz w:val="24"/>
        </w:rPr>
        <w:t>Fiscal</w:t>
      </w:r>
      <w:r>
        <w:rPr>
          <w:spacing w:val="-4"/>
          <w:sz w:val="24"/>
        </w:rPr>
        <w:t xml:space="preserve"> </w:t>
      </w:r>
      <w:r>
        <w:rPr>
          <w:sz w:val="24"/>
        </w:rPr>
        <w:t>Period</w:t>
      </w:r>
      <w:r>
        <w:rPr>
          <w:spacing w:val="-2"/>
          <w:sz w:val="24"/>
        </w:rPr>
        <w:t xml:space="preserve"> </w:t>
      </w:r>
      <w:r>
        <w:rPr>
          <w:sz w:val="24"/>
        </w:rPr>
        <w:t>–</w:t>
      </w:r>
      <w:r>
        <w:rPr>
          <w:spacing w:val="-2"/>
          <w:sz w:val="24"/>
        </w:rPr>
        <w:t xml:space="preserve"> </w:t>
      </w:r>
      <w:r>
        <w:rPr>
          <w:sz w:val="24"/>
        </w:rPr>
        <w:t>July</w:t>
      </w:r>
      <w:r>
        <w:rPr>
          <w:spacing w:val="-2"/>
          <w:sz w:val="24"/>
        </w:rPr>
        <w:t xml:space="preserve"> </w:t>
      </w:r>
      <w:r>
        <w:rPr>
          <w:sz w:val="24"/>
        </w:rPr>
        <w:t>1</w:t>
      </w:r>
      <w:r>
        <w:rPr>
          <w:spacing w:val="-2"/>
          <w:sz w:val="24"/>
        </w:rPr>
        <w:t xml:space="preserve"> </w:t>
      </w:r>
      <w:r>
        <w:rPr>
          <w:sz w:val="24"/>
        </w:rPr>
        <w:t>through</w:t>
      </w:r>
      <w:r>
        <w:rPr>
          <w:spacing w:val="-2"/>
          <w:sz w:val="24"/>
        </w:rPr>
        <w:t xml:space="preserve"> </w:t>
      </w:r>
      <w:r>
        <w:rPr>
          <w:sz w:val="24"/>
        </w:rPr>
        <w:t>June</w:t>
      </w:r>
      <w:r>
        <w:rPr>
          <w:spacing w:val="-2"/>
          <w:sz w:val="24"/>
        </w:rPr>
        <w:t xml:space="preserve"> </w:t>
      </w:r>
      <w:r>
        <w:rPr>
          <w:spacing w:val="-5"/>
          <w:sz w:val="24"/>
        </w:rPr>
        <w:t>30</w:t>
      </w:r>
    </w:p>
    <w:p w14:paraId="7A93FE6F" w14:textId="77777777" w:rsidR="0099459A" w:rsidRDefault="0099459A">
      <w:pPr>
        <w:rPr>
          <w:sz w:val="24"/>
        </w:rPr>
        <w:sectPr w:rsidR="0099459A">
          <w:headerReference w:type="even" r:id="rId7"/>
          <w:headerReference w:type="default" r:id="rId8"/>
          <w:footerReference w:type="even" r:id="rId9"/>
          <w:footerReference w:type="default" r:id="rId10"/>
          <w:headerReference w:type="first" r:id="rId11"/>
          <w:footerReference w:type="first" r:id="rId12"/>
          <w:pgSz w:w="12240" w:h="15840"/>
          <w:pgMar w:top="1080" w:right="1040" w:bottom="980" w:left="1020" w:header="0" w:footer="784" w:gutter="0"/>
          <w:pgNumType w:start="2"/>
          <w:cols w:space="720"/>
        </w:sectPr>
      </w:pPr>
    </w:p>
    <w:p w14:paraId="1A94E455" w14:textId="77777777" w:rsidR="0099459A" w:rsidRDefault="000E677F">
      <w:pPr>
        <w:pStyle w:val="ListParagraph"/>
        <w:numPr>
          <w:ilvl w:val="1"/>
          <w:numId w:val="2"/>
        </w:numPr>
        <w:tabs>
          <w:tab w:val="left" w:pos="1571"/>
          <w:tab w:val="left" w:pos="1572"/>
        </w:tabs>
        <w:spacing w:before="72"/>
        <w:ind w:hanging="721"/>
        <w:rPr>
          <w:sz w:val="24"/>
        </w:rPr>
      </w:pPr>
      <w:r>
        <w:rPr>
          <w:sz w:val="24"/>
        </w:rPr>
        <w:lastRenderedPageBreak/>
        <w:t>Allocation</w:t>
      </w:r>
      <w:r>
        <w:rPr>
          <w:spacing w:val="-3"/>
          <w:sz w:val="24"/>
        </w:rPr>
        <w:t xml:space="preserve"> </w:t>
      </w:r>
      <w:r>
        <w:rPr>
          <w:sz w:val="24"/>
        </w:rPr>
        <w:t>Basis</w:t>
      </w:r>
      <w:r>
        <w:rPr>
          <w:spacing w:val="-3"/>
          <w:sz w:val="24"/>
        </w:rPr>
        <w:t xml:space="preserve"> </w:t>
      </w:r>
      <w:r>
        <w:rPr>
          <w:sz w:val="24"/>
        </w:rPr>
        <w:t>–</w:t>
      </w:r>
      <w:r>
        <w:rPr>
          <w:spacing w:val="-4"/>
          <w:sz w:val="24"/>
        </w:rPr>
        <w:t xml:space="preserve"> </w:t>
      </w:r>
      <w:r>
        <w:rPr>
          <w:sz w:val="24"/>
        </w:rPr>
        <w:t>Direct</w:t>
      </w:r>
      <w:r>
        <w:rPr>
          <w:spacing w:val="-2"/>
          <w:sz w:val="24"/>
        </w:rPr>
        <w:t xml:space="preserve"> </w:t>
      </w:r>
      <w:r>
        <w:rPr>
          <w:sz w:val="24"/>
        </w:rPr>
        <w:t>Allocation</w:t>
      </w:r>
      <w:r>
        <w:rPr>
          <w:spacing w:val="-3"/>
          <w:sz w:val="24"/>
        </w:rPr>
        <w:t xml:space="preserve"> </w:t>
      </w:r>
      <w:r>
        <w:rPr>
          <w:spacing w:val="-4"/>
          <w:sz w:val="24"/>
        </w:rPr>
        <w:t>Basis</w:t>
      </w:r>
    </w:p>
    <w:p w14:paraId="5D085C08" w14:textId="77777777" w:rsidR="0099459A" w:rsidRDefault="0099459A">
      <w:pPr>
        <w:pStyle w:val="BodyText"/>
      </w:pPr>
    </w:p>
    <w:p w14:paraId="24BF7FDE" w14:textId="77777777" w:rsidR="0099459A" w:rsidRDefault="000E677F">
      <w:pPr>
        <w:pStyle w:val="ListParagraph"/>
        <w:numPr>
          <w:ilvl w:val="1"/>
          <w:numId w:val="2"/>
        </w:numPr>
        <w:tabs>
          <w:tab w:val="left" w:pos="1571"/>
          <w:tab w:val="left" w:pos="1572"/>
        </w:tabs>
        <w:ind w:right="361"/>
        <w:rPr>
          <w:sz w:val="24"/>
        </w:rPr>
      </w:pPr>
      <w:r>
        <w:rPr>
          <w:sz w:val="24"/>
        </w:rPr>
        <w:t>Indirect</w:t>
      </w:r>
      <w:r>
        <w:rPr>
          <w:spacing w:val="-3"/>
          <w:sz w:val="24"/>
        </w:rPr>
        <w:t xml:space="preserve"> </w:t>
      </w:r>
      <w:r>
        <w:rPr>
          <w:sz w:val="24"/>
        </w:rPr>
        <w:t>Cost</w:t>
      </w:r>
      <w:r>
        <w:rPr>
          <w:spacing w:val="-3"/>
          <w:sz w:val="24"/>
        </w:rPr>
        <w:t xml:space="preserve"> </w:t>
      </w:r>
      <w:r>
        <w:rPr>
          <w:sz w:val="24"/>
        </w:rPr>
        <w:t>Rate</w:t>
      </w:r>
      <w:r>
        <w:rPr>
          <w:spacing w:val="-4"/>
          <w:sz w:val="24"/>
        </w:rPr>
        <w:t xml:space="preserve"> </w:t>
      </w:r>
      <w:r>
        <w:rPr>
          <w:sz w:val="24"/>
        </w:rPr>
        <w:t>Allocation</w:t>
      </w:r>
      <w:r>
        <w:rPr>
          <w:spacing w:val="-4"/>
          <w:sz w:val="24"/>
        </w:rPr>
        <w:t xml:space="preserve"> </w:t>
      </w:r>
      <w:r>
        <w:rPr>
          <w:sz w:val="24"/>
        </w:rPr>
        <w:t>Base</w:t>
      </w:r>
      <w:r>
        <w:rPr>
          <w:spacing w:val="-4"/>
          <w:sz w:val="24"/>
        </w:rPr>
        <w:t xml:space="preserve"> </w:t>
      </w:r>
      <w:r>
        <w:rPr>
          <w:sz w:val="24"/>
        </w:rPr>
        <w:t>–</w:t>
      </w:r>
      <w:r>
        <w:rPr>
          <w:spacing w:val="-4"/>
          <w:sz w:val="24"/>
        </w:rPr>
        <w:t xml:space="preserve"> </w:t>
      </w:r>
      <w:r>
        <w:rPr>
          <w:sz w:val="24"/>
        </w:rPr>
        <w:t>Salaries</w:t>
      </w:r>
      <w:r>
        <w:rPr>
          <w:spacing w:val="-4"/>
          <w:sz w:val="24"/>
        </w:rPr>
        <w:t xml:space="preserve"> </w:t>
      </w:r>
      <w:r>
        <w:rPr>
          <w:sz w:val="24"/>
        </w:rPr>
        <w:t>and</w:t>
      </w:r>
      <w:r>
        <w:rPr>
          <w:spacing w:val="-4"/>
          <w:sz w:val="24"/>
        </w:rPr>
        <w:t xml:space="preserve"> </w:t>
      </w:r>
      <w:r>
        <w:rPr>
          <w:sz w:val="24"/>
        </w:rPr>
        <w:t>Wages</w:t>
      </w:r>
      <w:r>
        <w:rPr>
          <w:spacing w:val="-4"/>
          <w:sz w:val="24"/>
        </w:rPr>
        <w:t xml:space="preserve"> </w:t>
      </w:r>
      <w:r>
        <w:rPr>
          <w:sz w:val="24"/>
        </w:rPr>
        <w:t>including</w:t>
      </w:r>
      <w:r>
        <w:rPr>
          <w:spacing w:val="-4"/>
          <w:sz w:val="24"/>
        </w:rPr>
        <w:t xml:space="preserve"> </w:t>
      </w:r>
      <w:r>
        <w:rPr>
          <w:sz w:val="24"/>
        </w:rPr>
        <w:t>Applicable Fringe Benefits</w:t>
      </w:r>
    </w:p>
    <w:p w14:paraId="61991CC5" w14:textId="77777777" w:rsidR="0099459A" w:rsidRDefault="0099459A">
      <w:pPr>
        <w:pStyle w:val="BodyText"/>
        <w:rPr>
          <w:sz w:val="16"/>
        </w:rPr>
      </w:pPr>
    </w:p>
    <w:p w14:paraId="49F1A974" w14:textId="77777777" w:rsidR="0099459A" w:rsidRDefault="000E677F">
      <w:pPr>
        <w:pStyle w:val="ListParagraph"/>
        <w:numPr>
          <w:ilvl w:val="1"/>
          <w:numId w:val="2"/>
        </w:numPr>
        <w:tabs>
          <w:tab w:val="left" w:pos="1571"/>
          <w:tab w:val="left" w:pos="1572"/>
        </w:tabs>
        <w:spacing w:before="92"/>
        <w:ind w:right="374"/>
        <w:rPr>
          <w:sz w:val="24"/>
        </w:rPr>
      </w:pPr>
      <w:r>
        <w:rPr>
          <w:sz w:val="24"/>
        </w:rPr>
        <w:t>(If</w:t>
      </w:r>
      <w:r>
        <w:rPr>
          <w:spacing w:val="-5"/>
          <w:sz w:val="24"/>
        </w:rPr>
        <w:t xml:space="preserve"> </w:t>
      </w:r>
      <w:r>
        <w:rPr>
          <w:sz w:val="24"/>
        </w:rPr>
        <w:t>[</w:t>
      </w: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needed</w:t>
      </w:r>
      <w:r>
        <w:rPr>
          <w:color w:val="000000"/>
          <w:spacing w:val="-4"/>
          <w:sz w:val="24"/>
        </w:rPr>
        <w:t xml:space="preserve"> </w:t>
      </w:r>
      <w:r>
        <w:rPr>
          <w:color w:val="000000"/>
          <w:sz w:val="24"/>
        </w:rPr>
        <w:t>a</w:t>
      </w:r>
      <w:r>
        <w:rPr>
          <w:color w:val="000000"/>
          <w:spacing w:val="-4"/>
          <w:sz w:val="24"/>
        </w:rPr>
        <w:t xml:space="preserve"> </w:t>
      </w:r>
      <w:r>
        <w:rPr>
          <w:color w:val="000000"/>
          <w:sz w:val="24"/>
        </w:rPr>
        <w:t>fringe</w:t>
      </w:r>
      <w:r>
        <w:rPr>
          <w:color w:val="000000"/>
          <w:spacing w:val="-4"/>
          <w:sz w:val="24"/>
        </w:rPr>
        <w:t xml:space="preserve"> </w:t>
      </w:r>
      <w:r>
        <w:rPr>
          <w:color w:val="000000"/>
          <w:sz w:val="24"/>
        </w:rPr>
        <w:t>benefit</w:t>
      </w:r>
      <w:r>
        <w:rPr>
          <w:color w:val="000000"/>
          <w:spacing w:val="-3"/>
          <w:sz w:val="24"/>
        </w:rPr>
        <w:t xml:space="preserve"> </w:t>
      </w:r>
      <w:r>
        <w:rPr>
          <w:color w:val="000000"/>
          <w:sz w:val="24"/>
        </w:rPr>
        <w:t>rate,</w:t>
      </w:r>
      <w:r>
        <w:rPr>
          <w:color w:val="000000"/>
          <w:spacing w:val="-3"/>
          <w:sz w:val="24"/>
        </w:rPr>
        <w:t xml:space="preserve"> </w:t>
      </w:r>
      <w:r>
        <w:rPr>
          <w:color w:val="000000"/>
          <w:sz w:val="24"/>
        </w:rPr>
        <w:t>it</w:t>
      </w:r>
      <w:r>
        <w:rPr>
          <w:color w:val="000000"/>
          <w:spacing w:val="-5"/>
          <w:sz w:val="24"/>
        </w:rPr>
        <w:t xml:space="preserve"> </w:t>
      </w:r>
      <w:r>
        <w:rPr>
          <w:color w:val="000000"/>
          <w:sz w:val="24"/>
        </w:rPr>
        <w:t>would</w:t>
      </w:r>
      <w:r>
        <w:rPr>
          <w:color w:val="000000"/>
          <w:spacing w:val="-4"/>
          <w:sz w:val="24"/>
        </w:rPr>
        <w:t xml:space="preserve"> </w:t>
      </w:r>
      <w:r>
        <w:rPr>
          <w:color w:val="000000"/>
          <w:sz w:val="24"/>
        </w:rPr>
        <w:t>describe</w:t>
      </w:r>
      <w:r>
        <w:rPr>
          <w:color w:val="000000"/>
          <w:spacing w:val="-4"/>
          <w:sz w:val="24"/>
        </w:rPr>
        <w:t xml:space="preserve"> </w:t>
      </w:r>
      <w:r>
        <w:rPr>
          <w:color w:val="000000"/>
          <w:sz w:val="24"/>
        </w:rPr>
        <w:t>its</w:t>
      </w:r>
      <w:r>
        <w:rPr>
          <w:color w:val="000000"/>
          <w:spacing w:val="-4"/>
          <w:sz w:val="24"/>
        </w:rPr>
        <w:t xml:space="preserve"> </w:t>
      </w:r>
      <w:r>
        <w:rPr>
          <w:color w:val="000000"/>
          <w:sz w:val="24"/>
        </w:rPr>
        <w:t>fringe benefit allocation base at this point)</w:t>
      </w:r>
    </w:p>
    <w:p w14:paraId="56FE9298" w14:textId="77777777" w:rsidR="0099459A" w:rsidRDefault="0099459A">
      <w:pPr>
        <w:pStyle w:val="BodyText"/>
        <w:rPr>
          <w:sz w:val="16"/>
        </w:rPr>
      </w:pPr>
    </w:p>
    <w:p w14:paraId="7F4AA7AF" w14:textId="77777777" w:rsidR="0099459A" w:rsidRDefault="000E677F">
      <w:pPr>
        <w:pStyle w:val="ListParagraph"/>
        <w:numPr>
          <w:ilvl w:val="1"/>
          <w:numId w:val="2"/>
        </w:numPr>
        <w:tabs>
          <w:tab w:val="left" w:pos="1571"/>
          <w:tab w:val="left" w:pos="1572"/>
        </w:tabs>
        <w:spacing w:before="92"/>
        <w:ind w:right="216"/>
        <w:rPr>
          <w:sz w:val="24"/>
        </w:rPr>
      </w:pP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maintains</w:t>
      </w:r>
      <w:r>
        <w:rPr>
          <w:color w:val="000000"/>
          <w:spacing w:val="-4"/>
          <w:sz w:val="24"/>
        </w:rPr>
        <w:t xml:space="preserve"> </w:t>
      </w:r>
      <w:r>
        <w:rPr>
          <w:color w:val="000000"/>
          <w:sz w:val="24"/>
        </w:rPr>
        <w:t>adequate</w:t>
      </w:r>
      <w:r>
        <w:rPr>
          <w:color w:val="000000"/>
          <w:spacing w:val="-4"/>
          <w:sz w:val="24"/>
        </w:rPr>
        <w:t xml:space="preserve"> </w:t>
      </w:r>
      <w:r>
        <w:rPr>
          <w:color w:val="000000"/>
          <w:sz w:val="24"/>
        </w:rPr>
        <w:t>internal</w:t>
      </w:r>
      <w:r>
        <w:rPr>
          <w:color w:val="000000"/>
          <w:spacing w:val="-4"/>
          <w:sz w:val="24"/>
        </w:rPr>
        <w:t xml:space="preserve"> </w:t>
      </w:r>
      <w:r>
        <w:rPr>
          <w:color w:val="000000"/>
          <w:sz w:val="24"/>
        </w:rPr>
        <w:t>controls</w:t>
      </w:r>
      <w:r>
        <w:rPr>
          <w:color w:val="000000"/>
          <w:spacing w:val="-4"/>
          <w:sz w:val="24"/>
        </w:rPr>
        <w:t xml:space="preserve"> </w:t>
      </w:r>
      <w:r>
        <w:rPr>
          <w:color w:val="000000"/>
          <w:sz w:val="24"/>
        </w:rPr>
        <w:t>to</w:t>
      </w:r>
      <w:r>
        <w:rPr>
          <w:color w:val="000000"/>
          <w:spacing w:val="-4"/>
          <w:sz w:val="24"/>
        </w:rPr>
        <w:t xml:space="preserve"> </w:t>
      </w:r>
      <w:r>
        <w:rPr>
          <w:color w:val="000000"/>
          <w:sz w:val="24"/>
        </w:rPr>
        <w:t>insure</w:t>
      </w:r>
      <w:r>
        <w:rPr>
          <w:color w:val="000000"/>
          <w:spacing w:val="-5"/>
          <w:sz w:val="24"/>
        </w:rPr>
        <w:t xml:space="preserve"> </w:t>
      </w:r>
      <w:r>
        <w:rPr>
          <w:color w:val="000000"/>
          <w:sz w:val="24"/>
        </w:rPr>
        <w:t>that</w:t>
      </w:r>
      <w:r>
        <w:rPr>
          <w:color w:val="000000"/>
          <w:spacing w:val="-3"/>
          <w:sz w:val="24"/>
        </w:rPr>
        <w:t xml:space="preserve"> </w:t>
      </w:r>
      <w:r>
        <w:rPr>
          <w:color w:val="000000"/>
          <w:sz w:val="24"/>
        </w:rPr>
        <w:t>no</w:t>
      </w:r>
      <w:r>
        <w:rPr>
          <w:color w:val="000000"/>
          <w:spacing w:val="-4"/>
          <w:sz w:val="24"/>
        </w:rPr>
        <w:t xml:space="preserve"> </w:t>
      </w:r>
      <w:r>
        <w:rPr>
          <w:color w:val="000000"/>
          <w:sz w:val="24"/>
        </w:rPr>
        <w:t>costs is charged both directly and indirectly to Federal contracts or grants.</w:t>
      </w:r>
    </w:p>
    <w:p w14:paraId="6E0FD5F0" w14:textId="77777777" w:rsidR="0099459A" w:rsidRDefault="0099459A">
      <w:pPr>
        <w:pStyle w:val="BodyText"/>
        <w:rPr>
          <w:sz w:val="16"/>
        </w:rPr>
      </w:pPr>
    </w:p>
    <w:p w14:paraId="708F51A5" w14:textId="77777777" w:rsidR="0099459A" w:rsidRDefault="000E677F">
      <w:pPr>
        <w:pStyle w:val="ListParagraph"/>
        <w:numPr>
          <w:ilvl w:val="1"/>
          <w:numId w:val="2"/>
        </w:numPr>
        <w:tabs>
          <w:tab w:val="left" w:pos="1571"/>
          <w:tab w:val="left" w:pos="1572"/>
        </w:tabs>
        <w:spacing w:before="92"/>
        <w:ind w:right="562"/>
        <w:rPr>
          <w:sz w:val="24"/>
        </w:rPr>
      </w:pPr>
      <w:r>
        <w:rPr>
          <w:color w:val="000000"/>
          <w:sz w:val="24"/>
          <w:shd w:val="clear" w:color="auto" w:fill="FFFF00"/>
        </w:rPr>
        <w:t>[ABC</w:t>
      </w:r>
      <w:r>
        <w:rPr>
          <w:color w:val="000000"/>
          <w:spacing w:val="-5"/>
          <w:sz w:val="24"/>
          <w:shd w:val="clear" w:color="auto" w:fill="FFFF00"/>
        </w:rPr>
        <w:t xml:space="preserve"> </w:t>
      </w:r>
      <w:r>
        <w:rPr>
          <w:color w:val="000000"/>
          <w:sz w:val="24"/>
          <w:shd w:val="clear" w:color="auto" w:fill="FFFF00"/>
        </w:rPr>
        <w:t>Organization</w:t>
      </w:r>
      <w:r>
        <w:rPr>
          <w:color w:val="000000"/>
          <w:sz w:val="24"/>
        </w:rPr>
        <w:t>]</w:t>
      </w:r>
      <w:r>
        <w:rPr>
          <w:color w:val="000000"/>
          <w:spacing w:val="-4"/>
          <w:sz w:val="24"/>
        </w:rPr>
        <w:t xml:space="preserve"> </w:t>
      </w:r>
      <w:r>
        <w:rPr>
          <w:color w:val="000000"/>
          <w:sz w:val="24"/>
        </w:rPr>
        <w:t>accumulates</w:t>
      </w:r>
      <w:r>
        <w:rPr>
          <w:color w:val="000000"/>
          <w:spacing w:val="-5"/>
          <w:sz w:val="24"/>
        </w:rPr>
        <w:t xml:space="preserve"> </w:t>
      </w:r>
      <w:r>
        <w:rPr>
          <w:color w:val="000000"/>
          <w:sz w:val="24"/>
        </w:rPr>
        <w:t>all</w:t>
      </w:r>
      <w:r>
        <w:rPr>
          <w:color w:val="000000"/>
          <w:spacing w:val="-5"/>
          <w:sz w:val="24"/>
        </w:rPr>
        <w:t xml:space="preserve"> </w:t>
      </w:r>
      <w:r>
        <w:rPr>
          <w:color w:val="000000"/>
          <w:sz w:val="24"/>
        </w:rPr>
        <w:t>indirect</w:t>
      </w:r>
      <w:r>
        <w:rPr>
          <w:color w:val="000000"/>
          <w:spacing w:val="-4"/>
          <w:sz w:val="24"/>
        </w:rPr>
        <w:t xml:space="preserve"> </w:t>
      </w:r>
      <w:r>
        <w:rPr>
          <w:color w:val="000000"/>
          <w:sz w:val="24"/>
        </w:rPr>
        <w:t>costs</w:t>
      </w:r>
      <w:r>
        <w:rPr>
          <w:color w:val="000000"/>
          <w:spacing w:val="-5"/>
          <w:sz w:val="24"/>
        </w:rPr>
        <w:t xml:space="preserve"> </w:t>
      </w:r>
      <w:r>
        <w:rPr>
          <w:color w:val="000000"/>
          <w:sz w:val="24"/>
        </w:rPr>
        <w:t>and</w:t>
      </w:r>
      <w:r>
        <w:rPr>
          <w:color w:val="000000"/>
          <w:spacing w:val="-5"/>
          <w:sz w:val="24"/>
        </w:rPr>
        <w:t xml:space="preserve"> </w:t>
      </w:r>
      <w:r>
        <w:rPr>
          <w:color w:val="000000"/>
          <w:sz w:val="24"/>
        </w:rPr>
        <w:t>revenues</w:t>
      </w:r>
      <w:r>
        <w:rPr>
          <w:color w:val="000000"/>
          <w:spacing w:val="-5"/>
          <w:sz w:val="24"/>
        </w:rPr>
        <w:t xml:space="preserve"> </w:t>
      </w:r>
      <w:r>
        <w:rPr>
          <w:color w:val="000000"/>
          <w:sz w:val="24"/>
        </w:rPr>
        <w:t>in</w:t>
      </w:r>
      <w:r>
        <w:rPr>
          <w:color w:val="000000"/>
          <w:spacing w:val="-4"/>
          <w:sz w:val="24"/>
        </w:rPr>
        <w:t xml:space="preserve"> </w:t>
      </w:r>
      <w:r>
        <w:rPr>
          <w:color w:val="000000"/>
          <w:sz w:val="24"/>
        </w:rPr>
        <w:t>accounts titled, “Indirect Cost-Expense” and “Indirect Cost-Revenue” respectively.</w:t>
      </w:r>
    </w:p>
    <w:p w14:paraId="453C11B7" w14:textId="77777777" w:rsidR="0099459A" w:rsidRDefault="0099459A">
      <w:pPr>
        <w:pStyle w:val="BodyText"/>
      </w:pPr>
    </w:p>
    <w:p w14:paraId="2C806D2D" w14:textId="77777777" w:rsidR="0099459A" w:rsidRDefault="000E677F">
      <w:pPr>
        <w:pStyle w:val="ListParagraph"/>
        <w:numPr>
          <w:ilvl w:val="0"/>
          <w:numId w:val="2"/>
        </w:numPr>
        <w:tabs>
          <w:tab w:val="left" w:pos="851"/>
          <w:tab w:val="left" w:pos="852"/>
        </w:tabs>
        <w:rPr>
          <w:sz w:val="24"/>
        </w:rPr>
      </w:pPr>
      <w:r>
        <w:rPr>
          <w:sz w:val="24"/>
        </w:rPr>
        <w:t>Description</w:t>
      </w:r>
      <w:r>
        <w:rPr>
          <w:spacing w:val="-4"/>
          <w:sz w:val="24"/>
        </w:rPr>
        <w:t xml:space="preserve"> </w:t>
      </w:r>
      <w:r>
        <w:rPr>
          <w:sz w:val="24"/>
        </w:rPr>
        <w:t>of</w:t>
      </w:r>
      <w:r>
        <w:rPr>
          <w:spacing w:val="-4"/>
          <w:sz w:val="24"/>
        </w:rPr>
        <w:t xml:space="preserve"> </w:t>
      </w:r>
      <w:r>
        <w:rPr>
          <w:sz w:val="24"/>
        </w:rPr>
        <w:t>Cost</w:t>
      </w:r>
      <w:r>
        <w:rPr>
          <w:spacing w:val="-4"/>
          <w:sz w:val="24"/>
        </w:rPr>
        <w:t xml:space="preserve"> </w:t>
      </w:r>
      <w:r>
        <w:rPr>
          <w:sz w:val="24"/>
        </w:rPr>
        <w:t>Allocation</w:t>
      </w:r>
      <w:r>
        <w:rPr>
          <w:spacing w:val="-4"/>
          <w:sz w:val="24"/>
        </w:rPr>
        <w:t xml:space="preserve"> </w:t>
      </w:r>
      <w:r>
        <w:rPr>
          <w:spacing w:val="-2"/>
          <w:sz w:val="24"/>
        </w:rPr>
        <w:t>Methodology</w:t>
      </w:r>
    </w:p>
    <w:p w14:paraId="55E92D11" w14:textId="77777777" w:rsidR="0099459A" w:rsidRDefault="0099459A">
      <w:pPr>
        <w:pStyle w:val="BodyText"/>
      </w:pPr>
    </w:p>
    <w:p w14:paraId="6D72B738" w14:textId="77777777" w:rsidR="0099459A" w:rsidRDefault="000E677F">
      <w:pPr>
        <w:pStyle w:val="ListParagraph"/>
        <w:numPr>
          <w:ilvl w:val="1"/>
          <w:numId w:val="2"/>
        </w:numPr>
        <w:tabs>
          <w:tab w:val="left" w:pos="1571"/>
          <w:tab w:val="left" w:pos="1572"/>
        </w:tabs>
        <w:spacing w:before="1"/>
        <w:rPr>
          <w:sz w:val="24"/>
        </w:rPr>
      </w:pPr>
      <w:r>
        <w:rPr>
          <w:sz w:val="24"/>
        </w:rPr>
        <w:t>Salaries</w:t>
      </w:r>
      <w:r>
        <w:rPr>
          <w:spacing w:val="-3"/>
          <w:sz w:val="24"/>
        </w:rPr>
        <w:t xml:space="preserve"> </w:t>
      </w:r>
      <w:r>
        <w:rPr>
          <w:sz w:val="24"/>
        </w:rPr>
        <w:t>and</w:t>
      </w:r>
      <w:r>
        <w:rPr>
          <w:spacing w:val="-3"/>
          <w:sz w:val="24"/>
        </w:rPr>
        <w:t xml:space="preserve"> </w:t>
      </w:r>
      <w:r>
        <w:rPr>
          <w:spacing w:val="-2"/>
          <w:sz w:val="24"/>
        </w:rPr>
        <w:t>Wages</w:t>
      </w:r>
    </w:p>
    <w:p w14:paraId="64EBDB93" w14:textId="77777777" w:rsidR="0099459A" w:rsidRDefault="0099459A">
      <w:pPr>
        <w:pStyle w:val="BodyText"/>
        <w:spacing w:before="11"/>
        <w:rPr>
          <w:sz w:val="15"/>
        </w:rPr>
      </w:pPr>
    </w:p>
    <w:p w14:paraId="47537689" w14:textId="77777777" w:rsidR="0099459A" w:rsidRDefault="000E677F">
      <w:pPr>
        <w:pStyle w:val="ListParagraph"/>
        <w:numPr>
          <w:ilvl w:val="2"/>
          <w:numId w:val="2"/>
        </w:numPr>
        <w:tabs>
          <w:tab w:val="left" w:pos="1571"/>
          <w:tab w:val="left" w:pos="1572"/>
        </w:tabs>
        <w:spacing w:before="92"/>
        <w:ind w:right="895"/>
        <w:rPr>
          <w:sz w:val="24"/>
        </w:rPr>
      </w:pPr>
      <w:r>
        <w:rPr>
          <w:b/>
          <w:sz w:val="24"/>
        </w:rPr>
        <w:t xml:space="preserve">Direct Costs </w:t>
      </w:r>
      <w:r>
        <w:rPr>
          <w:sz w:val="24"/>
        </w:rPr>
        <w:t>– The majority of [</w:t>
      </w:r>
      <w:r>
        <w:rPr>
          <w:color w:val="000000"/>
          <w:sz w:val="24"/>
          <w:shd w:val="clear" w:color="auto" w:fill="FFFF00"/>
        </w:rPr>
        <w:t>ABC’s</w:t>
      </w:r>
      <w:r>
        <w:rPr>
          <w:color w:val="000000"/>
          <w:sz w:val="24"/>
        </w:rPr>
        <w:t xml:space="preserve">] employee’s direct charge their salary costs since their work is specifically identifiable to specific grants, </w:t>
      </w:r>
      <w:proofErr w:type="gramStart"/>
      <w:r>
        <w:rPr>
          <w:color w:val="000000"/>
          <w:sz w:val="24"/>
        </w:rPr>
        <w:t>contracts</w:t>
      </w:r>
      <w:proofErr w:type="gramEnd"/>
      <w:r>
        <w:rPr>
          <w:color w:val="000000"/>
          <w:sz w:val="24"/>
        </w:rPr>
        <w:t xml:space="preserve"> or other activities of the organization such as lobbying, fund raising</w:t>
      </w:r>
      <w:r>
        <w:rPr>
          <w:color w:val="000000"/>
          <w:spacing w:val="-4"/>
          <w:sz w:val="24"/>
        </w:rPr>
        <w:t xml:space="preserve"> </w:t>
      </w:r>
      <w:r>
        <w:rPr>
          <w:color w:val="000000"/>
          <w:sz w:val="24"/>
        </w:rPr>
        <w:t>or</w:t>
      </w:r>
      <w:r>
        <w:rPr>
          <w:color w:val="000000"/>
          <w:spacing w:val="-4"/>
          <w:sz w:val="24"/>
        </w:rPr>
        <w:t xml:space="preserve"> </w:t>
      </w:r>
      <w:r>
        <w:rPr>
          <w:color w:val="000000"/>
          <w:sz w:val="24"/>
        </w:rPr>
        <w:t>providing</w:t>
      </w:r>
      <w:r>
        <w:rPr>
          <w:color w:val="000000"/>
          <w:spacing w:val="-4"/>
          <w:sz w:val="24"/>
        </w:rPr>
        <w:t xml:space="preserve"> </w:t>
      </w:r>
      <w:r>
        <w:rPr>
          <w:color w:val="000000"/>
          <w:sz w:val="24"/>
        </w:rPr>
        <w:t>services</w:t>
      </w:r>
      <w:r>
        <w:rPr>
          <w:color w:val="000000"/>
          <w:spacing w:val="-4"/>
          <w:sz w:val="24"/>
        </w:rPr>
        <w:t xml:space="preserve"> </w:t>
      </w:r>
      <w:r>
        <w:rPr>
          <w:color w:val="000000"/>
          <w:sz w:val="24"/>
        </w:rPr>
        <w:t>to</w:t>
      </w:r>
      <w:r>
        <w:rPr>
          <w:color w:val="000000"/>
          <w:spacing w:val="-4"/>
          <w:sz w:val="24"/>
        </w:rPr>
        <w:t xml:space="preserve"> </w:t>
      </w:r>
      <w:r>
        <w:rPr>
          <w:color w:val="000000"/>
          <w:sz w:val="24"/>
        </w:rPr>
        <w:t>members.</w:t>
      </w:r>
      <w:r>
        <w:rPr>
          <w:color w:val="000000"/>
          <w:spacing w:val="40"/>
          <w:sz w:val="24"/>
        </w:rPr>
        <w:t xml:space="preserve"> </w:t>
      </w:r>
      <w:r>
        <w:rPr>
          <w:color w:val="000000"/>
          <w:sz w:val="24"/>
        </w:rPr>
        <w:t>The</w:t>
      </w:r>
      <w:r>
        <w:rPr>
          <w:color w:val="000000"/>
          <w:spacing w:val="-4"/>
          <w:sz w:val="24"/>
        </w:rPr>
        <w:t xml:space="preserve"> </w:t>
      </w:r>
      <w:r>
        <w:rPr>
          <w:color w:val="000000"/>
          <w:sz w:val="24"/>
        </w:rPr>
        <w:t>charges</w:t>
      </w:r>
      <w:r>
        <w:rPr>
          <w:color w:val="000000"/>
          <w:spacing w:val="-3"/>
          <w:sz w:val="24"/>
        </w:rPr>
        <w:t xml:space="preserve"> </w:t>
      </w:r>
      <w:r>
        <w:rPr>
          <w:color w:val="000000"/>
          <w:sz w:val="24"/>
        </w:rPr>
        <w:t>are</w:t>
      </w:r>
      <w:r>
        <w:rPr>
          <w:color w:val="000000"/>
          <w:spacing w:val="-4"/>
          <w:sz w:val="24"/>
        </w:rPr>
        <w:t xml:space="preserve"> </w:t>
      </w:r>
      <w:r>
        <w:rPr>
          <w:color w:val="000000"/>
          <w:sz w:val="24"/>
        </w:rPr>
        <w:t>supported</w:t>
      </w:r>
      <w:r>
        <w:rPr>
          <w:color w:val="000000"/>
          <w:spacing w:val="-4"/>
          <w:sz w:val="24"/>
        </w:rPr>
        <w:t xml:space="preserve"> </w:t>
      </w:r>
      <w:r>
        <w:rPr>
          <w:color w:val="000000"/>
          <w:sz w:val="24"/>
        </w:rPr>
        <w:t>by auditable time records which reflect the actual activities of employees.</w:t>
      </w:r>
    </w:p>
    <w:p w14:paraId="67F74154" w14:textId="77777777" w:rsidR="0099459A" w:rsidRDefault="0099459A">
      <w:pPr>
        <w:pStyle w:val="BodyText"/>
      </w:pPr>
    </w:p>
    <w:p w14:paraId="1392325F" w14:textId="77777777" w:rsidR="0099459A" w:rsidRDefault="000E677F">
      <w:pPr>
        <w:pStyle w:val="ListParagraph"/>
        <w:numPr>
          <w:ilvl w:val="2"/>
          <w:numId w:val="2"/>
        </w:numPr>
        <w:tabs>
          <w:tab w:val="left" w:pos="1571"/>
          <w:tab w:val="left" w:pos="1572"/>
        </w:tabs>
        <w:ind w:right="1190"/>
        <w:rPr>
          <w:sz w:val="24"/>
        </w:rPr>
      </w:pPr>
      <w:r>
        <w:rPr>
          <w:b/>
          <w:sz w:val="24"/>
        </w:rPr>
        <w:t>Indirect</w:t>
      </w:r>
      <w:r>
        <w:rPr>
          <w:b/>
          <w:spacing w:val="-4"/>
          <w:sz w:val="24"/>
        </w:rPr>
        <w:t xml:space="preserve"> </w:t>
      </w:r>
      <w:r>
        <w:rPr>
          <w:b/>
          <w:sz w:val="24"/>
        </w:rPr>
        <w:t>Costs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staff</w:t>
      </w:r>
      <w:r>
        <w:rPr>
          <w:spacing w:val="-5"/>
          <w:sz w:val="24"/>
        </w:rPr>
        <w:t xml:space="preserve"> </w:t>
      </w:r>
      <w:r>
        <w:rPr>
          <w:sz w:val="24"/>
        </w:rPr>
        <w:t>charge</w:t>
      </w:r>
      <w:r>
        <w:rPr>
          <w:spacing w:val="-4"/>
          <w:sz w:val="24"/>
        </w:rPr>
        <w:t xml:space="preserve"> </w:t>
      </w:r>
      <w:r>
        <w:rPr>
          <w:sz w:val="24"/>
        </w:rPr>
        <w:t>100%</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 xml:space="preserve">costs </w:t>
      </w:r>
      <w:r>
        <w:rPr>
          <w:spacing w:val="-2"/>
          <w:sz w:val="24"/>
        </w:rPr>
        <w:t>indirectly:</w:t>
      </w:r>
    </w:p>
    <w:p w14:paraId="6AA32DD7" w14:textId="77777777" w:rsidR="0099459A" w:rsidRDefault="0099459A">
      <w:pPr>
        <w:pStyle w:val="BodyText"/>
        <w:spacing w:before="10"/>
        <w:rPr>
          <w:sz w:val="23"/>
        </w:rPr>
      </w:pPr>
    </w:p>
    <w:p w14:paraId="11228E50" w14:textId="77777777" w:rsidR="0099459A" w:rsidRDefault="000E677F">
      <w:pPr>
        <w:pStyle w:val="BodyText"/>
        <w:spacing w:before="1"/>
        <w:ind w:left="2292" w:right="5400"/>
      </w:pPr>
      <w:r>
        <w:t>Executive Director Chief</w:t>
      </w:r>
      <w:r>
        <w:rPr>
          <w:spacing w:val="-17"/>
        </w:rPr>
        <w:t xml:space="preserve"> </w:t>
      </w:r>
      <w:r>
        <w:t>Financial</w:t>
      </w:r>
      <w:r>
        <w:rPr>
          <w:spacing w:val="-17"/>
        </w:rPr>
        <w:t xml:space="preserve"> </w:t>
      </w:r>
      <w:r>
        <w:t>Officer Personnel Officer</w:t>
      </w:r>
    </w:p>
    <w:p w14:paraId="75BA5A8B" w14:textId="77777777" w:rsidR="0099459A" w:rsidRDefault="000E677F">
      <w:pPr>
        <w:pStyle w:val="BodyText"/>
        <w:ind w:left="2292" w:right="4083"/>
      </w:pPr>
      <w:r>
        <w:t>Secretary</w:t>
      </w:r>
      <w:r>
        <w:rPr>
          <w:spacing w:val="-10"/>
        </w:rPr>
        <w:t xml:space="preserve"> </w:t>
      </w:r>
      <w:r>
        <w:t>to</w:t>
      </w:r>
      <w:r>
        <w:rPr>
          <w:spacing w:val="-10"/>
        </w:rPr>
        <w:t xml:space="preserve"> </w:t>
      </w:r>
      <w:r>
        <w:t>the</w:t>
      </w:r>
      <w:r>
        <w:rPr>
          <w:spacing w:val="-10"/>
        </w:rPr>
        <w:t xml:space="preserve"> </w:t>
      </w:r>
      <w:r>
        <w:t>Executive</w:t>
      </w:r>
      <w:r>
        <w:rPr>
          <w:spacing w:val="-10"/>
        </w:rPr>
        <w:t xml:space="preserve"> </w:t>
      </w:r>
      <w:r>
        <w:t xml:space="preserve">Director </w:t>
      </w:r>
      <w:r>
        <w:rPr>
          <w:spacing w:val="-2"/>
        </w:rPr>
        <w:t>Receptionist</w:t>
      </w:r>
    </w:p>
    <w:p w14:paraId="09306B47" w14:textId="77777777" w:rsidR="0099459A" w:rsidRDefault="0099459A">
      <w:pPr>
        <w:pStyle w:val="BodyText"/>
      </w:pPr>
    </w:p>
    <w:p w14:paraId="2190421C" w14:textId="77777777" w:rsidR="0099459A" w:rsidRDefault="000E677F">
      <w:pPr>
        <w:pStyle w:val="ListParagraph"/>
        <w:numPr>
          <w:ilvl w:val="2"/>
          <w:numId w:val="2"/>
        </w:numPr>
        <w:tabs>
          <w:tab w:val="left" w:pos="1571"/>
          <w:tab w:val="left" w:pos="1572"/>
        </w:tabs>
        <w:ind w:right="802"/>
        <w:rPr>
          <w:sz w:val="24"/>
        </w:rPr>
      </w:pPr>
      <w:r>
        <w:rPr>
          <w:b/>
          <w:sz w:val="24"/>
        </w:rPr>
        <w:t>Mixed</w:t>
      </w:r>
      <w:r>
        <w:rPr>
          <w:b/>
          <w:spacing w:val="-4"/>
          <w:sz w:val="24"/>
        </w:rPr>
        <w:t xml:space="preserve"> </w:t>
      </w:r>
      <w:r>
        <w:rPr>
          <w:b/>
          <w:sz w:val="24"/>
        </w:rPr>
        <w:t>Charges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employees</w:t>
      </w:r>
      <w:r>
        <w:rPr>
          <w:spacing w:val="-4"/>
          <w:sz w:val="24"/>
        </w:rPr>
        <w:t xml:space="preserve"> </w:t>
      </w:r>
      <w:r>
        <w:rPr>
          <w:sz w:val="24"/>
        </w:rPr>
        <w:t>may</w:t>
      </w:r>
      <w:r>
        <w:rPr>
          <w:spacing w:val="-4"/>
          <w:sz w:val="24"/>
        </w:rPr>
        <w:t xml:space="preserve"> </w:t>
      </w:r>
      <w:r>
        <w:rPr>
          <w:sz w:val="24"/>
        </w:rPr>
        <w:t>charge</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costs to both direct and indirect activities:</w:t>
      </w:r>
    </w:p>
    <w:p w14:paraId="3644F24E" w14:textId="77777777" w:rsidR="0099459A" w:rsidRDefault="0099459A">
      <w:pPr>
        <w:pStyle w:val="BodyText"/>
      </w:pPr>
    </w:p>
    <w:p w14:paraId="0E1074C7" w14:textId="77777777" w:rsidR="0099459A" w:rsidRDefault="000E677F">
      <w:pPr>
        <w:pStyle w:val="BodyText"/>
        <w:ind w:left="2292" w:right="5539"/>
      </w:pPr>
      <w:r>
        <w:t>Project Officer Director</w:t>
      </w:r>
      <w:r>
        <w:rPr>
          <w:spacing w:val="-17"/>
        </w:rPr>
        <w:t xml:space="preserve"> </w:t>
      </w:r>
      <w:r>
        <w:t>of</w:t>
      </w:r>
      <w:r>
        <w:rPr>
          <w:spacing w:val="-17"/>
        </w:rPr>
        <w:t xml:space="preserve"> </w:t>
      </w:r>
      <w:r>
        <w:t>Operations Data Entry Clerk</w:t>
      </w:r>
    </w:p>
    <w:p w14:paraId="285CB2FD" w14:textId="77777777" w:rsidR="0099459A" w:rsidRDefault="0099459A">
      <w:pPr>
        <w:pStyle w:val="BodyText"/>
      </w:pPr>
    </w:p>
    <w:p w14:paraId="074B4C56" w14:textId="77777777" w:rsidR="0099459A" w:rsidRDefault="000E677F">
      <w:pPr>
        <w:pStyle w:val="BodyText"/>
        <w:ind w:left="1572" w:right="797"/>
      </w:pPr>
      <w:r>
        <w:t>The distinction between direct and indirect is primarily on functions.</w:t>
      </w:r>
      <w:r>
        <w:rPr>
          <w:spacing w:val="40"/>
        </w:rPr>
        <w:t xml:space="preserve"> </w:t>
      </w:r>
      <w:r>
        <w:t xml:space="preserve">For example, when the positions shown are performing functions that are </w:t>
      </w:r>
      <w:r>
        <w:rPr>
          <w:u w:val="single"/>
        </w:rPr>
        <w:t>necessary</w:t>
      </w:r>
      <w:r>
        <w:t xml:space="preserve"> and </w:t>
      </w:r>
      <w:r>
        <w:rPr>
          <w:u w:val="single"/>
        </w:rPr>
        <w:t>beneficial</w:t>
      </w:r>
      <w:r>
        <w:t xml:space="preserve"> to all programs they are indirect.</w:t>
      </w:r>
      <w:r>
        <w:rPr>
          <w:spacing w:val="40"/>
        </w:rPr>
        <w:t xml:space="preserve"> </w:t>
      </w:r>
      <w:r>
        <w:t>When functions</w:t>
      </w:r>
      <w:r>
        <w:rPr>
          <w:spacing w:val="-4"/>
        </w:rPr>
        <w:t xml:space="preserve"> </w:t>
      </w:r>
      <w:r>
        <w:t>are</w:t>
      </w:r>
      <w:r>
        <w:rPr>
          <w:spacing w:val="-4"/>
        </w:rPr>
        <w:t xml:space="preserve"> </w:t>
      </w:r>
      <w:r>
        <w:t>specific</w:t>
      </w:r>
      <w:r>
        <w:rPr>
          <w:spacing w:val="-4"/>
        </w:rPr>
        <w:t xml:space="preserve"> </w:t>
      </w:r>
      <w:r>
        <w:t>to</w:t>
      </w:r>
      <w:r>
        <w:rPr>
          <w:spacing w:val="-4"/>
        </w:rPr>
        <w:t xml:space="preserve"> </w:t>
      </w:r>
      <w:r>
        <w:t>one</w:t>
      </w:r>
      <w:r>
        <w:rPr>
          <w:spacing w:val="-4"/>
        </w:rPr>
        <w:t xml:space="preserve"> </w:t>
      </w:r>
      <w:r>
        <w:t>more</w:t>
      </w:r>
      <w:r>
        <w:rPr>
          <w:spacing w:val="-4"/>
        </w:rPr>
        <w:t xml:space="preserve"> </w:t>
      </w:r>
      <w:proofErr w:type="gramStart"/>
      <w:r>
        <w:t>programs</w:t>
      </w:r>
      <w:proofErr w:type="gramEnd"/>
      <w:r>
        <w:rPr>
          <w:spacing w:val="-5"/>
        </w:rPr>
        <w:t xml:space="preserve"> </w:t>
      </w:r>
      <w:r>
        <w:t>they</w:t>
      </w:r>
      <w:r>
        <w:rPr>
          <w:spacing w:val="-4"/>
        </w:rPr>
        <w:t xml:space="preserve"> </w:t>
      </w:r>
      <w:r>
        <w:t>are</w:t>
      </w:r>
      <w:r>
        <w:rPr>
          <w:spacing w:val="-4"/>
        </w:rPr>
        <w:t xml:space="preserve"> </w:t>
      </w:r>
      <w:r>
        <w:t>direct</w:t>
      </w:r>
      <w:r>
        <w:rPr>
          <w:spacing w:val="-3"/>
        </w:rPr>
        <w:t xml:space="preserve"> </w:t>
      </w:r>
      <w:r>
        <w:t>because</w:t>
      </w:r>
      <w:r>
        <w:rPr>
          <w:spacing w:val="-4"/>
        </w:rPr>
        <w:t xml:space="preserve"> </w:t>
      </w:r>
      <w:r>
        <w:t>they do not benefit all.</w:t>
      </w:r>
    </w:p>
    <w:p w14:paraId="6EBC2A19" w14:textId="77777777" w:rsidR="0099459A" w:rsidRDefault="0099459A">
      <w:pPr>
        <w:pStyle w:val="BodyText"/>
      </w:pPr>
    </w:p>
    <w:p w14:paraId="43A7FD63" w14:textId="77777777" w:rsidR="0099459A" w:rsidRDefault="000E677F">
      <w:pPr>
        <w:pStyle w:val="BodyText"/>
        <w:ind w:left="1572" w:right="775"/>
        <w:jc w:val="both"/>
      </w:pPr>
      <w:r>
        <w:t>Auditable time records</w:t>
      </w:r>
      <w:r>
        <w:rPr>
          <w:spacing w:val="-1"/>
        </w:rPr>
        <w:t xml:space="preserve"> </w:t>
      </w:r>
      <w:r>
        <w:t>which reflect the actual activities of employees are maintained</w:t>
      </w:r>
      <w:r>
        <w:rPr>
          <w:spacing w:val="-3"/>
        </w:rPr>
        <w:t xml:space="preserve"> </w:t>
      </w:r>
      <w:r>
        <w:t>to</w:t>
      </w:r>
      <w:r>
        <w:rPr>
          <w:spacing w:val="-4"/>
        </w:rPr>
        <w:t xml:space="preserve"> </w:t>
      </w:r>
      <w:r>
        <w:t>support</w:t>
      </w:r>
      <w:r>
        <w:rPr>
          <w:spacing w:val="-5"/>
        </w:rPr>
        <w:t xml:space="preserve"> </w:t>
      </w:r>
      <w:r>
        <w:t>the</w:t>
      </w:r>
      <w:r>
        <w:rPr>
          <w:spacing w:val="-4"/>
        </w:rPr>
        <w:t xml:space="preserve"> </w:t>
      </w:r>
      <w:r>
        <w:t>mix</w:t>
      </w:r>
      <w:r>
        <w:rPr>
          <w:spacing w:val="-4"/>
        </w:rPr>
        <w:t xml:space="preserve"> </w:t>
      </w:r>
      <w:r>
        <w:t>of</w:t>
      </w:r>
      <w:r>
        <w:rPr>
          <w:spacing w:val="-5"/>
        </w:rPr>
        <w:t xml:space="preserve"> </w:t>
      </w:r>
      <w:r>
        <w:t>direct/indirect</w:t>
      </w:r>
      <w:r>
        <w:rPr>
          <w:spacing w:val="-3"/>
        </w:rPr>
        <w:t xml:space="preserve"> </w:t>
      </w:r>
      <w:r>
        <w:t>charges.</w:t>
      </w:r>
      <w:r>
        <w:rPr>
          <w:spacing w:val="40"/>
        </w:rPr>
        <w:t xml:space="preserve"> </w:t>
      </w:r>
      <w:r>
        <w:t>The</w:t>
      </w:r>
      <w:r>
        <w:rPr>
          <w:spacing w:val="-5"/>
        </w:rPr>
        <w:t xml:space="preserve"> </w:t>
      </w:r>
      <w:r>
        <w:t>time</w:t>
      </w:r>
      <w:r>
        <w:rPr>
          <w:spacing w:val="-4"/>
        </w:rPr>
        <w:t xml:space="preserve"> </w:t>
      </w:r>
      <w:r>
        <w:t>records are certified by the Executive Director.</w:t>
      </w:r>
    </w:p>
    <w:p w14:paraId="1EB0A5FE" w14:textId="77777777" w:rsidR="0099459A" w:rsidRDefault="0099459A">
      <w:pPr>
        <w:jc w:val="both"/>
        <w:sectPr w:rsidR="0099459A">
          <w:pgSz w:w="12240" w:h="15840"/>
          <w:pgMar w:top="1080" w:right="1040" w:bottom="980" w:left="1020" w:header="0" w:footer="784" w:gutter="0"/>
          <w:cols w:space="720"/>
        </w:sectPr>
      </w:pPr>
    </w:p>
    <w:p w14:paraId="79DCD1BE" w14:textId="77777777" w:rsidR="0099459A" w:rsidRDefault="000E677F">
      <w:pPr>
        <w:pStyle w:val="BodyText"/>
        <w:spacing w:before="68"/>
        <w:ind w:left="1571" w:right="691"/>
      </w:pPr>
      <w:r>
        <w:lastRenderedPageBreak/>
        <w:t>Release time costs (variation leave earned, sick leave used, and holiday pay) are considered part of salary costs.</w:t>
      </w:r>
      <w:r>
        <w:rPr>
          <w:spacing w:val="40"/>
        </w:rPr>
        <w:t xml:space="preserve"> </w:t>
      </w:r>
      <w:r>
        <w:t>Consequently, separate claims for release time costs are not made.</w:t>
      </w:r>
      <w:r>
        <w:rPr>
          <w:spacing w:val="40"/>
        </w:rPr>
        <w:t xml:space="preserve"> </w:t>
      </w:r>
      <w:r>
        <w:t>ABC’s accounting system records release time as a direct or indirect cost in the same manner that salary costs</w:t>
      </w:r>
      <w:r>
        <w:rPr>
          <w:spacing w:val="-4"/>
        </w:rPr>
        <w:t xml:space="preserve"> </w:t>
      </w:r>
      <w:r>
        <w:t>are</w:t>
      </w:r>
      <w:r>
        <w:rPr>
          <w:spacing w:val="-4"/>
        </w:rPr>
        <w:t xml:space="preserve"> </w:t>
      </w:r>
      <w:r>
        <w:t>recorded.</w:t>
      </w:r>
      <w:r>
        <w:rPr>
          <w:spacing w:val="40"/>
        </w:rPr>
        <w:t xml:space="preserve"> </w:t>
      </w:r>
      <w:r>
        <w:t>Vacation</w:t>
      </w:r>
      <w:r>
        <w:rPr>
          <w:spacing w:val="-4"/>
        </w:rPr>
        <w:t xml:space="preserve"> </w:t>
      </w:r>
      <w:r>
        <w:t>leave</w:t>
      </w:r>
      <w:r>
        <w:rPr>
          <w:spacing w:val="-4"/>
        </w:rPr>
        <w:t xml:space="preserve"> </w:t>
      </w:r>
      <w:r>
        <w:t>earned</w:t>
      </w:r>
      <w:r>
        <w:rPr>
          <w:spacing w:val="-4"/>
        </w:rPr>
        <w:t xml:space="preserve"> </w:t>
      </w:r>
      <w:r>
        <w:t>but</w:t>
      </w:r>
      <w:r>
        <w:rPr>
          <w:spacing w:val="-4"/>
        </w:rPr>
        <w:t xml:space="preserve"> </w:t>
      </w:r>
      <w:r>
        <w:t>not</w:t>
      </w:r>
      <w:r>
        <w:rPr>
          <w:spacing w:val="-4"/>
        </w:rPr>
        <w:t xml:space="preserve"> </w:t>
      </w:r>
      <w:r>
        <w:t>used</w:t>
      </w:r>
      <w:r>
        <w:rPr>
          <w:spacing w:val="-4"/>
        </w:rPr>
        <w:t xml:space="preserve"> </w:t>
      </w:r>
      <w:r>
        <w:t>during</w:t>
      </w:r>
      <w:r>
        <w:rPr>
          <w:spacing w:val="-4"/>
        </w:rPr>
        <w:t xml:space="preserve"> </w:t>
      </w:r>
      <w:r>
        <w:t>each</w:t>
      </w:r>
      <w:r>
        <w:rPr>
          <w:spacing w:val="-4"/>
        </w:rPr>
        <w:t xml:space="preserve"> </w:t>
      </w:r>
      <w:r>
        <w:t>fiscal period is recorded as a cost in the period earned.</w:t>
      </w:r>
    </w:p>
    <w:p w14:paraId="27676960" w14:textId="77777777" w:rsidR="0099459A" w:rsidRDefault="0099459A">
      <w:pPr>
        <w:pStyle w:val="BodyText"/>
        <w:rPr>
          <w:sz w:val="26"/>
        </w:rPr>
      </w:pPr>
    </w:p>
    <w:p w14:paraId="45424B63" w14:textId="77777777" w:rsidR="0099459A" w:rsidRDefault="0099459A">
      <w:pPr>
        <w:pStyle w:val="BodyText"/>
        <w:rPr>
          <w:sz w:val="26"/>
        </w:rPr>
      </w:pPr>
    </w:p>
    <w:p w14:paraId="1B52E1B2" w14:textId="77777777" w:rsidR="0099459A" w:rsidRDefault="0099459A">
      <w:pPr>
        <w:pStyle w:val="BodyText"/>
        <w:rPr>
          <w:sz w:val="26"/>
        </w:rPr>
      </w:pPr>
    </w:p>
    <w:p w14:paraId="55A91D24" w14:textId="77777777" w:rsidR="0099459A" w:rsidRDefault="000E677F">
      <w:pPr>
        <w:pStyle w:val="ListParagraph"/>
        <w:numPr>
          <w:ilvl w:val="1"/>
          <w:numId w:val="2"/>
        </w:numPr>
        <w:tabs>
          <w:tab w:val="left" w:pos="1571"/>
          <w:tab w:val="left" w:pos="1572"/>
        </w:tabs>
        <w:spacing w:before="207"/>
        <w:ind w:hanging="721"/>
        <w:rPr>
          <w:sz w:val="24"/>
        </w:rPr>
      </w:pPr>
      <w:r>
        <w:rPr>
          <w:sz w:val="24"/>
        </w:rPr>
        <w:t>Fringe</w:t>
      </w:r>
      <w:r>
        <w:rPr>
          <w:spacing w:val="-4"/>
          <w:sz w:val="24"/>
        </w:rPr>
        <w:t xml:space="preserve"> </w:t>
      </w:r>
      <w:r>
        <w:rPr>
          <w:spacing w:val="-2"/>
          <w:sz w:val="24"/>
        </w:rPr>
        <w:t>Benefits</w:t>
      </w:r>
    </w:p>
    <w:p w14:paraId="53CFBFC0" w14:textId="77777777" w:rsidR="0099459A" w:rsidRDefault="0099459A">
      <w:pPr>
        <w:pStyle w:val="BodyText"/>
        <w:rPr>
          <w:sz w:val="16"/>
        </w:rPr>
      </w:pPr>
    </w:p>
    <w:p w14:paraId="63FC0223" w14:textId="77777777" w:rsidR="0099459A" w:rsidRDefault="000E677F">
      <w:pPr>
        <w:pStyle w:val="BodyText"/>
        <w:spacing w:before="92"/>
        <w:ind w:left="1571" w:right="181"/>
      </w:pPr>
      <w:r>
        <w:rPr>
          <w:color w:val="000000"/>
          <w:shd w:val="clear" w:color="auto" w:fill="FFFF00"/>
        </w:rPr>
        <w:t>[ABC</w:t>
      </w:r>
      <w:r>
        <w:rPr>
          <w:color w:val="000000"/>
        </w:rPr>
        <w:t>] contributes to the following fringe benefits for its employees: unemployment</w:t>
      </w:r>
      <w:r>
        <w:rPr>
          <w:color w:val="000000"/>
          <w:spacing w:val="-7"/>
        </w:rPr>
        <w:t xml:space="preserve"> </w:t>
      </w:r>
      <w:r>
        <w:rPr>
          <w:color w:val="000000"/>
        </w:rPr>
        <w:t>insurance,</w:t>
      </w:r>
      <w:r>
        <w:rPr>
          <w:color w:val="000000"/>
          <w:spacing w:val="-7"/>
        </w:rPr>
        <w:t xml:space="preserve"> </w:t>
      </w:r>
      <w:r>
        <w:rPr>
          <w:color w:val="000000"/>
        </w:rPr>
        <w:t>workers’</w:t>
      </w:r>
      <w:r>
        <w:rPr>
          <w:color w:val="000000"/>
          <w:spacing w:val="-7"/>
        </w:rPr>
        <w:t xml:space="preserve"> </w:t>
      </w:r>
      <w:r>
        <w:rPr>
          <w:color w:val="000000"/>
        </w:rPr>
        <w:t>compensation,</w:t>
      </w:r>
      <w:r>
        <w:rPr>
          <w:color w:val="000000"/>
          <w:spacing w:val="-7"/>
        </w:rPr>
        <w:t xml:space="preserve"> </w:t>
      </w:r>
      <w:r>
        <w:rPr>
          <w:color w:val="000000"/>
        </w:rPr>
        <w:t>F.I.C.A.,</w:t>
      </w:r>
      <w:r>
        <w:rPr>
          <w:color w:val="000000"/>
          <w:spacing w:val="-6"/>
        </w:rPr>
        <w:t xml:space="preserve"> </w:t>
      </w:r>
      <w:r>
        <w:rPr>
          <w:color w:val="000000"/>
        </w:rPr>
        <w:t>health</w:t>
      </w:r>
      <w:r>
        <w:rPr>
          <w:color w:val="000000"/>
          <w:spacing w:val="-7"/>
        </w:rPr>
        <w:t xml:space="preserve"> </w:t>
      </w:r>
      <w:r>
        <w:rPr>
          <w:color w:val="000000"/>
        </w:rPr>
        <w:t>insurance, and matching contributions to a defined benefit pension plan.</w:t>
      </w:r>
    </w:p>
    <w:p w14:paraId="55EAED4D" w14:textId="77777777" w:rsidR="0099459A" w:rsidRDefault="0099459A">
      <w:pPr>
        <w:pStyle w:val="BodyText"/>
        <w:rPr>
          <w:sz w:val="16"/>
        </w:rPr>
      </w:pPr>
    </w:p>
    <w:p w14:paraId="309E9517" w14:textId="77777777" w:rsidR="0099459A" w:rsidRDefault="000E677F">
      <w:pPr>
        <w:pStyle w:val="BodyText"/>
        <w:spacing w:before="93"/>
        <w:ind w:left="1572" w:right="596"/>
      </w:pPr>
      <w:r>
        <w:t>Since [</w:t>
      </w:r>
      <w:r>
        <w:rPr>
          <w:color w:val="000000"/>
          <w:shd w:val="clear" w:color="auto" w:fill="FFFF00"/>
        </w:rPr>
        <w:t>ABC’s</w:t>
      </w:r>
      <w:r>
        <w:rPr>
          <w:color w:val="000000"/>
        </w:rPr>
        <w:t>] accounting systems tracks fringe benefit costs by individual employee</w:t>
      </w:r>
      <w:r>
        <w:rPr>
          <w:color w:val="000000"/>
          <w:spacing w:val="-3"/>
        </w:rPr>
        <w:t xml:space="preserve"> </w:t>
      </w:r>
      <w:r>
        <w:rPr>
          <w:color w:val="000000"/>
        </w:rPr>
        <w:t>and</w:t>
      </w:r>
      <w:r>
        <w:rPr>
          <w:color w:val="000000"/>
          <w:spacing w:val="-4"/>
        </w:rPr>
        <w:t xml:space="preserve"> </w:t>
      </w:r>
      <w:r>
        <w:rPr>
          <w:color w:val="000000"/>
        </w:rPr>
        <w:t>charges</w:t>
      </w:r>
      <w:r>
        <w:rPr>
          <w:color w:val="000000"/>
          <w:spacing w:val="-4"/>
        </w:rPr>
        <w:t xml:space="preserve"> </w:t>
      </w:r>
      <w:r>
        <w:rPr>
          <w:color w:val="000000"/>
        </w:rPr>
        <w:t>those</w:t>
      </w:r>
      <w:r>
        <w:rPr>
          <w:color w:val="000000"/>
          <w:spacing w:val="-4"/>
        </w:rPr>
        <w:t xml:space="preserve"> </w:t>
      </w:r>
      <w:r>
        <w:rPr>
          <w:color w:val="000000"/>
        </w:rPr>
        <w:t>costs</w:t>
      </w:r>
      <w:r>
        <w:rPr>
          <w:color w:val="000000"/>
          <w:spacing w:val="-4"/>
        </w:rPr>
        <w:t xml:space="preserve"> </w:t>
      </w:r>
      <w:r>
        <w:rPr>
          <w:color w:val="000000"/>
        </w:rPr>
        <w:t>directly</w:t>
      </w:r>
      <w:r>
        <w:rPr>
          <w:color w:val="000000"/>
          <w:spacing w:val="-4"/>
        </w:rPr>
        <w:t xml:space="preserve"> </w:t>
      </w:r>
      <w:r>
        <w:rPr>
          <w:color w:val="000000"/>
        </w:rPr>
        <w:t>or</w:t>
      </w:r>
      <w:r>
        <w:rPr>
          <w:color w:val="000000"/>
          <w:spacing w:val="-3"/>
        </w:rPr>
        <w:t xml:space="preserve"> </w:t>
      </w:r>
      <w:r>
        <w:rPr>
          <w:color w:val="000000"/>
        </w:rPr>
        <w:t>indirectly</w:t>
      </w:r>
      <w:r>
        <w:rPr>
          <w:color w:val="000000"/>
          <w:spacing w:val="-4"/>
        </w:rPr>
        <w:t xml:space="preserve"> </w:t>
      </w:r>
      <w:r>
        <w:rPr>
          <w:color w:val="000000"/>
        </w:rPr>
        <w:t>in</w:t>
      </w:r>
      <w:r>
        <w:rPr>
          <w:color w:val="000000"/>
          <w:spacing w:val="-4"/>
        </w:rPr>
        <w:t xml:space="preserve"> </w:t>
      </w:r>
      <w:r>
        <w:rPr>
          <w:color w:val="000000"/>
        </w:rPr>
        <w:t>same</w:t>
      </w:r>
      <w:r>
        <w:rPr>
          <w:color w:val="000000"/>
          <w:spacing w:val="-4"/>
        </w:rPr>
        <w:t xml:space="preserve"> </w:t>
      </w:r>
      <w:r>
        <w:rPr>
          <w:color w:val="000000"/>
        </w:rPr>
        <w:t>manner</w:t>
      </w:r>
      <w:r>
        <w:rPr>
          <w:color w:val="000000"/>
          <w:spacing w:val="-4"/>
        </w:rPr>
        <w:t xml:space="preserve"> </w:t>
      </w:r>
      <w:r>
        <w:rPr>
          <w:color w:val="000000"/>
        </w:rPr>
        <w:t>as salary and wage costs are recorded, ABC does not need to have a fringe benefit rate established.</w:t>
      </w:r>
    </w:p>
    <w:p w14:paraId="4ECA5F55" w14:textId="77777777" w:rsidR="0099459A" w:rsidRDefault="0099459A">
      <w:pPr>
        <w:pStyle w:val="BodyText"/>
        <w:spacing w:before="11"/>
        <w:rPr>
          <w:sz w:val="23"/>
        </w:rPr>
      </w:pPr>
    </w:p>
    <w:p w14:paraId="44B820C3" w14:textId="77777777" w:rsidR="0099459A" w:rsidRDefault="000E677F">
      <w:pPr>
        <w:pStyle w:val="ListParagraph"/>
        <w:numPr>
          <w:ilvl w:val="1"/>
          <w:numId w:val="2"/>
        </w:numPr>
        <w:tabs>
          <w:tab w:val="left" w:pos="1571"/>
          <w:tab w:val="left" w:pos="1572"/>
        </w:tabs>
        <w:ind w:hanging="721"/>
        <w:rPr>
          <w:sz w:val="24"/>
        </w:rPr>
      </w:pPr>
      <w:r>
        <w:rPr>
          <w:spacing w:val="-2"/>
          <w:sz w:val="24"/>
        </w:rPr>
        <w:t>Travel</w:t>
      </w:r>
    </w:p>
    <w:p w14:paraId="66CDAD5B" w14:textId="77777777" w:rsidR="0099459A" w:rsidRDefault="0099459A">
      <w:pPr>
        <w:pStyle w:val="BodyText"/>
      </w:pPr>
    </w:p>
    <w:p w14:paraId="7B807810" w14:textId="77777777" w:rsidR="0099459A" w:rsidRDefault="000E677F">
      <w:pPr>
        <w:pStyle w:val="BodyText"/>
        <w:ind w:left="1571" w:right="149"/>
      </w:pPr>
      <w:r>
        <w:t>Travel costs are charged either as a direct charge or an indirect charge depending upon the predominant purpose of the trip.</w:t>
      </w:r>
      <w:r>
        <w:rPr>
          <w:spacing w:val="40"/>
        </w:rPr>
        <w:t xml:space="preserve"> </w:t>
      </w:r>
      <w:r>
        <w:t>Costs incurred for travel are supported by auditable travel vouchers and costs are limited to those allowable</w:t>
      </w:r>
      <w:r>
        <w:rPr>
          <w:spacing w:val="-4"/>
        </w:rPr>
        <w:t xml:space="preserve"> </w:t>
      </w:r>
      <w:r>
        <w:t>under</w:t>
      </w:r>
      <w:r>
        <w:rPr>
          <w:spacing w:val="-4"/>
        </w:rPr>
        <w:t xml:space="preserve"> </w:t>
      </w:r>
      <w:r>
        <w:t>the</w:t>
      </w:r>
      <w:r>
        <w:rPr>
          <w:spacing w:val="-4"/>
        </w:rPr>
        <w:t xml:space="preserve"> </w:t>
      </w:r>
      <w:r>
        <w:t>Federal</w:t>
      </w:r>
      <w:r>
        <w:rPr>
          <w:spacing w:val="-4"/>
        </w:rPr>
        <w:t xml:space="preserve"> </w:t>
      </w:r>
      <w:r>
        <w:t>Travel</w:t>
      </w:r>
      <w:r>
        <w:rPr>
          <w:spacing w:val="-4"/>
        </w:rPr>
        <w:t xml:space="preserve"> </w:t>
      </w:r>
      <w:r>
        <w:t>Regulations,</w:t>
      </w:r>
      <w:r>
        <w:rPr>
          <w:spacing w:val="-3"/>
        </w:rPr>
        <w:t xml:space="preserve"> </w:t>
      </w:r>
      <w:r>
        <w:t>unless</w:t>
      </w:r>
      <w:r>
        <w:rPr>
          <w:spacing w:val="-4"/>
        </w:rPr>
        <w:t xml:space="preserve"> </w:t>
      </w:r>
      <w:r>
        <w:t>expressly</w:t>
      </w:r>
      <w:r>
        <w:rPr>
          <w:spacing w:val="-4"/>
        </w:rPr>
        <w:t xml:space="preserve"> </w:t>
      </w:r>
      <w:r>
        <w:t>allowed</w:t>
      </w:r>
      <w:r>
        <w:rPr>
          <w:spacing w:val="-4"/>
        </w:rPr>
        <w:t xml:space="preserve"> </w:t>
      </w:r>
      <w:r>
        <w:t>by</w:t>
      </w:r>
      <w:r>
        <w:rPr>
          <w:spacing w:val="-4"/>
        </w:rPr>
        <w:t xml:space="preserve"> </w:t>
      </w:r>
      <w:r>
        <w:t>a contract or grant.</w:t>
      </w:r>
    </w:p>
    <w:p w14:paraId="0A8AEF42" w14:textId="77777777" w:rsidR="0099459A" w:rsidRDefault="0099459A">
      <w:pPr>
        <w:pStyle w:val="BodyText"/>
        <w:spacing w:before="10"/>
        <w:rPr>
          <w:sz w:val="23"/>
        </w:rPr>
      </w:pPr>
    </w:p>
    <w:p w14:paraId="0F096AC1" w14:textId="77777777" w:rsidR="0099459A" w:rsidRDefault="000E677F">
      <w:pPr>
        <w:pStyle w:val="ListParagraph"/>
        <w:numPr>
          <w:ilvl w:val="1"/>
          <w:numId w:val="2"/>
        </w:numPr>
        <w:tabs>
          <w:tab w:val="left" w:pos="1571"/>
          <w:tab w:val="left" w:pos="1572"/>
        </w:tabs>
        <w:spacing w:before="1"/>
        <w:ind w:hanging="721"/>
        <w:rPr>
          <w:sz w:val="24"/>
        </w:rPr>
      </w:pPr>
      <w:r>
        <w:rPr>
          <w:sz w:val="24"/>
        </w:rPr>
        <w:t>Board</w:t>
      </w:r>
      <w:r>
        <w:rPr>
          <w:spacing w:val="-3"/>
          <w:sz w:val="24"/>
        </w:rPr>
        <w:t xml:space="preserve"> </w:t>
      </w:r>
      <w:r>
        <w:rPr>
          <w:spacing w:val="-2"/>
          <w:sz w:val="24"/>
        </w:rPr>
        <w:t>Expenses</w:t>
      </w:r>
    </w:p>
    <w:p w14:paraId="7751354B" w14:textId="77777777" w:rsidR="0099459A" w:rsidRDefault="0099459A">
      <w:pPr>
        <w:pStyle w:val="BodyText"/>
        <w:spacing w:before="11"/>
        <w:rPr>
          <w:sz w:val="23"/>
        </w:rPr>
      </w:pPr>
    </w:p>
    <w:p w14:paraId="01766D85" w14:textId="77777777" w:rsidR="0099459A" w:rsidRDefault="000E677F">
      <w:pPr>
        <w:pStyle w:val="BodyText"/>
        <w:ind w:left="1571" w:right="64"/>
      </w:pPr>
      <w:r>
        <w:t>Board expenses charged on an indirect basis are for travel to/from Board meetings (limited to expenses allowed under the Federal Travel Regulations) and</w:t>
      </w:r>
      <w:r>
        <w:rPr>
          <w:spacing w:val="-1"/>
        </w:rPr>
        <w:t xml:space="preserve"> </w:t>
      </w:r>
      <w:r>
        <w:t>an</w:t>
      </w:r>
      <w:r>
        <w:rPr>
          <w:spacing w:val="-1"/>
        </w:rPr>
        <w:t xml:space="preserve"> </w:t>
      </w:r>
      <w:r>
        <w:t>annual</w:t>
      </w:r>
      <w:r>
        <w:rPr>
          <w:spacing w:val="-1"/>
        </w:rPr>
        <w:t xml:space="preserve"> </w:t>
      </w:r>
      <w:r>
        <w:t>fee</w:t>
      </w:r>
      <w:r>
        <w:rPr>
          <w:spacing w:val="-1"/>
        </w:rPr>
        <w:t xml:space="preserve"> </w:t>
      </w:r>
      <w:r>
        <w:t>of</w:t>
      </w:r>
      <w:r>
        <w:rPr>
          <w:spacing w:val="-1"/>
        </w:rPr>
        <w:t xml:space="preserve"> </w:t>
      </w:r>
      <w:r>
        <w:t>$250</w:t>
      </w:r>
      <w:r>
        <w:rPr>
          <w:spacing w:val="-1"/>
        </w:rPr>
        <w:t xml:space="preserve"> </w:t>
      </w:r>
      <w:r>
        <w:t>paid</w:t>
      </w:r>
      <w:r>
        <w:rPr>
          <w:spacing w:val="-1"/>
        </w:rPr>
        <w:t xml:space="preserve"> </w:t>
      </w:r>
      <w:r>
        <w:t>to each</w:t>
      </w:r>
      <w:r>
        <w:rPr>
          <w:spacing w:val="-1"/>
        </w:rPr>
        <w:t xml:space="preserve"> </w:t>
      </w:r>
      <w:r>
        <w:t>Board</w:t>
      </w:r>
      <w:r>
        <w:rPr>
          <w:spacing w:val="-1"/>
        </w:rPr>
        <w:t xml:space="preserve"> </w:t>
      </w:r>
      <w:r>
        <w:t>member.</w:t>
      </w:r>
      <w:r>
        <w:rPr>
          <w:spacing w:val="40"/>
        </w:rPr>
        <w:t xml:space="preserve"> </w:t>
      </w:r>
      <w:r>
        <w:t>Other</w:t>
      </w:r>
      <w:r>
        <w:rPr>
          <w:spacing w:val="-2"/>
        </w:rPr>
        <w:t xml:space="preserve"> </w:t>
      </w:r>
      <w:r>
        <w:t>Board</w:t>
      </w:r>
      <w:r>
        <w:rPr>
          <w:spacing w:val="-1"/>
        </w:rPr>
        <w:t xml:space="preserve"> </w:t>
      </w:r>
      <w:r>
        <w:t>expenses are</w:t>
      </w:r>
      <w:r>
        <w:rPr>
          <w:spacing w:val="-3"/>
        </w:rPr>
        <w:t xml:space="preserve"> </w:t>
      </w:r>
      <w:r>
        <w:t>absorbed</w:t>
      </w:r>
      <w:r>
        <w:rPr>
          <w:spacing w:val="-3"/>
        </w:rPr>
        <w:t xml:space="preserve"> </w:t>
      </w:r>
      <w:r>
        <w:t>by</w:t>
      </w:r>
      <w:r>
        <w:rPr>
          <w:spacing w:val="-3"/>
        </w:rPr>
        <w:t xml:space="preserve"> </w:t>
      </w:r>
      <w:r>
        <w:t>ABC</w:t>
      </w:r>
      <w:r>
        <w:rPr>
          <w:spacing w:val="-2"/>
        </w:rPr>
        <w:t xml:space="preserve"> </w:t>
      </w:r>
      <w:r>
        <w:t>and</w:t>
      </w:r>
      <w:r>
        <w:rPr>
          <w:spacing w:val="-3"/>
        </w:rPr>
        <w:t xml:space="preserve"> </w:t>
      </w:r>
      <w:r>
        <w:t>are</w:t>
      </w:r>
      <w:r>
        <w:rPr>
          <w:spacing w:val="-3"/>
        </w:rPr>
        <w:t xml:space="preserve"> </w:t>
      </w:r>
      <w:r>
        <w:t>not</w:t>
      </w:r>
      <w:r>
        <w:rPr>
          <w:spacing w:val="-3"/>
        </w:rPr>
        <w:t xml:space="preserve"> </w:t>
      </w:r>
      <w:r>
        <w:t>charged</w:t>
      </w:r>
      <w:r>
        <w:rPr>
          <w:spacing w:val="-3"/>
        </w:rPr>
        <w:t xml:space="preserve"> </w:t>
      </w:r>
      <w:r>
        <w:t>either</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Federal contracts or grants.</w:t>
      </w:r>
    </w:p>
    <w:p w14:paraId="375430C1" w14:textId="77777777" w:rsidR="0099459A" w:rsidRDefault="0099459A">
      <w:pPr>
        <w:pStyle w:val="BodyText"/>
      </w:pPr>
    </w:p>
    <w:p w14:paraId="33DF20C0" w14:textId="77777777" w:rsidR="0099459A" w:rsidRDefault="000E677F">
      <w:pPr>
        <w:pStyle w:val="ListParagraph"/>
        <w:numPr>
          <w:ilvl w:val="1"/>
          <w:numId w:val="2"/>
        </w:numPr>
        <w:tabs>
          <w:tab w:val="left" w:pos="1571"/>
          <w:tab w:val="left" w:pos="1572"/>
        </w:tabs>
        <w:ind w:hanging="721"/>
        <w:rPr>
          <w:sz w:val="24"/>
        </w:rPr>
      </w:pPr>
      <w:r>
        <w:rPr>
          <w:sz w:val="24"/>
        </w:rPr>
        <w:t>Supplies</w:t>
      </w:r>
      <w:r>
        <w:rPr>
          <w:spacing w:val="-4"/>
          <w:sz w:val="24"/>
        </w:rPr>
        <w:t xml:space="preserve"> </w:t>
      </w:r>
      <w:r>
        <w:rPr>
          <w:sz w:val="24"/>
        </w:rPr>
        <w:t>and</w:t>
      </w:r>
      <w:r>
        <w:rPr>
          <w:spacing w:val="-3"/>
          <w:sz w:val="24"/>
        </w:rPr>
        <w:t xml:space="preserve"> </w:t>
      </w:r>
      <w:r>
        <w:rPr>
          <w:spacing w:val="-2"/>
          <w:sz w:val="24"/>
        </w:rPr>
        <w:t>Material</w:t>
      </w:r>
    </w:p>
    <w:p w14:paraId="11F83361" w14:textId="77777777" w:rsidR="0099459A" w:rsidRDefault="0099459A">
      <w:pPr>
        <w:pStyle w:val="BodyText"/>
      </w:pPr>
    </w:p>
    <w:p w14:paraId="79D7CA9B" w14:textId="77777777" w:rsidR="0099459A" w:rsidRDefault="000E677F">
      <w:pPr>
        <w:pStyle w:val="BodyText"/>
        <w:ind w:left="1571" w:right="181"/>
      </w:pPr>
      <w:r>
        <w:t>To the maximum extent possible, office supplies and materials are direct charged</w:t>
      </w:r>
      <w:r>
        <w:rPr>
          <w:spacing w:val="-4"/>
        </w:rPr>
        <w:t xml:space="preserve"> </w:t>
      </w:r>
      <w:r>
        <w:t>to</w:t>
      </w:r>
      <w:r>
        <w:rPr>
          <w:spacing w:val="-4"/>
        </w:rPr>
        <w:t xml:space="preserve"> </w:t>
      </w:r>
      <w:r>
        <w:t>the</w:t>
      </w:r>
      <w:r>
        <w:rPr>
          <w:spacing w:val="-4"/>
        </w:rPr>
        <w:t xml:space="preserve"> </w:t>
      </w:r>
      <w:r>
        <w:t>contract/grant</w:t>
      </w:r>
      <w:r>
        <w:rPr>
          <w:spacing w:val="-4"/>
        </w:rPr>
        <w:t xml:space="preserve"> </w:t>
      </w:r>
      <w:r>
        <w:t>which</w:t>
      </w:r>
      <w:r>
        <w:rPr>
          <w:spacing w:val="-4"/>
        </w:rPr>
        <w:t xml:space="preserve"> </w:t>
      </w:r>
      <w:r>
        <w:t>uses</w:t>
      </w:r>
      <w:r>
        <w:rPr>
          <w:spacing w:val="-4"/>
        </w:rPr>
        <w:t xml:space="preserve"> </w:t>
      </w:r>
      <w:r>
        <w:t>the</w:t>
      </w:r>
      <w:r>
        <w:rPr>
          <w:spacing w:val="-5"/>
        </w:rPr>
        <w:t xml:space="preserve"> </w:t>
      </w:r>
      <w:r>
        <w:t>supplies</w:t>
      </w:r>
      <w:r>
        <w:rPr>
          <w:spacing w:val="-4"/>
        </w:rPr>
        <w:t xml:space="preserve"> </w:t>
      </w:r>
      <w:r>
        <w:t>or</w:t>
      </w:r>
      <w:r>
        <w:rPr>
          <w:spacing w:val="-4"/>
        </w:rPr>
        <w:t xml:space="preserve"> </w:t>
      </w:r>
      <w:r>
        <w:t>materials.</w:t>
      </w:r>
      <w:r>
        <w:rPr>
          <w:spacing w:val="40"/>
        </w:rPr>
        <w:t xml:space="preserve"> </w:t>
      </w:r>
      <w:r>
        <w:t>Supplies and materials used by staff who are engaged in indirect activities will be charged on an indirect basis.</w:t>
      </w:r>
    </w:p>
    <w:p w14:paraId="66848941" w14:textId="77777777" w:rsidR="0099459A" w:rsidRDefault="0099459A">
      <w:pPr>
        <w:pStyle w:val="BodyText"/>
      </w:pPr>
    </w:p>
    <w:p w14:paraId="059260A7" w14:textId="77777777" w:rsidR="0099459A" w:rsidRDefault="000E677F">
      <w:pPr>
        <w:pStyle w:val="ListParagraph"/>
        <w:numPr>
          <w:ilvl w:val="1"/>
          <w:numId w:val="2"/>
        </w:numPr>
        <w:tabs>
          <w:tab w:val="left" w:pos="1571"/>
          <w:tab w:val="left" w:pos="1572"/>
        </w:tabs>
        <w:ind w:hanging="721"/>
        <w:rPr>
          <w:sz w:val="24"/>
        </w:rPr>
      </w:pPr>
      <w:r>
        <w:rPr>
          <w:sz w:val="24"/>
        </w:rPr>
        <w:t>Occupancy</w:t>
      </w:r>
      <w:r>
        <w:rPr>
          <w:spacing w:val="-5"/>
          <w:sz w:val="24"/>
        </w:rPr>
        <w:t xml:space="preserve"> </w:t>
      </w:r>
      <w:r>
        <w:rPr>
          <w:spacing w:val="-2"/>
          <w:sz w:val="24"/>
        </w:rPr>
        <w:t>Expenses</w:t>
      </w:r>
    </w:p>
    <w:p w14:paraId="5B929892" w14:textId="77777777" w:rsidR="0099459A" w:rsidRDefault="0099459A">
      <w:pPr>
        <w:pStyle w:val="BodyText"/>
      </w:pPr>
    </w:p>
    <w:p w14:paraId="21F3F1D5" w14:textId="77777777" w:rsidR="0099459A" w:rsidRDefault="000E677F">
      <w:pPr>
        <w:pStyle w:val="BodyText"/>
        <w:spacing w:before="1"/>
        <w:ind w:left="1571" w:right="181"/>
      </w:pPr>
      <w:r>
        <w:t>Rent – ABC occupies space it leases from Lessor Corporation.</w:t>
      </w:r>
      <w:r>
        <w:rPr>
          <w:spacing w:val="40"/>
        </w:rPr>
        <w:t xml:space="preserve"> </w:t>
      </w:r>
      <w:r>
        <w:t>The lease provides</w:t>
      </w:r>
      <w:r>
        <w:rPr>
          <w:spacing w:val="-4"/>
        </w:rPr>
        <w:t xml:space="preserve"> </w:t>
      </w:r>
      <w:r>
        <w:t>for</w:t>
      </w:r>
      <w:r>
        <w:rPr>
          <w:spacing w:val="-4"/>
        </w:rPr>
        <w:t xml:space="preserve"> </w:t>
      </w:r>
      <w:r>
        <w:t>equal</w:t>
      </w:r>
      <w:r>
        <w:rPr>
          <w:spacing w:val="-4"/>
        </w:rPr>
        <w:t xml:space="preserve"> </w:t>
      </w:r>
      <w:r>
        <w:t>monthly</w:t>
      </w:r>
      <w:r>
        <w:rPr>
          <w:spacing w:val="-4"/>
        </w:rPr>
        <w:t xml:space="preserve"> </w:t>
      </w:r>
      <w:r>
        <w:t>payments</w:t>
      </w:r>
      <w:r>
        <w:rPr>
          <w:spacing w:val="-4"/>
        </w:rPr>
        <w:t xml:space="preserve"> </w:t>
      </w:r>
      <w:r>
        <w:t>during</w:t>
      </w:r>
      <w:r>
        <w:rPr>
          <w:spacing w:val="-3"/>
        </w:rPr>
        <w:t xml:space="preserve"> </w:t>
      </w:r>
      <w:r>
        <w:t>the</w:t>
      </w:r>
      <w:r>
        <w:rPr>
          <w:spacing w:val="-4"/>
        </w:rPr>
        <w:t xml:space="preserve"> </w:t>
      </w:r>
      <w:r>
        <w:t>term</w:t>
      </w:r>
      <w:r>
        <w:rPr>
          <w:spacing w:val="-3"/>
        </w:rPr>
        <w:t xml:space="preserve"> </w:t>
      </w:r>
      <w:r>
        <w:t>of</w:t>
      </w:r>
      <w:r>
        <w:rPr>
          <w:spacing w:val="-5"/>
        </w:rPr>
        <w:t xml:space="preserve"> </w:t>
      </w:r>
      <w:r>
        <w:t>the</w:t>
      </w:r>
      <w:r>
        <w:rPr>
          <w:spacing w:val="-4"/>
        </w:rPr>
        <w:t xml:space="preserve"> </w:t>
      </w:r>
      <w:r>
        <w:t>lease.</w:t>
      </w:r>
      <w:r>
        <w:rPr>
          <w:spacing w:val="40"/>
        </w:rPr>
        <w:t xml:space="preserve"> </w:t>
      </w:r>
      <w:r>
        <w:t>Monthly</w:t>
      </w:r>
    </w:p>
    <w:p w14:paraId="26913539" w14:textId="77777777" w:rsidR="0099459A" w:rsidRDefault="0099459A">
      <w:pPr>
        <w:sectPr w:rsidR="0099459A">
          <w:pgSz w:w="12240" w:h="15840"/>
          <w:pgMar w:top="1360" w:right="1040" w:bottom="980" w:left="1020" w:header="0" w:footer="784" w:gutter="0"/>
          <w:cols w:space="720"/>
        </w:sectPr>
      </w:pPr>
    </w:p>
    <w:p w14:paraId="2BB39211" w14:textId="77777777" w:rsidR="0099459A" w:rsidRDefault="000E677F">
      <w:pPr>
        <w:pStyle w:val="BodyText"/>
        <w:spacing w:before="72"/>
        <w:ind w:left="1572" w:right="181"/>
      </w:pPr>
      <w:r>
        <w:lastRenderedPageBreak/>
        <w:t>lease</w:t>
      </w:r>
      <w:r>
        <w:rPr>
          <w:spacing w:val="-4"/>
        </w:rPr>
        <w:t xml:space="preserve"> </w:t>
      </w:r>
      <w:r>
        <w:t>costs</w:t>
      </w:r>
      <w:r>
        <w:rPr>
          <w:spacing w:val="-4"/>
        </w:rPr>
        <w:t xml:space="preserve"> </w:t>
      </w:r>
      <w:r>
        <w:t>are</w:t>
      </w:r>
      <w:r>
        <w:rPr>
          <w:spacing w:val="-4"/>
        </w:rPr>
        <w:t xml:space="preserve"> </w:t>
      </w:r>
      <w:r>
        <w:t>allocated,</w:t>
      </w:r>
      <w:r>
        <w:rPr>
          <w:spacing w:val="-4"/>
        </w:rPr>
        <w:t xml:space="preserve"> </w:t>
      </w:r>
      <w:r>
        <w:t>based</w:t>
      </w:r>
      <w:r>
        <w:rPr>
          <w:spacing w:val="-4"/>
        </w:rPr>
        <w:t xml:space="preserve"> </w:t>
      </w:r>
      <w:r>
        <w:t>on</w:t>
      </w:r>
      <w:r>
        <w:rPr>
          <w:spacing w:val="-4"/>
        </w:rPr>
        <w:t xml:space="preserve"> </w:t>
      </w:r>
      <w:r>
        <w:t>square</w:t>
      </w:r>
      <w:r>
        <w:rPr>
          <w:spacing w:val="-4"/>
        </w:rPr>
        <w:t xml:space="preserve"> </w:t>
      </w:r>
      <w:r>
        <w:t>footage,</w:t>
      </w:r>
      <w:r>
        <w:rPr>
          <w:spacing w:val="-4"/>
        </w:rPr>
        <w:t xml:space="preserve"> </w:t>
      </w:r>
      <w:r>
        <w:t>directly</w:t>
      </w:r>
      <w:r>
        <w:rPr>
          <w:spacing w:val="-4"/>
        </w:rPr>
        <w:t xml:space="preserve"> </w:t>
      </w:r>
      <w:r>
        <w:t>and</w:t>
      </w:r>
      <w:r>
        <w:rPr>
          <w:spacing w:val="-4"/>
        </w:rPr>
        <w:t xml:space="preserve"> </w:t>
      </w:r>
      <w:r>
        <w:t>indirectly</w:t>
      </w:r>
      <w:r>
        <w:rPr>
          <w:spacing w:val="-4"/>
        </w:rPr>
        <w:t xml:space="preserve"> </w:t>
      </w:r>
      <w:r>
        <w:t xml:space="preserve">as </w:t>
      </w:r>
      <w:r>
        <w:rPr>
          <w:spacing w:val="-2"/>
        </w:rPr>
        <w:t>follows:</w:t>
      </w:r>
    </w:p>
    <w:p w14:paraId="22F75F28" w14:textId="77777777" w:rsidR="0099459A" w:rsidRDefault="0099459A">
      <w:pPr>
        <w:pStyle w:val="BodyText"/>
      </w:pPr>
    </w:p>
    <w:p w14:paraId="070A583A" w14:textId="77777777" w:rsidR="0099459A" w:rsidRDefault="000E677F">
      <w:pPr>
        <w:pStyle w:val="ListParagraph"/>
        <w:numPr>
          <w:ilvl w:val="0"/>
          <w:numId w:val="1"/>
        </w:numPr>
        <w:tabs>
          <w:tab w:val="left" w:pos="2291"/>
          <w:tab w:val="left" w:pos="2292"/>
        </w:tabs>
        <w:ind w:right="897"/>
        <w:rPr>
          <w:sz w:val="24"/>
        </w:rPr>
      </w:pPr>
      <w:r>
        <w:rPr>
          <w:sz w:val="24"/>
        </w:rPr>
        <w:t>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5"/>
          <w:sz w:val="24"/>
        </w:rPr>
        <w:t xml:space="preserve"> </w:t>
      </w:r>
      <w:r>
        <w:rPr>
          <w:sz w:val="24"/>
        </w:rPr>
        <w:t>space</w:t>
      </w:r>
      <w:r>
        <w:rPr>
          <w:spacing w:val="-4"/>
          <w:sz w:val="24"/>
        </w:rPr>
        <w:t xml:space="preserve"> </w:t>
      </w:r>
      <w:r>
        <w:rPr>
          <w:sz w:val="24"/>
        </w:rPr>
        <w:t>occupied</w:t>
      </w:r>
      <w:r>
        <w:rPr>
          <w:spacing w:val="-4"/>
          <w:sz w:val="24"/>
        </w:rPr>
        <w:t xml:space="preserve"> </w:t>
      </w:r>
      <w:r>
        <w:rPr>
          <w:sz w:val="24"/>
        </w:rPr>
        <w:t>by</w:t>
      </w:r>
      <w:r>
        <w:rPr>
          <w:spacing w:val="-4"/>
          <w:sz w:val="24"/>
        </w:rPr>
        <w:t xml:space="preserve"> </w:t>
      </w:r>
      <w:r>
        <w:rPr>
          <w:sz w:val="24"/>
        </w:rPr>
        <w:t>staff</w:t>
      </w:r>
      <w:r>
        <w:rPr>
          <w:spacing w:val="-3"/>
          <w:sz w:val="24"/>
        </w:rPr>
        <w:t xml:space="preserve"> </w:t>
      </w:r>
      <w:r>
        <w:rPr>
          <w:sz w:val="24"/>
        </w:rPr>
        <w:t>whose</w:t>
      </w:r>
      <w:r>
        <w:rPr>
          <w:spacing w:val="-4"/>
          <w:sz w:val="24"/>
        </w:rPr>
        <w:t xml:space="preserve"> </w:t>
      </w:r>
      <w:r>
        <w:rPr>
          <w:sz w:val="24"/>
        </w:rPr>
        <w:t>salaries are direct charged to costs directly.</w:t>
      </w:r>
    </w:p>
    <w:p w14:paraId="32E7629E" w14:textId="77777777" w:rsidR="0099459A" w:rsidRDefault="0099459A">
      <w:pPr>
        <w:pStyle w:val="BodyText"/>
      </w:pPr>
    </w:p>
    <w:p w14:paraId="71BF0E0E" w14:textId="77777777" w:rsidR="0099459A" w:rsidRDefault="000E677F">
      <w:pPr>
        <w:pStyle w:val="ListParagraph"/>
        <w:numPr>
          <w:ilvl w:val="0"/>
          <w:numId w:val="1"/>
        </w:numPr>
        <w:tabs>
          <w:tab w:val="left" w:pos="2291"/>
          <w:tab w:val="left" w:pos="2292"/>
        </w:tabs>
        <w:ind w:left="2291" w:right="736"/>
        <w:rPr>
          <w:sz w:val="24"/>
        </w:rPr>
      </w:pPr>
      <w:r>
        <w:rPr>
          <w:sz w:val="24"/>
        </w:rPr>
        <w:t>Indirect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space</w:t>
      </w:r>
      <w:r>
        <w:rPr>
          <w:spacing w:val="-4"/>
          <w:sz w:val="24"/>
        </w:rPr>
        <w:t xml:space="preserve"> </w:t>
      </w:r>
      <w:r>
        <w:rPr>
          <w:sz w:val="24"/>
        </w:rPr>
        <w:t>occupied</w:t>
      </w:r>
      <w:r>
        <w:rPr>
          <w:spacing w:val="-3"/>
          <w:sz w:val="24"/>
        </w:rPr>
        <w:t xml:space="preserve"> </w:t>
      </w:r>
      <w:r>
        <w:rPr>
          <w:sz w:val="24"/>
        </w:rPr>
        <w:t>by</w:t>
      </w:r>
      <w:r>
        <w:rPr>
          <w:spacing w:val="-4"/>
          <w:sz w:val="24"/>
        </w:rPr>
        <w:t xml:space="preserve"> </w:t>
      </w:r>
      <w:r>
        <w:rPr>
          <w:sz w:val="24"/>
        </w:rPr>
        <w:t>staff</w:t>
      </w:r>
      <w:r>
        <w:rPr>
          <w:spacing w:val="-5"/>
          <w:sz w:val="24"/>
        </w:rPr>
        <w:t xml:space="preserve"> </w:t>
      </w:r>
      <w:r>
        <w:rPr>
          <w:sz w:val="24"/>
        </w:rPr>
        <w:t>whose</w:t>
      </w:r>
      <w:r>
        <w:rPr>
          <w:spacing w:val="-4"/>
          <w:sz w:val="24"/>
        </w:rPr>
        <w:t xml:space="preserve"> </w:t>
      </w:r>
      <w:r>
        <w:rPr>
          <w:sz w:val="24"/>
        </w:rPr>
        <w:t>salaries are indirectly charged is charged indirectly.</w:t>
      </w:r>
      <w:r>
        <w:rPr>
          <w:spacing w:val="40"/>
          <w:sz w:val="24"/>
        </w:rPr>
        <w:t xml:space="preserve"> </w:t>
      </w:r>
      <w:r>
        <w:rPr>
          <w:sz w:val="24"/>
        </w:rPr>
        <w:t>The cost of space for staff whose salaries are charged on a mixed basis will be allocated on a mixed basis in the same ratio as their salaries are allocated.</w:t>
      </w:r>
    </w:p>
    <w:p w14:paraId="498B13F0" w14:textId="77777777" w:rsidR="0099459A" w:rsidRDefault="0099459A">
      <w:pPr>
        <w:pStyle w:val="BodyText"/>
      </w:pPr>
    </w:p>
    <w:p w14:paraId="7788CAE8" w14:textId="77777777" w:rsidR="0099459A" w:rsidRDefault="000E677F">
      <w:pPr>
        <w:pStyle w:val="BodyText"/>
        <w:ind w:left="1572" w:right="298"/>
      </w:pPr>
      <w:r>
        <w:t>The</w:t>
      </w:r>
      <w:r>
        <w:rPr>
          <w:spacing w:val="-5"/>
        </w:rPr>
        <w:t xml:space="preserve"> </w:t>
      </w:r>
      <w:r>
        <w:t>cost</w:t>
      </w:r>
      <w:r>
        <w:rPr>
          <w:spacing w:val="-4"/>
        </w:rPr>
        <w:t xml:space="preserve"> </w:t>
      </w:r>
      <w:r>
        <w:t>of</w:t>
      </w:r>
      <w:r>
        <w:rPr>
          <w:spacing w:val="-6"/>
        </w:rPr>
        <w:t xml:space="preserve"> </w:t>
      </w:r>
      <w:r>
        <w:t>space</w:t>
      </w:r>
      <w:r>
        <w:rPr>
          <w:spacing w:val="-5"/>
        </w:rPr>
        <w:t xml:space="preserve"> </w:t>
      </w:r>
      <w:r>
        <w:t>required</w:t>
      </w:r>
      <w:r>
        <w:rPr>
          <w:spacing w:val="-5"/>
        </w:rPr>
        <w:t xml:space="preserve"> </w:t>
      </w:r>
      <w:r>
        <w:t>for</w:t>
      </w:r>
      <w:r>
        <w:rPr>
          <w:spacing w:val="-4"/>
        </w:rPr>
        <w:t xml:space="preserve"> </w:t>
      </w:r>
      <w:r>
        <w:t>common</w:t>
      </w:r>
      <w:r>
        <w:rPr>
          <w:spacing w:val="-5"/>
        </w:rPr>
        <w:t xml:space="preserve"> </w:t>
      </w:r>
      <w:r>
        <w:t>rates</w:t>
      </w:r>
      <w:r>
        <w:rPr>
          <w:spacing w:val="-5"/>
        </w:rPr>
        <w:t xml:space="preserve"> </w:t>
      </w:r>
      <w:r>
        <w:t>(hallways,</w:t>
      </w:r>
      <w:r>
        <w:rPr>
          <w:spacing w:val="-4"/>
        </w:rPr>
        <w:t xml:space="preserve"> </w:t>
      </w:r>
      <w:r>
        <w:t>restrooms,</w:t>
      </w:r>
      <w:r>
        <w:rPr>
          <w:spacing w:val="-4"/>
        </w:rPr>
        <w:t xml:space="preserve"> </w:t>
      </w:r>
      <w:r>
        <w:t xml:space="preserve">and </w:t>
      </w:r>
      <w:r>
        <w:rPr>
          <w:color w:val="000000"/>
          <w:shd w:val="clear" w:color="auto" w:fill="FFFF00"/>
        </w:rPr>
        <w:t>[ABC’s</w:t>
      </w:r>
      <w:r>
        <w:rPr>
          <w:color w:val="000000"/>
        </w:rPr>
        <w:t>] conference room) will be accounted for as an indirect cost.</w:t>
      </w:r>
    </w:p>
    <w:p w14:paraId="55DD15A0" w14:textId="77777777" w:rsidR="0099459A" w:rsidRDefault="0099459A">
      <w:pPr>
        <w:pStyle w:val="BodyText"/>
        <w:rPr>
          <w:sz w:val="16"/>
        </w:rPr>
      </w:pPr>
    </w:p>
    <w:p w14:paraId="1D9371F8" w14:textId="77777777" w:rsidR="0099459A" w:rsidRDefault="000E677F">
      <w:pPr>
        <w:pStyle w:val="BodyText"/>
        <w:spacing w:before="93"/>
        <w:ind w:left="1572" w:right="596"/>
      </w:pPr>
      <w:r>
        <w:rPr>
          <w:color w:val="000000"/>
          <w:shd w:val="clear" w:color="auto" w:fill="FFFF00"/>
        </w:rPr>
        <w:t>[ABC</w:t>
      </w:r>
      <w:r>
        <w:rPr>
          <w:color w:val="000000"/>
        </w:rPr>
        <w:t>] has developed a floor plan which identifies what areas are designated</w:t>
      </w:r>
      <w:r>
        <w:rPr>
          <w:color w:val="000000"/>
          <w:spacing w:val="-4"/>
        </w:rPr>
        <w:t xml:space="preserve"> </w:t>
      </w:r>
      <w:r>
        <w:rPr>
          <w:color w:val="000000"/>
        </w:rPr>
        <w:t>as</w:t>
      </w:r>
      <w:r>
        <w:rPr>
          <w:color w:val="000000"/>
          <w:spacing w:val="-5"/>
        </w:rPr>
        <w:t xml:space="preserve"> </w:t>
      </w:r>
      <w:r>
        <w:rPr>
          <w:color w:val="000000"/>
        </w:rPr>
        <w:t>direct</w:t>
      </w:r>
      <w:r>
        <w:rPr>
          <w:color w:val="000000"/>
          <w:spacing w:val="-4"/>
        </w:rPr>
        <w:t xml:space="preserve"> </w:t>
      </w:r>
      <w:r>
        <w:rPr>
          <w:color w:val="000000"/>
        </w:rPr>
        <w:t>and</w:t>
      </w:r>
      <w:r>
        <w:rPr>
          <w:color w:val="000000"/>
          <w:spacing w:val="-5"/>
        </w:rPr>
        <w:t xml:space="preserve"> </w:t>
      </w:r>
      <w:r>
        <w:rPr>
          <w:color w:val="000000"/>
        </w:rPr>
        <w:t>indirect</w:t>
      </w:r>
      <w:r>
        <w:rPr>
          <w:color w:val="000000"/>
          <w:spacing w:val="-4"/>
        </w:rPr>
        <w:t xml:space="preserve"> </w:t>
      </w:r>
      <w:r>
        <w:rPr>
          <w:color w:val="000000"/>
        </w:rPr>
        <w:t>charge</w:t>
      </w:r>
      <w:r>
        <w:rPr>
          <w:color w:val="000000"/>
          <w:spacing w:val="-5"/>
        </w:rPr>
        <w:t xml:space="preserve"> </w:t>
      </w:r>
      <w:r>
        <w:rPr>
          <w:color w:val="000000"/>
        </w:rPr>
        <w:t>space</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square</w:t>
      </w:r>
      <w:r>
        <w:rPr>
          <w:color w:val="000000"/>
          <w:spacing w:val="-5"/>
        </w:rPr>
        <w:t xml:space="preserve"> </w:t>
      </w:r>
      <w:r>
        <w:rPr>
          <w:color w:val="000000"/>
        </w:rPr>
        <w:t>footage).</w:t>
      </w:r>
    </w:p>
    <w:p w14:paraId="3C87FE93" w14:textId="77777777" w:rsidR="0099459A" w:rsidRDefault="0099459A">
      <w:pPr>
        <w:pStyle w:val="BodyText"/>
        <w:spacing w:before="11"/>
        <w:rPr>
          <w:sz w:val="23"/>
        </w:rPr>
      </w:pPr>
    </w:p>
    <w:p w14:paraId="483E322E" w14:textId="77777777" w:rsidR="0099459A" w:rsidRDefault="000E677F">
      <w:pPr>
        <w:pStyle w:val="ListParagraph"/>
        <w:numPr>
          <w:ilvl w:val="1"/>
          <w:numId w:val="2"/>
        </w:numPr>
        <w:tabs>
          <w:tab w:val="left" w:pos="1571"/>
          <w:tab w:val="left" w:pos="1572"/>
        </w:tabs>
        <w:rPr>
          <w:sz w:val="24"/>
        </w:rPr>
      </w:pPr>
      <w:r>
        <w:rPr>
          <w:spacing w:val="-2"/>
          <w:sz w:val="24"/>
        </w:rPr>
        <w:t>Utilities</w:t>
      </w:r>
    </w:p>
    <w:p w14:paraId="1517F451" w14:textId="77777777" w:rsidR="0099459A" w:rsidRDefault="0099459A">
      <w:pPr>
        <w:pStyle w:val="BodyText"/>
      </w:pPr>
    </w:p>
    <w:p w14:paraId="53048697" w14:textId="77777777" w:rsidR="0099459A" w:rsidRDefault="000E677F">
      <w:pPr>
        <w:pStyle w:val="BodyText"/>
        <w:ind w:left="1572" w:right="181"/>
      </w:pPr>
      <w:r>
        <w:t>ABC’s lease includes the costs of all utilities except electricity. The cost of electricity</w:t>
      </w:r>
      <w:r>
        <w:rPr>
          <w:spacing w:val="-3"/>
        </w:rPr>
        <w:t xml:space="preserve"> </w:t>
      </w:r>
      <w:r>
        <w:t>is</w:t>
      </w:r>
      <w:r>
        <w:rPr>
          <w:spacing w:val="-3"/>
        </w:rPr>
        <w:t xml:space="preserve"> </w:t>
      </w:r>
      <w:r>
        <w:t>charged</w:t>
      </w:r>
      <w:r>
        <w:rPr>
          <w:spacing w:val="-3"/>
        </w:rPr>
        <w:t xml:space="preserve"> </w:t>
      </w:r>
      <w:r>
        <w:t>directly</w:t>
      </w:r>
      <w:r>
        <w:rPr>
          <w:spacing w:val="-3"/>
        </w:rPr>
        <w:t xml:space="preserve"> </w:t>
      </w:r>
      <w:r>
        <w:t>and</w:t>
      </w:r>
      <w:r>
        <w:rPr>
          <w:spacing w:val="-2"/>
        </w:rPr>
        <w:t xml:space="preserve"> </w:t>
      </w:r>
      <w:r>
        <w:t>indirectly</w:t>
      </w:r>
      <w:r>
        <w:rPr>
          <w:spacing w:val="-3"/>
        </w:rPr>
        <w:t xml:space="preserve"> </w:t>
      </w:r>
      <w:r>
        <w:t>in</w:t>
      </w:r>
      <w:r>
        <w:rPr>
          <w:spacing w:val="-3"/>
        </w:rPr>
        <w:t xml:space="preserve"> </w:t>
      </w:r>
      <w:r>
        <w:t>the</w:t>
      </w:r>
      <w:r>
        <w:rPr>
          <w:spacing w:val="-3"/>
        </w:rPr>
        <w:t xml:space="preserve"> </w:t>
      </w:r>
      <w:r>
        <w:t>same</w:t>
      </w:r>
      <w:r>
        <w:rPr>
          <w:spacing w:val="-4"/>
        </w:rPr>
        <w:t xml:space="preserve"> </w:t>
      </w:r>
      <w:r>
        <w:t>ratio</w:t>
      </w:r>
      <w:r>
        <w:rPr>
          <w:spacing w:val="-3"/>
        </w:rPr>
        <w:t xml:space="preserve"> </w:t>
      </w:r>
      <w:r>
        <w:t>as</w:t>
      </w:r>
      <w:r>
        <w:rPr>
          <w:spacing w:val="-3"/>
        </w:rPr>
        <w:t xml:space="preserve"> </w:t>
      </w:r>
      <w:r>
        <w:t>its</w:t>
      </w:r>
      <w:r>
        <w:rPr>
          <w:spacing w:val="-4"/>
        </w:rPr>
        <w:t xml:space="preserve"> </w:t>
      </w:r>
      <w:r>
        <w:t>space</w:t>
      </w:r>
      <w:r>
        <w:rPr>
          <w:spacing w:val="-3"/>
        </w:rPr>
        <w:t xml:space="preserve"> </w:t>
      </w:r>
      <w:r>
        <w:t>costs are charged.</w:t>
      </w:r>
    </w:p>
    <w:p w14:paraId="6FAC2D6A" w14:textId="77777777" w:rsidR="0099459A" w:rsidRDefault="0099459A">
      <w:pPr>
        <w:pStyle w:val="BodyText"/>
      </w:pPr>
    </w:p>
    <w:p w14:paraId="3B571E30" w14:textId="77777777" w:rsidR="0099459A" w:rsidRDefault="000E677F">
      <w:pPr>
        <w:pStyle w:val="ListParagraph"/>
        <w:numPr>
          <w:ilvl w:val="1"/>
          <w:numId w:val="2"/>
        </w:numPr>
        <w:tabs>
          <w:tab w:val="left" w:pos="1571"/>
          <w:tab w:val="left" w:pos="1572"/>
        </w:tabs>
        <w:rPr>
          <w:sz w:val="24"/>
        </w:rPr>
      </w:pPr>
      <w:r>
        <w:rPr>
          <w:spacing w:val="-2"/>
          <w:sz w:val="24"/>
        </w:rPr>
        <w:t>Communications</w:t>
      </w:r>
    </w:p>
    <w:p w14:paraId="182DF9D2" w14:textId="77777777" w:rsidR="0099459A" w:rsidRDefault="0099459A">
      <w:pPr>
        <w:pStyle w:val="BodyText"/>
        <w:spacing w:before="10"/>
        <w:rPr>
          <w:sz w:val="23"/>
        </w:rPr>
      </w:pPr>
    </w:p>
    <w:p w14:paraId="36D5B3B9" w14:textId="77777777" w:rsidR="0099459A" w:rsidRDefault="000E677F">
      <w:pPr>
        <w:pStyle w:val="BodyText"/>
        <w:spacing w:before="1"/>
        <w:ind w:left="1572" w:right="181"/>
      </w:pPr>
      <w:r>
        <w:t>A</w:t>
      </w:r>
      <w:r>
        <w:rPr>
          <w:spacing w:val="-3"/>
        </w:rPr>
        <w:t xml:space="preserve"> </w:t>
      </w:r>
      <w:r>
        <w:t>log</w:t>
      </w:r>
      <w:r>
        <w:rPr>
          <w:spacing w:val="-3"/>
        </w:rPr>
        <w:t xml:space="preserve"> </w:t>
      </w:r>
      <w:r>
        <w:t>is</w:t>
      </w:r>
      <w:r>
        <w:rPr>
          <w:spacing w:val="-3"/>
        </w:rPr>
        <w:t xml:space="preserve"> </w:t>
      </w:r>
      <w:r>
        <w:t>maintained</w:t>
      </w:r>
      <w:r>
        <w:rPr>
          <w:spacing w:val="-3"/>
        </w:rPr>
        <w:t xml:space="preserve"> </w:t>
      </w:r>
      <w:r>
        <w:t>of</w:t>
      </w:r>
      <w:r>
        <w:rPr>
          <w:spacing w:val="-4"/>
        </w:rPr>
        <w:t xml:space="preserve"> </w:t>
      </w:r>
      <w:r>
        <w:t>all</w:t>
      </w:r>
      <w:r>
        <w:rPr>
          <w:spacing w:val="-3"/>
        </w:rPr>
        <w:t xml:space="preserve"> </w:t>
      </w:r>
      <w:r>
        <w:t>fax</w:t>
      </w:r>
      <w:r>
        <w:rPr>
          <w:spacing w:val="-3"/>
        </w:rPr>
        <w:t xml:space="preserve"> </w:t>
      </w:r>
      <w:r>
        <w:t>transmissions.</w:t>
      </w:r>
      <w:r>
        <w:rPr>
          <w:spacing w:val="-2"/>
        </w:rPr>
        <w:t xml:space="preserve"> </w:t>
      </w:r>
      <w:r>
        <w:t>The</w:t>
      </w:r>
      <w:r>
        <w:rPr>
          <w:spacing w:val="-3"/>
        </w:rPr>
        <w:t xml:space="preserve"> </w:t>
      </w:r>
      <w:r>
        <w:t>cost</w:t>
      </w:r>
      <w:r>
        <w:rPr>
          <w:spacing w:val="-2"/>
        </w:rPr>
        <w:t xml:space="preserve"> </w:t>
      </w:r>
      <w:r>
        <w:t>of</w:t>
      </w:r>
      <w:r>
        <w:rPr>
          <w:spacing w:val="-4"/>
        </w:rPr>
        <w:t xml:space="preserve"> </w:t>
      </w:r>
      <w:r>
        <w:t>fax</w:t>
      </w:r>
      <w:r>
        <w:rPr>
          <w:spacing w:val="-3"/>
        </w:rPr>
        <w:t xml:space="preserve"> </w:t>
      </w:r>
      <w:r>
        <w:t>services</w:t>
      </w:r>
      <w:r>
        <w:rPr>
          <w:spacing w:val="-3"/>
        </w:rPr>
        <w:t xml:space="preserve"> </w:t>
      </w:r>
      <w:r>
        <w:t>is</w:t>
      </w:r>
      <w:r>
        <w:rPr>
          <w:spacing w:val="-3"/>
        </w:rPr>
        <w:t xml:space="preserve"> </w:t>
      </w:r>
      <w:r>
        <w:t>charged either directly or indirectly based upon whether a direct or indirect activity benefits from the transmission.</w:t>
      </w:r>
    </w:p>
    <w:p w14:paraId="3F5C9028" w14:textId="77777777" w:rsidR="0099459A" w:rsidRDefault="0099459A">
      <w:pPr>
        <w:pStyle w:val="BodyText"/>
        <w:spacing w:before="11"/>
        <w:rPr>
          <w:sz w:val="23"/>
        </w:rPr>
      </w:pPr>
    </w:p>
    <w:p w14:paraId="5D13211A" w14:textId="77777777" w:rsidR="0099459A" w:rsidRDefault="000E677F">
      <w:pPr>
        <w:pStyle w:val="BodyText"/>
        <w:ind w:left="1572" w:right="149"/>
      </w:pPr>
      <w:r>
        <w:t>Long</w:t>
      </w:r>
      <w:r>
        <w:rPr>
          <w:spacing w:val="-4"/>
        </w:rPr>
        <w:t xml:space="preserve"> </w:t>
      </w:r>
      <w:r>
        <w:t>distance</w:t>
      </w:r>
      <w:r>
        <w:rPr>
          <w:spacing w:val="-4"/>
        </w:rPr>
        <w:t xml:space="preserve"> </w:t>
      </w:r>
      <w:r>
        <w:t>telephone</w:t>
      </w:r>
      <w:r>
        <w:rPr>
          <w:spacing w:val="-4"/>
        </w:rPr>
        <w:t xml:space="preserve"> </w:t>
      </w:r>
      <w:r>
        <w:t>calls</w:t>
      </w:r>
      <w:r>
        <w:rPr>
          <w:spacing w:val="-4"/>
        </w:rPr>
        <w:t xml:space="preserve"> </w:t>
      </w:r>
      <w:r>
        <w:t>are</w:t>
      </w:r>
      <w:r>
        <w:rPr>
          <w:spacing w:val="-4"/>
        </w:rPr>
        <w:t xml:space="preserve"> </w:t>
      </w:r>
      <w:r>
        <w:t>charged</w:t>
      </w:r>
      <w:r>
        <w:rPr>
          <w:spacing w:val="-4"/>
        </w:rPr>
        <w:t xml:space="preserve"> </w:t>
      </w:r>
      <w:r>
        <w:t>either</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based upon whether a direct or indirect activity benefits from the transmission.</w:t>
      </w:r>
    </w:p>
    <w:p w14:paraId="41E9C2BA" w14:textId="77777777" w:rsidR="0099459A" w:rsidRDefault="0099459A">
      <w:pPr>
        <w:pStyle w:val="BodyText"/>
      </w:pPr>
    </w:p>
    <w:p w14:paraId="3FE04312" w14:textId="77777777" w:rsidR="0099459A" w:rsidRDefault="000E677F">
      <w:pPr>
        <w:pStyle w:val="BodyText"/>
        <w:ind w:left="1572" w:right="181"/>
      </w:pPr>
      <w:r>
        <w:t>Local</w:t>
      </w:r>
      <w:r>
        <w:rPr>
          <w:spacing w:val="-4"/>
        </w:rPr>
        <w:t xml:space="preserve"> </w:t>
      </w:r>
      <w:r>
        <w:t>telephone</w:t>
      </w:r>
      <w:r>
        <w:rPr>
          <w:spacing w:val="-4"/>
        </w:rPr>
        <w:t xml:space="preserve"> </w:t>
      </w:r>
      <w:r>
        <w:t>service</w:t>
      </w:r>
      <w:r>
        <w:rPr>
          <w:spacing w:val="-4"/>
        </w:rPr>
        <w:t xml:space="preserve"> </w:t>
      </w:r>
      <w:r>
        <w:t>costs</w:t>
      </w:r>
      <w:r>
        <w:rPr>
          <w:spacing w:val="-4"/>
        </w:rPr>
        <w:t xml:space="preserve"> </w:t>
      </w:r>
      <w:r>
        <w:t>are</w:t>
      </w:r>
      <w:r>
        <w:rPr>
          <w:spacing w:val="-5"/>
        </w:rPr>
        <w:t xml:space="preserve"> </w:t>
      </w:r>
      <w:r>
        <w:t>prorated</w:t>
      </w:r>
      <w:r>
        <w:rPr>
          <w:spacing w:val="-4"/>
        </w:rPr>
        <w:t xml:space="preserve"> </w:t>
      </w:r>
      <w:r>
        <w:t>to</w:t>
      </w:r>
      <w:r>
        <w:rPr>
          <w:spacing w:val="-5"/>
        </w:rPr>
        <w:t xml:space="preserve"> </w:t>
      </w:r>
      <w:r>
        <w:t>direct</w:t>
      </w:r>
      <w:r>
        <w:rPr>
          <w:spacing w:val="-3"/>
        </w:rPr>
        <w:t xml:space="preserve"> </w:t>
      </w:r>
      <w:r>
        <w:t>and</w:t>
      </w:r>
      <w:r>
        <w:rPr>
          <w:spacing w:val="-6"/>
        </w:rPr>
        <w:t xml:space="preserve"> </w:t>
      </w:r>
      <w:r>
        <w:t>indirect</w:t>
      </w:r>
      <w:r>
        <w:rPr>
          <w:spacing w:val="-3"/>
        </w:rPr>
        <w:t xml:space="preserve"> </w:t>
      </w:r>
      <w:r>
        <w:t>charged</w:t>
      </w:r>
      <w:r>
        <w:rPr>
          <w:spacing w:val="-4"/>
        </w:rPr>
        <w:t xml:space="preserve"> </w:t>
      </w:r>
      <w:r>
        <w:t>based upon the number of telephone instruments assigned to ABC.</w:t>
      </w:r>
      <w:r>
        <w:rPr>
          <w:spacing w:val="40"/>
        </w:rPr>
        <w:t xml:space="preserve"> </w:t>
      </w:r>
      <w:r>
        <w:t>Each telephone instrument</w:t>
      </w:r>
      <w:r>
        <w:rPr>
          <w:spacing w:val="-4"/>
        </w:rPr>
        <w:t xml:space="preserve"> </w:t>
      </w:r>
      <w:r>
        <w:t>is</w:t>
      </w:r>
      <w:r>
        <w:rPr>
          <w:spacing w:val="-3"/>
        </w:rPr>
        <w:t xml:space="preserve"> </w:t>
      </w:r>
      <w:r>
        <w:t>identified</w:t>
      </w:r>
      <w:r>
        <w:rPr>
          <w:spacing w:val="-2"/>
        </w:rPr>
        <w:t xml:space="preserve"> </w:t>
      </w:r>
      <w:r>
        <w:t>to</w:t>
      </w:r>
      <w:r>
        <w:rPr>
          <w:spacing w:val="-3"/>
        </w:rPr>
        <w:t xml:space="preserve"> </w:t>
      </w:r>
      <w:r>
        <w:t>either</w:t>
      </w:r>
      <w:r>
        <w:rPr>
          <w:spacing w:val="-3"/>
        </w:rPr>
        <w:t xml:space="preserve"> </w:t>
      </w:r>
      <w:r>
        <w:t>an</w:t>
      </w:r>
      <w:r>
        <w:rPr>
          <w:spacing w:val="-3"/>
        </w:rPr>
        <w:t xml:space="preserve"> </w:t>
      </w:r>
      <w:r>
        <w:t>indirect</w:t>
      </w:r>
      <w:r>
        <w:rPr>
          <w:spacing w:val="-2"/>
        </w:rPr>
        <w:t xml:space="preserve"> </w:t>
      </w:r>
      <w:r>
        <w:t>or</w:t>
      </w:r>
      <w:r>
        <w:rPr>
          <w:spacing w:val="-3"/>
        </w:rPr>
        <w:t xml:space="preserve"> </w:t>
      </w:r>
      <w:r>
        <w:t>direct</w:t>
      </w:r>
      <w:r>
        <w:rPr>
          <w:spacing w:val="-2"/>
        </w:rPr>
        <w:t xml:space="preserve"> </w:t>
      </w:r>
      <w:r>
        <w:t>activity.</w:t>
      </w:r>
      <w:r>
        <w:rPr>
          <w:spacing w:val="40"/>
        </w:rPr>
        <w:t xml:space="preserve"> </w:t>
      </w:r>
      <w:r>
        <w:t>For</w:t>
      </w:r>
      <w:r>
        <w:rPr>
          <w:spacing w:val="-4"/>
        </w:rPr>
        <w:t xml:space="preserve"> </w:t>
      </w:r>
      <w:r>
        <w:t>example,</w:t>
      </w:r>
      <w:r>
        <w:rPr>
          <w:spacing w:val="-3"/>
        </w:rPr>
        <w:t xml:space="preserve"> </w:t>
      </w:r>
      <w:r>
        <w:t>ABC has 50 telephone instruments assigned to it.</w:t>
      </w:r>
      <w:r>
        <w:rPr>
          <w:spacing w:val="40"/>
        </w:rPr>
        <w:t xml:space="preserve"> </w:t>
      </w:r>
      <w:r>
        <w:t>Nine of the 50 instruments are assigned to the Employment and Training program.</w:t>
      </w:r>
      <w:r>
        <w:rPr>
          <w:spacing w:val="40"/>
        </w:rPr>
        <w:t xml:space="preserve"> </w:t>
      </w:r>
      <w:r>
        <w:t>Therefore, 9/50ths of the monthly local service charges are direct charged to the E&amp;T grant.</w:t>
      </w:r>
      <w:r>
        <w:rPr>
          <w:spacing w:val="40"/>
        </w:rPr>
        <w:t xml:space="preserve"> </w:t>
      </w:r>
      <w:r>
        <w:t>Five of the instruments are assigned to indirect staff; therefore, 5/50’s of the monthly local service charges are charged indirectly.</w:t>
      </w:r>
      <w:r>
        <w:rPr>
          <w:spacing w:val="40"/>
        </w:rPr>
        <w:t xml:space="preserve"> </w:t>
      </w:r>
      <w:r>
        <w:t xml:space="preserve">No telephone instruments are charged on a mixed basis since the costs incurred on that basis are immaterial in </w:t>
      </w:r>
      <w:r>
        <w:rPr>
          <w:spacing w:val="-2"/>
        </w:rPr>
        <w:t>amount.</w:t>
      </w:r>
    </w:p>
    <w:p w14:paraId="1979D9CA" w14:textId="77777777" w:rsidR="0099459A" w:rsidRDefault="0099459A">
      <w:pPr>
        <w:pStyle w:val="BodyText"/>
      </w:pPr>
    </w:p>
    <w:p w14:paraId="72A4E276" w14:textId="77777777" w:rsidR="0099459A" w:rsidRDefault="000E677F">
      <w:pPr>
        <w:pStyle w:val="BodyText"/>
        <w:ind w:left="1572" w:right="181"/>
      </w:pPr>
      <w:r>
        <w:t>ABC uses a meter system for postage charges.</w:t>
      </w:r>
      <w:r>
        <w:rPr>
          <w:spacing w:val="40"/>
        </w:rPr>
        <w:t xml:space="preserve"> </w:t>
      </w:r>
      <w:r>
        <w:t>The postage meter has been programmed</w:t>
      </w:r>
      <w:r>
        <w:rPr>
          <w:spacing w:val="-4"/>
        </w:rPr>
        <w:t xml:space="preserve"> </w:t>
      </w:r>
      <w:r>
        <w:t>to</w:t>
      </w:r>
      <w:r>
        <w:rPr>
          <w:spacing w:val="-4"/>
        </w:rPr>
        <w:t xml:space="preserve"> </w:t>
      </w:r>
      <w:r>
        <w:t>identify</w:t>
      </w:r>
      <w:r>
        <w:rPr>
          <w:spacing w:val="-4"/>
        </w:rPr>
        <w:t xml:space="preserve"> </w:t>
      </w:r>
      <w:r>
        <w:t>the</w:t>
      </w:r>
      <w:r>
        <w:rPr>
          <w:spacing w:val="-4"/>
        </w:rPr>
        <w:t xml:space="preserve"> </w:t>
      </w:r>
      <w:r>
        <w:t>specific</w:t>
      </w:r>
      <w:r>
        <w:rPr>
          <w:spacing w:val="-4"/>
        </w:rPr>
        <w:t xml:space="preserve"> </w:t>
      </w:r>
      <w:r>
        <w:t>program</w:t>
      </w:r>
      <w:r>
        <w:rPr>
          <w:spacing w:val="-5"/>
        </w:rPr>
        <w:t xml:space="preserve"> </w:t>
      </w:r>
      <w:r>
        <w:t>or</w:t>
      </w:r>
      <w:r>
        <w:rPr>
          <w:spacing w:val="-4"/>
        </w:rPr>
        <w:t xml:space="preserve"> </w:t>
      </w:r>
      <w:r>
        <w:t>activity</w:t>
      </w:r>
      <w:r>
        <w:rPr>
          <w:spacing w:val="-4"/>
        </w:rPr>
        <w:t xml:space="preserve"> </w:t>
      </w:r>
      <w:r>
        <w:t>to</w:t>
      </w:r>
      <w:r>
        <w:rPr>
          <w:spacing w:val="-4"/>
        </w:rPr>
        <w:t xml:space="preserve"> </w:t>
      </w:r>
      <w:r>
        <w:t>charge</w:t>
      </w:r>
      <w:r>
        <w:rPr>
          <w:spacing w:val="-4"/>
        </w:rPr>
        <w:t xml:space="preserve"> </w:t>
      </w:r>
      <w:r>
        <w:t>costs</w:t>
      </w:r>
      <w:r>
        <w:rPr>
          <w:spacing w:val="-4"/>
        </w:rPr>
        <w:t xml:space="preserve"> </w:t>
      </w:r>
      <w:r>
        <w:t>against. Express mail costs are also specifically identified to the program or activity incurring the costs.</w:t>
      </w:r>
    </w:p>
    <w:p w14:paraId="3A90BF08" w14:textId="77777777" w:rsidR="0099459A" w:rsidRDefault="0099459A">
      <w:pPr>
        <w:pStyle w:val="BodyText"/>
      </w:pPr>
    </w:p>
    <w:p w14:paraId="5DFD5A9D" w14:textId="77777777" w:rsidR="0099459A" w:rsidRDefault="000E677F">
      <w:pPr>
        <w:pStyle w:val="ListParagraph"/>
        <w:numPr>
          <w:ilvl w:val="1"/>
          <w:numId w:val="2"/>
        </w:numPr>
        <w:tabs>
          <w:tab w:val="left" w:pos="1571"/>
          <w:tab w:val="left" w:pos="1572"/>
        </w:tabs>
        <w:spacing w:before="1"/>
        <w:rPr>
          <w:sz w:val="24"/>
        </w:rPr>
      </w:pPr>
      <w:r>
        <w:rPr>
          <w:sz w:val="24"/>
        </w:rPr>
        <w:t>Photocopying</w:t>
      </w:r>
      <w:r>
        <w:rPr>
          <w:spacing w:val="-5"/>
          <w:sz w:val="24"/>
        </w:rPr>
        <w:t xml:space="preserve"> </w:t>
      </w:r>
      <w:r>
        <w:rPr>
          <w:sz w:val="24"/>
        </w:rPr>
        <w:t>and</w:t>
      </w:r>
      <w:r>
        <w:rPr>
          <w:spacing w:val="-4"/>
          <w:sz w:val="24"/>
        </w:rPr>
        <w:t xml:space="preserve"> </w:t>
      </w:r>
      <w:r>
        <w:rPr>
          <w:spacing w:val="-2"/>
          <w:sz w:val="24"/>
        </w:rPr>
        <w:t>Printing</w:t>
      </w:r>
    </w:p>
    <w:p w14:paraId="5B8A2887" w14:textId="77777777" w:rsidR="0099459A" w:rsidRDefault="0099459A">
      <w:pPr>
        <w:rPr>
          <w:sz w:val="24"/>
        </w:rPr>
        <w:sectPr w:rsidR="0099459A">
          <w:pgSz w:w="12240" w:h="15840"/>
          <w:pgMar w:top="1080" w:right="1040" w:bottom="980" w:left="1020" w:header="0" w:footer="784" w:gutter="0"/>
          <w:cols w:space="720"/>
        </w:sectPr>
      </w:pPr>
    </w:p>
    <w:p w14:paraId="5E41A7AC" w14:textId="77777777" w:rsidR="0099459A" w:rsidRDefault="000E677F">
      <w:pPr>
        <w:pStyle w:val="BodyText"/>
        <w:spacing w:before="68"/>
        <w:ind w:left="1571" w:right="198"/>
      </w:pPr>
      <w:r>
        <w:lastRenderedPageBreak/>
        <w:t>ABC maintains a photocopy activity log.</w:t>
      </w:r>
      <w:r>
        <w:rPr>
          <w:spacing w:val="40"/>
        </w:rPr>
        <w:t xml:space="preserve"> </w:t>
      </w:r>
      <w:r>
        <w:t>From this log, ABC is able to prorate its photocopy expenses to each program based on the specific volume of copies made for each program.</w:t>
      </w:r>
      <w:r>
        <w:rPr>
          <w:spacing w:val="40"/>
        </w:rPr>
        <w:t xml:space="preserve"> </w:t>
      </w:r>
      <w:r>
        <w:t>Administrative personnel will record copies made</w:t>
      </w:r>
      <w:r>
        <w:rPr>
          <w:spacing w:val="-4"/>
        </w:rPr>
        <w:t xml:space="preserve"> </w:t>
      </w:r>
      <w:r>
        <w:t>to</w:t>
      </w:r>
      <w:r>
        <w:rPr>
          <w:spacing w:val="-4"/>
        </w:rPr>
        <w:t xml:space="preserve"> </w:t>
      </w:r>
      <w:r>
        <w:t>the</w:t>
      </w:r>
      <w:r>
        <w:rPr>
          <w:spacing w:val="-4"/>
        </w:rPr>
        <w:t xml:space="preserve"> </w:t>
      </w:r>
      <w:r>
        <w:t>benefiting</w:t>
      </w:r>
      <w:r>
        <w:rPr>
          <w:spacing w:val="-4"/>
        </w:rPr>
        <w:t xml:space="preserve"> </w:t>
      </w:r>
      <w:r>
        <w:t>program</w:t>
      </w:r>
      <w:r>
        <w:rPr>
          <w:spacing w:val="-4"/>
        </w:rPr>
        <w:t xml:space="preserve"> </w:t>
      </w:r>
      <w:r>
        <w:t>to</w:t>
      </w:r>
      <w:r>
        <w:rPr>
          <w:spacing w:val="-4"/>
        </w:rPr>
        <w:t xml:space="preserve"> </w:t>
      </w:r>
      <w:r>
        <w:t>the</w:t>
      </w:r>
      <w:r>
        <w:rPr>
          <w:spacing w:val="-4"/>
        </w:rPr>
        <w:t xml:space="preserve"> </w:t>
      </w:r>
      <w:r>
        <w:t>maximum</w:t>
      </w:r>
      <w:r>
        <w:rPr>
          <w:spacing w:val="-4"/>
        </w:rPr>
        <w:t xml:space="preserve"> </w:t>
      </w:r>
      <w:r>
        <w:t>extent</w:t>
      </w:r>
      <w:r>
        <w:rPr>
          <w:spacing w:val="-3"/>
        </w:rPr>
        <w:t xml:space="preserve"> </w:t>
      </w:r>
      <w:r>
        <w:t>practical.</w:t>
      </w:r>
      <w:r>
        <w:rPr>
          <w:spacing w:val="40"/>
        </w:rPr>
        <w:t xml:space="preserve"> </w:t>
      </w:r>
      <w:r>
        <w:t>In</w:t>
      </w:r>
      <w:r>
        <w:rPr>
          <w:spacing w:val="-4"/>
        </w:rPr>
        <w:t xml:space="preserve"> </w:t>
      </w:r>
      <w:r>
        <w:t>situations where the photocopies being made by administrative personnel cannot be identified to a specific program and the matter being copied relates to the activities of ABC in general, the cost of such copies will be charged to the “Indirect Cost-Expense” account.</w:t>
      </w:r>
    </w:p>
    <w:p w14:paraId="17CA4927" w14:textId="77777777" w:rsidR="0099459A" w:rsidRDefault="0099459A">
      <w:pPr>
        <w:pStyle w:val="BodyText"/>
      </w:pPr>
    </w:p>
    <w:p w14:paraId="46652493" w14:textId="77777777" w:rsidR="0099459A" w:rsidRDefault="000E677F">
      <w:pPr>
        <w:pStyle w:val="BodyText"/>
        <w:ind w:left="1572"/>
      </w:pPr>
      <w:r>
        <w:t>Printing</w:t>
      </w:r>
      <w:r>
        <w:rPr>
          <w:spacing w:val="-6"/>
        </w:rPr>
        <w:t xml:space="preserve"> </w:t>
      </w:r>
      <w:r>
        <w:t>expenses</w:t>
      </w:r>
      <w:r>
        <w:rPr>
          <w:spacing w:val="-3"/>
        </w:rPr>
        <w:t xml:space="preserve"> </w:t>
      </w:r>
      <w:r>
        <w:t>are</w:t>
      </w:r>
      <w:r>
        <w:rPr>
          <w:spacing w:val="-2"/>
        </w:rPr>
        <w:t xml:space="preserve"> </w:t>
      </w:r>
      <w:r>
        <w:t>charged</w:t>
      </w:r>
      <w:r>
        <w:rPr>
          <w:spacing w:val="-4"/>
        </w:rPr>
        <w:t xml:space="preserve"> </w:t>
      </w:r>
      <w:r>
        <w:t>to</w:t>
      </w:r>
      <w:r>
        <w:rPr>
          <w:spacing w:val="-3"/>
        </w:rPr>
        <w:t xml:space="preserve"> </w:t>
      </w:r>
      <w:r>
        <w:t>the</w:t>
      </w:r>
      <w:r>
        <w:rPr>
          <w:spacing w:val="-3"/>
        </w:rPr>
        <w:t xml:space="preserve"> </w:t>
      </w:r>
      <w:r>
        <w:t>benefiting</w:t>
      </w:r>
      <w:r>
        <w:rPr>
          <w:spacing w:val="-3"/>
        </w:rPr>
        <w:t xml:space="preserve"> </w:t>
      </w:r>
      <w:r>
        <w:rPr>
          <w:spacing w:val="-2"/>
        </w:rPr>
        <w:t>activity.</w:t>
      </w:r>
    </w:p>
    <w:p w14:paraId="3138F937" w14:textId="77777777" w:rsidR="0099459A" w:rsidRDefault="0099459A">
      <w:pPr>
        <w:pStyle w:val="BodyText"/>
      </w:pPr>
    </w:p>
    <w:p w14:paraId="71BD7657" w14:textId="77777777" w:rsidR="0099459A" w:rsidRDefault="000E677F">
      <w:pPr>
        <w:pStyle w:val="ListParagraph"/>
        <w:numPr>
          <w:ilvl w:val="1"/>
          <w:numId w:val="2"/>
        </w:numPr>
        <w:tabs>
          <w:tab w:val="left" w:pos="1571"/>
          <w:tab w:val="left" w:pos="1572"/>
        </w:tabs>
        <w:rPr>
          <w:sz w:val="24"/>
        </w:rPr>
      </w:pPr>
      <w:r>
        <w:rPr>
          <w:sz w:val="24"/>
        </w:rPr>
        <w:t>Outside</w:t>
      </w:r>
      <w:r>
        <w:rPr>
          <w:spacing w:val="-3"/>
          <w:sz w:val="24"/>
        </w:rPr>
        <w:t xml:space="preserve"> </w:t>
      </w:r>
      <w:r>
        <w:rPr>
          <w:spacing w:val="-2"/>
          <w:sz w:val="24"/>
        </w:rPr>
        <w:t>Services</w:t>
      </w:r>
    </w:p>
    <w:p w14:paraId="0C71CCC3" w14:textId="77777777" w:rsidR="0099459A" w:rsidRDefault="0099459A">
      <w:pPr>
        <w:pStyle w:val="BodyText"/>
      </w:pPr>
    </w:p>
    <w:p w14:paraId="04C910B6" w14:textId="77777777" w:rsidR="0099459A" w:rsidRDefault="000E677F">
      <w:pPr>
        <w:pStyle w:val="BodyText"/>
        <w:ind w:left="1572" w:right="181"/>
      </w:pPr>
      <w:r>
        <w:t>ABC</w:t>
      </w:r>
      <w:r>
        <w:rPr>
          <w:spacing w:val="-4"/>
        </w:rPr>
        <w:t xml:space="preserve"> </w:t>
      </w:r>
      <w:r>
        <w:t>incurs</w:t>
      </w:r>
      <w:r>
        <w:rPr>
          <w:spacing w:val="-4"/>
        </w:rPr>
        <w:t xml:space="preserve"> </w:t>
      </w:r>
      <w:r>
        <w:t>outside</w:t>
      </w:r>
      <w:r>
        <w:rPr>
          <w:spacing w:val="-4"/>
        </w:rPr>
        <w:t xml:space="preserve"> </w:t>
      </w:r>
      <w:r>
        <w:t>service</w:t>
      </w:r>
      <w:r>
        <w:rPr>
          <w:spacing w:val="-4"/>
        </w:rPr>
        <w:t xml:space="preserve"> </w:t>
      </w:r>
      <w:r>
        <w:t>costs</w:t>
      </w:r>
      <w:r>
        <w:rPr>
          <w:spacing w:val="-4"/>
        </w:rPr>
        <w:t xml:space="preserve"> </w:t>
      </w:r>
      <w:r>
        <w:t>for</w:t>
      </w:r>
      <w:r>
        <w:rPr>
          <w:spacing w:val="-4"/>
        </w:rPr>
        <w:t xml:space="preserve"> </w:t>
      </w:r>
      <w:r>
        <w:t>its</w:t>
      </w:r>
      <w:r>
        <w:rPr>
          <w:spacing w:val="-4"/>
        </w:rPr>
        <w:t xml:space="preserve"> </w:t>
      </w:r>
      <w:r>
        <w:t>annual</w:t>
      </w:r>
      <w:r>
        <w:rPr>
          <w:spacing w:val="-4"/>
        </w:rPr>
        <w:t xml:space="preserve"> </w:t>
      </w:r>
      <w:r>
        <w:t>audit,</w:t>
      </w:r>
      <w:r>
        <w:rPr>
          <w:spacing w:val="-3"/>
        </w:rPr>
        <w:t xml:space="preserve"> </w:t>
      </w:r>
      <w:r>
        <w:t>legal</w:t>
      </w:r>
      <w:r>
        <w:rPr>
          <w:spacing w:val="-4"/>
        </w:rPr>
        <w:t xml:space="preserve"> </w:t>
      </w:r>
      <w:r>
        <w:t>fees,</w:t>
      </w:r>
      <w:r>
        <w:rPr>
          <w:spacing w:val="-3"/>
        </w:rPr>
        <w:t xml:space="preserve"> </w:t>
      </w:r>
      <w:r>
        <w:t>and</w:t>
      </w:r>
      <w:r>
        <w:rPr>
          <w:spacing w:val="-4"/>
        </w:rPr>
        <w:t xml:space="preserve"> </w:t>
      </w:r>
      <w:r>
        <w:t>for</w:t>
      </w:r>
      <w:r>
        <w:rPr>
          <w:spacing w:val="-4"/>
        </w:rPr>
        <w:t xml:space="preserve"> </w:t>
      </w:r>
      <w:r>
        <w:t>staff development specialists.</w:t>
      </w:r>
    </w:p>
    <w:p w14:paraId="3092CE9D" w14:textId="77777777" w:rsidR="0099459A" w:rsidRDefault="0099459A">
      <w:pPr>
        <w:pStyle w:val="BodyText"/>
      </w:pPr>
    </w:p>
    <w:p w14:paraId="0B0D353B" w14:textId="77777777" w:rsidR="0099459A" w:rsidRDefault="000E677F">
      <w:pPr>
        <w:pStyle w:val="BodyText"/>
        <w:spacing w:before="1"/>
        <w:ind w:left="1572"/>
      </w:pPr>
      <w:r>
        <w:t>The</w:t>
      </w:r>
      <w:r>
        <w:rPr>
          <w:spacing w:val="-3"/>
        </w:rPr>
        <w:t xml:space="preserve"> </w:t>
      </w:r>
      <w:r>
        <w:t>cost</w:t>
      </w:r>
      <w:r>
        <w:rPr>
          <w:spacing w:val="-2"/>
        </w:rPr>
        <w:t xml:space="preserve"> </w:t>
      </w:r>
      <w:r>
        <w:t>of</w:t>
      </w:r>
      <w:r>
        <w:rPr>
          <w:spacing w:val="-3"/>
        </w:rPr>
        <w:t xml:space="preserve"> </w:t>
      </w:r>
      <w:r>
        <w:t>the</w:t>
      </w:r>
      <w:r>
        <w:rPr>
          <w:spacing w:val="-2"/>
        </w:rPr>
        <w:t xml:space="preserve"> </w:t>
      </w:r>
      <w:r>
        <w:t>annual</w:t>
      </w:r>
      <w:r>
        <w:rPr>
          <w:spacing w:val="-2"/>
        </w:rPr>
        <w:t xml:space="preserve"> </w:t>
      </w:r>
      <w:r>
        <w:t>audit</w:t>
      </w:r>
      <w:r>
        <w:rPr>
          <w:spacing w:val="-2"/>
        </w:rPr>
        <w:t xml:space="preserve"> </w:t>
      </w:r>
      <w:r>
        <w:t>is</w:t>
      </w:r>
      <w:r>
        <w:rPr>
          <w:spacing w:val="-2"/>
        </w:rPr>
        <w:t xml:space="preserve"> </w:t>
      </w:r>
      <w:r>
        <w:t>charged</w:t>
      </w:r>
      <w:r>
        <w:rPr>
          <w:spacing w:val="-2"/>
        </w:rPr>
        <w:t xml:space="preserve"> indirectly.</w:t>
      </w:r>
    </w:p>
    <w:p w14:paraId="14BFC3E5" w14:textId="77777777" w:rsidR="0099459A" w:rsidRDefault="0099459A">
      <w:pPr>
        <w:pStyle w:val="BodyText"/>
        <w:spacing w:before="11"/>
        <w:rPr>
          <w:sz w:val="23"/>
        </w:rPr>
      </w:pPr>
    </w:p>
    <w:p w14:paraId="1BCAE928" w14:textId="77777777" w:rsidR="0099459A" w:rsidRDefault="000E677F">
      <w:pPr>
        <w:pStyle w:val="BodyText"/>
        <w:ind w:left="1572"/>
      </w:pPr>
      <w:r>
        <w:t>In</w:t>
      </w:r>
      <w:r>
        <w:rPr>
          <w:spacing w:val="-5"/>
        </w:rPr>
        <w:t xml:space="preserve"> </w:t>
      </w:r>
      <w:r>
        <w:t>general,</w:t>
      </w:r>
      <w:r>
        <w:rPr>
          <w:spacing w:val="-2"/>
        </w:rPr>
        <w:t xml:space="preserve"> </w:t>
      </w:r>
      <w:r>
        <w:t>legal</w:t>
      </w:r>
      <w:r>
        <w:rPr>
          <w:spacing w:val="-3"/>
        </w:rPr>
        <w:t xml:space="preserve"> </w:t>
      </w:r>
      <w:r>
        <w:t>fees</w:t>
      </w:r>
      <w:r>
        <w:rPr>
          <w:spacing w:val="-3"/>
        </w:rPr>
        <w:t xml:space="preserve"> </w:t>
      </w:r>
      <w:r>
        <w:t>are</w:t>
      </w:r>
      <w:r>
        <w:rPr>
          <w:spacing w:val="-3"/>
        </w:rPr>
        <w:t xml:space="preserve"> </w:t>
      </w:r>
      <w:r>
        <w:t>charged</w:t>
      </w:r>
      <w:r>
        <w:rPr>
          <w:spacing w:val="-3"/>
        </w:rPr>
        <w:t xml:space="preserve"> </w:t>
      </w:r>
      <w:r>
        <w:t>directly</w:t>
      </w:r>
      <w:r>
        <w:rPr>
          <w:spacing w:val="-2"/>
        </w:rPr>
        <w:t xml:space="preserve"> </w:t>
      </w:r>
      <w:r>
        <w:t>to</w:t>
      </w:r>
      <w:r>
        <w:rPr>
          <w:spacing w:val="-3"/>
        </w:rPr>
        <w:t xml:space="preserve"> </w:t>
      </w:r>
      <w:r>
        <w:t>the</w:t>
      </w:r>
      <w:r>
        <w:rPr>
          <w:spacing w:val="-3"/>
        </w:rPr>
        <w:t xml:space="preserve"> </w:t>
      </w:r>
      <w:r>
        <w:t>benefiting</w:t>
      </w:r>
      <w:r>
        <w:rPr>
          <w:spacing w:val="-3"/>
        </w:rPr>
        <w:t xml:space="preserve"> </w:t>
      </w:r>
      <w:r>
        <w:t>program</w:t>
      </w:r>
      <w:r>
        <w:rPr>
          <w:spacing w:val="-3"/>
        </w:rPr>
        <w:t xml:space="preserve"> </w:t>
      </w:r>
      <w:r>
        <w:t>or</w:t>
      </w:r>
      <w:r>
        <w:rPr>
          <w:spacing w:val="-2"/>
        </w:rPr>
        <w:t xml:space="preserve"> activity.</w:t>
      </w:r>
    </w:p>
    <w:p w14:paraId="525F6983" w14:textId="77777777" w:rsidR="0099459A" w:rsidRDefault="0099459A">
      <w:pPr>
        <w:pStyle w:val="BodyText"/>
      </w:pPr>
    </w:p>
    <w:p w14:paraId="315FB975" w14:textId="77777777" w:rsidR="0099459A" w:rsidRDefault="000E677F">
      <w:pPr>
        <w:pStyle w:val="BodyText"/>
        <w:ind w:left="1572" w:right="181"/>
      </w:pPr>
      <w:r>
        <w:t>Legal</w:t>
      </w:r>
      <w:r>
        <w:rPr>
          <w:spacing w:val="-4"/>
        </w:rPr>
        <w:t xml:space="preserve"> </w:t>
      </w:r>
      <w:r>
        <w:t>fees</w:t>
      </w:r>
      <w:r>
        <w:rPr>
          <w:spacing w:val="-4"/>
        </w:rPr>
        <w:t xml:space="preserve"> </w:t>
      </w:r>
      <w:r>
        <w:t>that</w:t>
      </w:r>
      <w:r>
        <w:rPr>
          <w:spacing w:val="-4"/>
        </w:rPr>
        <w:t xml:space="preserve"> </w:t>
      </w:r>
      <w:r>
        <w:t>are</w:t>
      </w:r>
      <w:r>
        <w:rPr>
          <w:spacing w:val="-4"/>
        </w:rPr>
        <w:t xml:space="preserve"> </w:t>
      </w:r>
      <w:r>
        <w:t>not</w:t>
      </w:r>
      <w:r>
        <w:rPr>
          <w:spacing w:val="-5"/>
        </w:rPr>
        <w:t xml:space="preserve"> </w:t>
      </w:r>
      <w:r>
        <w:t>identifiable</w:t>
      </w:r>
      <w:r>
        <w:rPr>
          <w:spacing w:val="-3"/>
        </w:rPr>
        <w:t xml:space="preserve"> </w:t>
      </w:r>
      <w:r>
        <w:t>to</w:t>
      </w:r>
      <w:r>
        <w:rPr>
          <w:spacing w:val="-4"/>
        </w:rPr>
        <w:t xml:space="preserve"> </w:t>
      </w:r>
      <w:r>
        <w:t>specific</w:t>
      </w:r>
      <w:r>
        <w:rPr>
          <w:spacing w:val="-5"/>
        </w:rPr>
        <w:t xml:space="preserve"> </w:t>
      </w:r>
      <w:r>
        <w:t>direct</w:t>
      </w:r>
      <w:r>
        <w:rPr>
          <w:spacing w:val="-3"/>
        </w:rPr>
        <w:t xml:space="preserve"> </w:t>
      </w:r>
      <w:r>
        <w:t>programs</w:t>
      </w:r>
      <w:r>
        <w:rPr>
          <w:spacing w:val="-4"/>
        </w:rPr>
        <w:t xml:space="preserve"> </w:t>
      </w:r>
      <w:r>
        <w:t>are</w:t>
      </w:r>
      <w:r>
        <w:rPr>
          <w:spacing w:val="-4"/>
        </w:rPr>
        <w:t xml:space="preserve"> </w:t>
      </w:r>
      <w:r>
        <w:t xml:space="preserve">charged </w:t>
      </w:r>
      <w:r>
        <w:rPr>
          <w:spacing w:val="-2"/>
        </w:rPr>
        <w:t>indirectly.</w:t>
      </w:r>
    </w:p>
    <w:p w14:paraId="405A8270" w14:textId="77777777" w:rsidR="0099459A" w:rsidRDefault="0099459A">
      <w:pPr>
        <w:pStyle w:val="BodyText"/>
      </w:pPr>
    </w:p>
    <w:p w14:paraId="6B4AE0B8" w14:textId="77777777" w:rsidR="0099459A" w:rsidRDefault="000E677F">
      <w:pPr>
        <w:pStyle w:val="ListParagraph"/>
        <w:numPr>
          <w:ilvl w:val="1"/>
          <w:numId w:val="2"/>
        </w:numPr>
        <w:tabs>
          <w:tab w:val="left" w:pos="1571"/>
          <w:tab w:val="left" w:pos="1572"/>
        </w:tabs>
        <w:rPr>
          <w:sz w:val="24"/>
        </w:rPr>
      </w:pPr>
      <w:r>
        <w:rPr>
          <w:sz w:val="24"/>
        </w:rPr>
        <w:t>Capital</w:t>
      </w:r>
      <w:r>
        <w:rPr>
          <w:spacing w:val="-3"/>
          <w:sz w:val="24"/>
        </w:rPr>
        <w:t xml:space="preserve"> </w:t>
      </w:r>
      <w:r>
        <w:rPr>
          <w:spacing w:val="-2"/>
          <w:sz w:val="24"/>
        </w:rPr>
        <w:t>Items</w:t>
      </w:r>
    </w:p>
    <w:p w14:paraId="329BF179" w14:textId="77777777" w:rsidR="0099459A" w:rsidRDefault="0099459A">
      <w:pPr>
        <w:pStyle w:val="BodyText"/>
        <w:spacing w:before="10"/>
        <w:rPr>
          <w:sz w:val="23"/>
        </w:rPr>
      </w:pPr>
    </w:p>
    <w:p w14:paraId="238B87E6" w14:textId="77777777" w:rsidR="0099459A" w:rsidRDefault="000E677F">
      <w:pPr>
        <w:pStyle w:val="BodyText"/>
        <w:spacing w:before="1"/>
        <w:ind w:left="1571" w:right="691"/>
      </w:pPr>
      <w:r>
        <w:t>Capital</w:t>
      </w:r>
      <w:r>
        <w:rPr>
          <w:spacing w:val="-4"/>
        </w:rPr>
        <w:t xml:space="preserve"> </w:t>
      </w:r>
      <w:r>
        <w:t>expenditures</w:t>
      </w:r>
      <w:r>
        <w:rPr>
          <w:spacing w:val="-4"/>
        </w:rPr>
        <w:t xml:space="preserve"> </w:t>
      </w:r>
      <w:r>
        <w:t>are</w:t>
      </w:r>
      <w:r>
        <w:rPr>
          <w:spacing w:val="-4"/>
        </w:rPr>
        <w:t xml:space="preserve"> </w:t>
      </w:r>
      <w:r>
        <w:t>charged</w:t>
      </w:r>
      <w:r>
        <w:rPr>
          <w:spacing w:val="-4"/>
        </w:rPr>
        <w:t xml:space="preserve"> </w:t>
      </w:r>
      <w:r>
        <w:t>directly</w:t>
      </w:r>
      <w:r>
        <w:rPr>
          <w:spacing w:val="-4"/>
        </w:rPr>
        <w:t xml:space="preserve"> </w:t>
      </w:r>
      <w:r>
        <w:t>to</w:t>
      </w:r>
      <w:r>
        <w:rPr>
          <w:spacing w:val="-4"/>
        </w:rPr>
        <w:t xml:space="preserve"> </w:t>
      </w:r>
      <w:r>
        <w:t>programs</w:t>
      </w:r>
      <w:r>
        <w:rPr>
          <w:spacing w:val="-4"/>
        </w:rPr>
        <w:t xml:space="preserve"> </w:t>
      </w:r>
      <w:r>
        <w:t>only</w:t>
      </w:r>
      <w:r>
        <w:rPr>
          <w:spacing w:val="-4"/>
        </w:rPr>
        <w:t xml:space="preserve"> </w:t>
      </w:r>
      <w:r>
        <w:t>in</w:t>
      </w:r>
      <w:r>
        <w:rPr>
          <w:spacing w:val="-4"/>
        </w:rPr>
        <w:t xml:space="preserve"> </w:t>
      </w:r>
      <w:r>
        <w:t>cases</w:t>
      </w:r>
      <w:r>
        <w:rPr>
          <w:spacing w:val="-4"/>
        </w:rPr>
        <w:t xml:space="preserve"> </w:t>
      </w:r>
      <w:r>
        <w:t>where a</w:t>
      </w:r>
      <w:r>
        <w:rPr>
          <w:spacing w:val="-2"/>
        </w:rPr>
        <w:t xml:space="preserve"> </w:t>
      </w:r>
      <w:r>
        <w:t>contract</w:t>
      </w:r>
      <w:r>
        <w:rPr>
          <w:spacing w:val="-3"/>
        </w:rPr>
        <w:t xml:space="preserve"> </w:t>
      </w:r>
      <w:r>
        <w:t>or</w:t>
      </w:r>
      <w:r>
        <w:rPr>
          <w:spacing w:val="-2"/>
        </w:rPr>
        <w:t xml:space="preserve"> </w:t>
      </w:r>
      <w:r>
        <w:t>grant</w:t>
      </w:r>
      <w:r>
        <w:rPr>
          <w:spacing w:val="-2"/>
        </w:rPr>
        <w:t xml:space="preserve"> </w:t>
      </w:r>
      <w:r>
        <w:t>specifically</w:t>
      </w:r>
      <w:r>
        <w:rPr>
          <w:spacing w:val="-2"/>
        </w:rPr>
        <w:t xml:space="preserve"> </w:t>
      </w:r>
      <w:r>
        <w:t>authorizes</w:t>
      </w:r>
      <w:r>
        <w:rPr>
          <w:spacing w:val="-2"/>
        </w:rPr>
        <w:t xml:space="preserve"> </w:t>
      </w:r>
      <w:r>
        <w:t>such</w:t>
      </w:r>
      <w:r>
        <w:rPr>
          <w:spacing w:val="-2"/>
        </w:rPr>
        <w:t xml:space="preserve"> </w:t>
      </w:r>
      <w:r>
        <w:t>charges.</w:t>
      </w:r>
      <w:r>
        <w:rPr>
          <w:spacing w:val="40"/>
        </w:rPr>
        <w:t xml:space="preserve"> </w:t>
      </w:r>
      <w:r>
        <w:t>No</w:t>
      </w:r>
      <w:r>
        <w:rPr>
          <w:spacing w:val="-2"/>
        </w:rPr>
        <w:t xml:space="preserve"> </w:t>
      </w:r>
      <w:r>
        <w:t>capital</w:t>
      </w:r>
      <w:r>
        <w:rPr>
          <w:spacing w:val="-2"/>
        </w:rPr>
        <w:t xml:space="preserve"> </w:t>
      </w:r>
      <w:r>
        <w:t>item</w:t>
      </w:r>
      <w:r>
        <w:rPr>
          <w:spacing w:val="-2"/>
        </w:rPr>
        <w:t xml:space="preserve"> </w:t>
      </w:r>
      <w:r>
        <w:t>is charged indirectly.</w:t>
      </w:r>
      <w:r>
        <w:rPr>
          <w:spacing w:val="40"/>
        </w:rPr>
        <w:t xml:space="preserve"> </w:t>
      </w:r>
      <w:r>
        <w:t>The cost of capital items purchased with non-Federal funds are recovered through depreciation charges.</w:t>
      </w:r>
    </w:p>
    <w:p w14:paraId="3AE94D55" w14:textId="77777777" w:rsidR="0099459A" w:rsidRDefault="0099459A">
      <w:pPr>
        <w:pStyle w:val="BodyText"/>
        <w:spacing w:before="11"/>
        <w:rPr>
          <w:sz w:val="23"/>
        </w:rPr>
      </w:pPr>
    </w:p>
    <w:p w14:paraId="23489A5C" w14:textId="77777777" w:rsidR="0099459A" w:rsidRDefault="000E677F">
      <w:pPr>
        <w:pStyle w:val="ListParagraph"/>
        <w:numPr>
          <w:ilvl w:val="1"/>
          <w:numId w:val="2"/>
        </w:numPr>
        <w:tabs>
          <w:tab w:val="left" w:pos="1571"/>
          <w:tab w:val="left" w:pos="1572"/>
        </w:tabs>
        <w:rPr>
          <w:sz w:val="24"/>
        </w:rPr>
      </w:pPr>
      <w:r>
        <w:rPr>
          <w:sz w:val="24"/>
        </w:rPr>
        <w:t>Depreciation</w:t>
      </w:r>
      <w:r>
        <w:rPr>
          <w:spacing w:val="-7"/>
          <w:sz w:val="24"/>
        </w:rPr>
        <w:t xml:space="preserve"> </w:t>
      </w:r>
      <w:r>
        <w:rPr>
          <w:spacing w:val="-2"/>
          <w:sz w:val="24"/>
        </w:rPr>
        <w:t>Charges</w:t>
      </w:r>
    </w:p>
    <w:p w14:paraId="33568527" w14:textId="77777777" w:rsidR="0099459A" w:rsidRDefault="0099459A">
      <w:pPr>
        <w:pStyle w:val="BodyText"/>
      </w:pPr>
    </w:p>
    <w:p w14:paraId="193EF8D2" w14:textId="77777777" w:rsidR="0099459A" w:rsidRDefault="000E677F">
      <w:pPr>
        <w:pStyle w:val="BodyText"/>
        <w:ind w:left="1572" w:right="797"/>
      </w:pPr>
      <w:r>
        <w:t>The cost of capital items purchased with non-Federal funds which are used in a manner which benefits Federal programs is recovered through depreciation charges.</w:t>
      </w:r>
      <w:r>
        <w:rPr>
          <w:spacing w:val="40"/>
        </w:rPr>
        <w:t xml:space="preserve"> </w:t>
      </w:r>
      <w:r>
        <w:t>ABC recovered the cost of capital items using straight</w:t>
      </w:r>
      <w:r>
        <w:rPr>
          <w:spacing w:val="-5"/>
        </w:rPr>
        <w:t xml:space="preserve"> </w:t>
      </w:r>
      <w:r>
        <w:t>line</w:t>
      </w:r>
      <w:r>
        <w:rPr>
          <w:spacing w:val="-5"/>
        </w:rPr>
        <w:t xml:space="preserve"> </w:t>
      </w:r>
      <w:r>
        <w:t>depreciation</w:t>
      </w:r>
      <w:r>
        <w:rPr>
          <w:spacing w:val="-6"/>
        </w:rPr>
        <w:t xml:space="preserve"> </w:t>
      </w:r>
      <w:r>
        <w:t>methods</w:t>
      </w:r>
      <w:r>
        <w:rPr>
          <w:spacing w:val="-6"/>
        </w:rPr>
        <w:t xml:space="preserve"> </w:t>
      </w:r>
      <w:r>
        <w:t>in</w:t>
      </w:r>
      <w:r>
        <w:rPr>
          <w:spacing w:val="-6"/>
        </w:rPr>
        <w:t xml:space="preserve"> </w:t>
      </w:r>
      <w:r>
        <w:t>accordance</w:t>
      </w:r>
      <w:r>
        <w:rPr>
          <w:spacing w:val="-6"/>
        </w:rPr>
        <w:t xml:space="preserve"> </w:t>
      </w:r>
      <w:r>
        <w:t>with</w:t>
      </w:r>
      <w:r>
        <w:rPr>
          <w:spacing w:val="-6"/>
        </w:rPr>
        <w:t xml:space="preserve"> </w:t>
      </w:r>
      <w:r>
        <w:t>generally</w:t>
      </w:r>
      <w:r>
        <w:rPr>
          <w:spacing w:val="-6"/>
        </w:rPr>
        <w:t xml:space="preserve"> </w:t>
      </w:r>
      <w:r>
        <w:t>accepted accounting principles.</w:t>
      </w:r>
      <w:r>
        <w:rPr>
          <w:spacing w:val="40"/>
        </w:rPr>
        <w:t xml:space="preserve"> </w:t>
      </w:r>
      <w:r>
        <w:t>Depreciation charges are charged indirectly.</w:t>
      </w:r>
    </w:p>
    <w:p w14:paraId="1FDC46FD" w14:textId="77777777" w:rsidR="0099459A" w:rsidRDefault="0099459A">
      <w:pPr>
        <w:pStyle w:val="BodyText"/>
      </w:pPr>
    </w:p>
    <w:p w14:paraId="609C2250" w14:textId="77777777" w:rsidR="0099459A" w:rsidRDefault="000E677F">
      <w:pPr>
        <w:pStyle w:val="ListParagraph"/>
        <w:numPr>
          <w:ilvl w:val="1"/>
          <w:numId w:val="2"/>
        </w:numPr>
        <w:tabs>
          <w:tab w:val="left" w:pos="1571"/>
          <w:tab w:val="left" w:pos="1572"/>
        </w:tabs>
        <w:rPr>
          <w:sz w:val="24"/>
        </w:rPr>
      </w:pPr>
      <w:r>
        <w:rPr>
          <w:sz w:val="24"/>
        </w:rPr>
        <w:t>Service</w:t>
      </w:r>
      <w:r>
        <w:rPr>
          <w:spacing w:val="-2"/>
          <w:sz w:val="24"/>
        </w:rPr>
        <w:t xml:space="preserve"> </w:t>
      </w:r>
      <w:r>
        <w:rPr>
          <w:sz w:val="24"/>
        </w:rPr>
        <w:t>to</w:t>
      </w:r>
      <w:r>
        <w:rPr>
          <w:spacing w:val="-1"/>
          <w:sz w:val="24"/>
        </w:rPr>
        <w:t xml:space="preserve"> </w:t>
      </w:r>
      <w:r>
        <w:rPr>
          <w:spacing w:val="-2"/>
          <w:sz w:val="24"/>
        </w:rPr>
        <w:t>Members</w:t>
      </w:r>
    </w:p>
    <w:p w14:paraId="60DD3F10" w14:textId="77777777" w:rsidR="0099459A" w:rsidRDefault="0099459A">
      <w:pPr>
        <w:pStyle w:val="BodyText"/>
      </w:pPr>
    </w:p>
    <w:p w14:paraId="22C92726" w14:textId="77777777" w:rsidR="0099459A" w:rsidRDefault="000E677F">
      <w:pPr>
        <w:pStyle w:val="BodyText"/>
        <w:ind w:left="1572" w:right="179"/>
      </w:pPr>
      <w:r>
        <w:t>The</w:t>
      </w:r>
      <w:r>
        <w:rPr>
          <w:spacing w:val="-3"/>
        </w:rPr>
        <w:t xml:space="preserve"> </w:t>
      </w:r>
      <w:r>
        <w:t>cost</w:t>
      </w:r>
      <w:r>
        <w:rPr>
          <w:spacing w:val="-3"/>
        </w:rPr>
        <w:t xml:space="preserve"> </w:t>
      </w:r>
      <w:r>
        <w:t>of</w:t>
      </w:r>
      <w:r>
        <w:rPr>
          <w:spacing w:val="-4"/>
        </w:rPr>
        <w:t xml:space="preserve"> </w:t>
      </w:r>
      <w:r>
        <w:t>activities</w:t>
      </w:r>
      <w:r>
        <w:rPr>
          <w:spacing w:val="-3"/>
        </w:rPr>
        <w:t xml:space="preserve"> </w:t>
      </w:r>
      <w:r>
        <w:t>performed</w:t>
      </w:r>
      <w:r>
        <w:rPr>
          <w:spacing w:val="-3"/>
        </w:rPr>
        <w:t xml:space="preserve"> </w:t>
      </w:r>
      <w:r>
        <w:t>primarily</w:t>
      </w:r>
      <w:r>
        <w:rPr>
          <w:spacing w:val="-3"/>
        </w:rPr>
        <w:t xml:space="preserve"> </w:t>
      </w:r>
      <w:r>
        <w:t>as</w:t>
      </w:r>
      <w:r>
        <w:rPr>
          <w:spacing w:val="-3"/>
        </w:rPr>
        <w:t xml:space="preserve"> </w:t>
      </w:r>
      <w:r>
        <w:t>a</w:t>
      </w:r>
      <w:r>
        <w:rPr>
          <w:spacing w:val="-3"/>
        </w:rPr>
        <w:t xml:space="preserve"> </w:t>
      </w:r>
      <w:r>
        <w:t>service</w:t>
      </w:r>
      <w:r>
        <w:rPr>
          <w:spacing w:val="-3"/>
        </w:rPr>
        <w:t xml:space="preserve"> </w:t>
      </w:r>
      <w:r>
        <w:t>to</w:t>
      </w:r>
      <w:r>
        <w:rPr>
          <w:spacing w:val="-3"/>
        </w:rPr>
        <w:t xml:space="preserve"> </w:t>
      </w:r>
      <w:r>
        <w:t>member,</w:t>
      </w:r>
      <w:r>
        <w:rPr>
          <w:spacing w:val="-4"/>
        </w:rPr>
        <w:t xml:space="preserve"> </w:t>
      </w:r>
      <w:r>
        <w:t>clients,</w:t>
      </w:r>
      <w:r>
        <w:rPr>
          <w:spacing w:val="-3"/>
        </w:rPr>
        <w:t xml:space="preserve"> </w:t>
      </w:r>
      <w:r>
        <w:t>or</w:t>
      </w:r>
      <w:r>
        <w:rPr>
          <w:spacing w:val="-3"/>
        </w:rPr>
        <w:t xml:space="preserve"> </w:t>
      </w:r>
      <w:r>
        <w:t>the general public are classified as direct costs and bear their fair share of indirect costs.</w:t>
      </w:r>
      <w:r>
        <w:rPr>
          <w:spacing w:val="40"/>
        </w:rPr>
        <w:t xml:space="preserve"> </w:t>
      </w:r>
      <w:r>
        <w:t>These activities include: maintenance of membership rolls, subscriptions, publications, and related functions, providing services and information to members, legislative or administrative bodies, or the public; promotion, lobbying and other forms of public relations; meetings and conferences except those held to conduct the general administration of ABC Nonprofit Organization; maintenance, protection, and investment of special</w:t>
      </w:r>
    </w:p>
    <w:p w14:paraId="19EFAA95" w14:textId="77777777" w:rsidR="0099459A" w:rsidRDefault="0099459A">
      <w:pPr>
        <w:sectPr w:rsidR="0099459A">
          <w:pgSz w:w="12240" w:h="15840"/>
          <w:pgMar w:top="1360" w:right="1040" w:bottom="980" w:left="1020" w:header="0" w:footer="784" w:gutter="0"/>
          <w:cols w:space="720"/>
        </w:sectPr>
      </w:pPr>
    </w:p>
    <w:p w14:paraId="1A6FDE70" w14:textId="77777777" w:rsidR="0099459A" w:rsidRDefault="000E677F">
      <w:pPr>
        <w:pStyle w:val="BodyText"/>
        <w:spacing w:before="72"/>
        <w:ind w:left="1572" w:right="550"/>
        <w:jc w:val="both"/>
      </w:pPr>
      <w:r>
        <w:lastRenderedPageBreak/>
        <w:t>funds not used in operation of ABC; and administration of group benefits on behalf</w:t>
      </w:r>
      <w:r>
        <w:rPr>
          <w:spacing w:val="-3"/>
        </w:rPr>
        <w:t xml:space="preserve"> </w:t>
      </w:r>
      <w:r>
        <w:t>of</w:t>
      </w:r>
      <w:r>
        <w:rPr>
          <w:spacing w:val="-4"/>
        </w:rPr>
        <w:t xml:space="preserve"> </w:t>
      </w:r>
      <w:r>
        <w:t>members</w:t>
      </w:r>
      <w:r>
        <w:rPr>
          <w:spacing w:val="-4"/>
        </w:rPr>
        <w:t xml:space="preserve"> </w:t>
      </w:r>
      <w:r>
        <w:t>or</w:t>
      </w:r>
      <w:r>
        <w:rPr>
          <w:spacing w:val="-5"/>
        </w:rPr>
        <w:t xml:space="preserve"> </w:t>
      </w:r>
      <w:r>
        <w:t>clients</w:t>
      </w:r>
      <w:r>
        <w:rPr>
          <w:spacing w:val="-4"/>
        </w:rPr>
        <w:t xml:space="preserve"> </w:t>
      </w:r>
      <w:r>
        <w:t>including</w:t>
      </w:r>
      <w:r>
        <w:rPr>
          <w:spacing w:val="-4"/>
        </w:rPr>
        <w:t xml:space="preserve"> </w:t>
      </w:r>
      <w:r>
        <w:t>life</w:t>
      </w:r>
      <w:r>
        <w:rPr>
          <w:spacing w:val="-4"/>
        </w:rPr>
        <w:t xml:space="preserve"> </w:t>
      </w:r>
      <w:r>
        <w:t>and</w:t>
      </w:r>
      <w:r>
        <w:rPr>
          <w:spacing w:val="-4"/>
        </w:rPr>
        <w:t xml:space="preserve"> </w:t>
      </w:r>
      <w:r>
        <w:t>hospital</w:t>
      </w:r>
      <w:r>
        <w:rPr>
          <w:spacing w:val="-3"/>
        </w:rPr>
        <w:t xml:space="preserve"> </w:t>
      </w:r>
      <w:r>
        <w:t>insurance,</w:t>
      </w:r>
      <w:r>
        <w:rPr>
          <w:spacing w:val="-4"/>
        </w:rPr>
        <w:t xml:space="preserve"> </w:t>
      </w:r>
      <w:r>
        <w:t>annuity</w:t>
      </w:r>
      <w:r>
        <w:rPr>
          <w:spacing w:val="-4"/>
        </w:rPr>
        <w:t xml:space="preserve"> </w:t>
      </w:r>
      <w:r>
        <w:t xml:space="preserve">or retirement plans, financial aid, </w:t>
      </w:r>
      <w:proofErr w:type="spellStart"/>
      <w:r>
        <w:t>etc</w:t>
      </w:r>
      <w:proofErr w:type="spellEnd"/>
      <w:r>
        <w:t>…</w:t>
      </w:r>
    </w:p>
    <w:p w14:paraId="50B52D07" w14:textId="77777777" w:rsidR="0099459A" w:rsidRDefault="0099459A">
      <w:pPr>
        <w:pStyle w:val="BodyText"/>
        <w:rPr>
          <w:sz w:val="26"/>
        </w:rPr>
      </w:pPr>
    </w:p>
    <w:p w14:paraId="518D442D" w14:textId="77777777" w:rsidR="0099459A" w:rsidRDefault="0099459A">
      <w:pPr>
        <w:pStyle w:val="BodyText"/>
        <w:rPr>
          <w:sz w:val="26"/>
        </w:rPr>
      </w:pPr>
    </w:p>
    <w:p w14:paraId="337D5BFF" w14:textId="77777777" w:rsidR="0099459A" w:rsidRDefault="0099459A">
      <w:pPr>
        <w:pStyle w:val="BodyText"/>
        <w:rPr>
          <w:sz w:val="26"/>
        </w:rPr>
      </w:pPr>
    </w:p>
    <w:p w14:paraId="6B3F23D2" w14:textId="77777777" w:rsidR="0099459A" w:rsidRDefault="0099459A">
      <w:pPr>
        <w:pStyle w:val="BodyText"/>
        <w:rPr>
          <w:sz w:val="26"/>
        </w:rPr>
      </w:pPr>
    </w:p>
    <w:p w14:paraId="704E157D" w14:textId="77777777" w:rsidR="0099459A" w:rsidRDefault="000E677F">
      <w:pPr>
        <w:pStyle w:val="ListParagraph"/>
        <w:numPr>
          <w:ilvl w:val="1"/>
          <w:numId w:val="2"/>
        </w:numPr>
        <w:tabs>
          <w:tab w:val="left" w:pos="1571"/>
          <w:tab w:val="left" w:pos="1572"/>
        </w:tabs>
        <w:spacing w:before="184"/>
        <w:rPr>
          <w:sz w:val="24"/>
        </w:rPr>
      </w:pPr>
      <w:r>
        <w:rPr>
          <w:sz w:val="24"/>
        </w:rPr>
        <w:t>Unallowable</w:t>
      </w:r>
      <w:r>
        <w:rPr>
          <w:spacing w:val="-7"/>
          <w:sz w:val="24"/>
        </w:rPr>
        <w:t xml:space="preserve"> </w:t>
      </w:r>
      <w:r>
        <w:rPr>
          <w:spacing w:val="-2"/>
          <w:sz w:val="24"/>
        </w:rPr>
        <w:t>Costs</w:t>
      </w:r>
    </w:p>
    <w:p w14:paraId="7E9B5351" w14:textId="77777777" w:rsidR="0099459A" w:rsidRDefault="0099459A">
      <w:pPr>
        <w:pStyle w:val="BodyText"/>
        <w:rPr>
          <w:sz w:val="16"/>
        </w:rPr>
      </w:pPr>
    </w:p>
    <w:p w14:paraId="27D854D2" w14:textId="0549D91E" w:rsidR="0099459A" w:rsidRDefault="000E677F">
      <w:pPr>
        <w:pStyle w:val="BodyText"/>
        <w:spacing w:before="92"/>
        <w:ind w:left="1572" w:right="181"/>
      </w:pPr>
      <w:r>
        <w:rPr>
          <w:color w:val="000000"/>
          <w:shd w:val="clear" w:color="auto" w:fill="FFFF00"/>
        </w:rPr>
        <w:t>[ABC</w:t>
      </w:r>
      <w:r>
        <w:rPr>
          <w:color w:val="000000"/>
        </w:rPr>
        <w:t>]</w:t>
      </w:r>
      <w:r>
        <w:rPr>
          <w:color w:val="000000"/>
          <w:spacing w:val="-3"/>
        </w:rPr>
        <w:t xml:space="preserve"> </w:t>
      </w:r>
      <w:r>
        <w:rPr>
          <w:color w:val="000000"/>
        </w:rPr>
        <w:t>recognizes</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following</w:t>
      </w:r>
      <w:r>
        <w:rPr>
          <w:color w:val="000000"/>
          <w:spacing w:val="-4"/>
        </w:rPr>
        <w:t xml:space="preserve"> </w:t>
      </w:r>
      <w:r>
        <w:rPr>
          <w:color w:val="000000"/>
        </w:rPr>
        <w:t>costs</w:t>
      </w:r>
      <w:r>
        <w:rPr>
          <w:color w:val="000000"/>
          <w:spacing w:val="-4"/>
        </w:rPr>
        <w:t xml:space="preserve"> </w:t>
      </w:r>
      <w:r>
        <w:rPr>
          <w:color w:val="000000"/>
        </w:rPr>
        <w:t>are</w:t>
      </w:r>
      <w:r>
        <w:rPr>
          <w:color w:val="000000"/>
          <w:spacing w:val="-5"/>
        </w:rPr>
        <w:t xml:space="preserve"> </w:t>
      </w:r>
      <w:r>
        <w:rPr>
          <w:color w:val="000000"/>
        </w:rPr>
        <w:t>unallowable</w:t>
      </w:r>
      <w:r>
        <w:rPr>
          <w:color w:val="000000"/>
          <w:spacing w:val="-4"/>
        </w:rPr>
        <w:t xml:space="preserve"> </w:t>
      </w:r>
      <w:r>
        <w:rPr>
          <w:color w:val="000000"/>
        </w:rPr>
        <w:t>charges</w:t>
      </w:r>
      <w:r>
        <w:rPr>
          <w:color w:val="000000"/>
          <w:spacing w:val="-4"/>
        </w:rPr>
        <w:t xml:space="preserve"> </w:t>
      </w:r>
      <w:r>
        <w:rPr>
          <w:color w:val="000000"/>
        </w:rPr>
        <w:t>to</w:t>
      </w:r>
      <w:r>
        <w:rPr>
          <w:color w:val="000000"/>
          <w:spacing w:val="-4"/>
        </w:rPr>
        <w:t xml:space="preserve"> </w:t>
      </w:r>
      <w:r>
        <w:rPr>
          <w:color w:val="000000"/>
        </w:rPr>
        <w:t xml:space="preserve">Federal awards and has internal controls in place to </w:t>
      </w:r>
      <w:r w:rsidR="00231B9D">
        <w:rPr>
          <w:color w:val="000000"/>
        </w:rPr>
        <w:t>ensure</w:t>
      </w:r>
      <w:r>
        <w:rPr>
          <w:color w:val="000000"/>
        </w:rPr>
        <w:t xml:space="preserve"> that such costs are not charged to Federal awards:</w:t>
      </w:r>
    </w:p>
    <w:p w14:paraId="313AC2A6" w14:textId="77777777" w:rsidR="0099459A" w:rsidRDefault="0099459A">
      <w:pPr>
        <w:pStyle w:val="BodyText"/>
      </w:pPr>
    </w:p>
    <w:p w14:paraId="364A2349" w14:textId="77777777" w:rsidR="0099459A" w:rsidRDefault="000E677F">
      <w:pPr>
        <w:pStyle w:val="BodyText"/>
        <w:ind w:left="2291" w:right="4083"/>
      </w:pPr>
      <w:r>
        <w:t>Fund Raising, Entertainment/Alcoholic</w:t>
      </w:r>
      <w:r>
        <w:rPr>
          <w:spacing w:val="-17"/>
        </w:rPr>
        <w:t xml:space="preserve"> </w:t>
      </w:r>
      <w:r>
        <w:t xml:space="preserve">Beverages, </w:t>
      </w:r>
      <w:r>
        <w:rPr>
          <w:spacing w:val="-2"/>
        </w:rPr>
        <w:t>Lobbying,</w:t>
      </w:r>
    </w:p>
    <w:p w14:paraId="55387E36" w14:textId="77777777" w:rsidR="0099459A" w:rsidRDefault="000E677F">
      <w:pPr>
        <w:pStyle w:val="BodyText"/>
        <w:spacing w:before="1"/>
        <w:ind w:left="2291" w:right="149"/>
      </w:pPr>
      <w:r>
        <w:t>Capital Expenditures unless expressly authorized by a Federal award, Advertising</w:t>
      </w:r>
      <w:r>
        <w:rPr>
          <w:spacing w:val="-2"/>
        </w:rPr>
        <w:t xml:space="preserve"> </w:t>
      </w:r>
      <w:r>
        <w:t>costs</w:t>
      </w:r>
      <w:r>
        <w:rPr>
          <w:spacing w:val="-3"/>
        </w:rPr>
        <w:t xml:space="preserve"> </w:t>
      </w:r>
      <w:r>
        <w:t>(other</w:t>
      </w:r>
      <w:r>
        <w:rPr>
          <w:spacing w:val="-3"/>
        </w:rPr>
        <w:t xml:space="preserve"> </w:t>
      </w:r>
      <w:r>
        <w:t>than</w:t>
      </w:r>
      <w:r>
        <w:rPr>
          <w:spacing w:val="-3"/>
        </w:rPr>
        <w:t xml:space="preserve"> </w:t>
      </w:r>
      <w:r>
        <w:t>for</w:t>
      </w:r>
      <w:r>
        <w:rPr>
          <w:spacing w:val="-5"/>
        </w:rPr>
        <w:t xml:space="preserve"> </w:t>
      </w:r>
      <w:r>
        <w:t>recruitment</w:t>
      </w:r>
      <w:r>
        <w:rPr>
          <w:spacing w:val="-4"/>
        </w:rPr>
        <w:t xml:space="preserve"> </w:t>
      </w:r>
      <w:r>
        <w:t>of</w:t>
      </w:r>
      <w:r>
        <w:rPr>
          <w:spacing w:val="-3"/>
        </w:rPr>
        <w:t xml:space="preserve"> </w:t>
      </w:r>
      <w:r>
        <w:t>staff</w:t>
      </w:r>
      <w:r>
        <w:rPr>
          <w:spacing w:val="-4"/>
        </w:rPr>
        <w:t xml:space="preserve"> </w:t>
      </w:r>
      <w:r>
        <w:t>or</w:t>
      </w:r>
      <w:r>
        <w:rPr>
          <w:spacing w:val="-4"/>
        </w:rPr>
        <w:t xml:space="preserve"> </w:t>
      </w:r>
      <w:r>
        <w:t>for</w:t>
      </w:r>
      <w:r>
        <w:rPr>
          <w:spacing w:val="-3"/>
        </w:rPr>
        <w:t xml:space="preserve"> </w:t>
      </w:r>
      <w:r>
        <w:t>the</w:t>
      </w:r>
      <w:r>
        <w:rPr>
          <w:spacing w:val="-3"/>
        </w:rPr>
        <w:t xml:space="preserve"> </w:t>
      </w:r>
      <w:r>
        <w:t>disposal</w:t>
      </w:r>
      <w:r>
        <w:rPr>
          <w:spacing w:val="-3"/>
        </w:rPr>
        <w:t xml:space="preserve"> </w:t>
      </w:r>
      <w:r>
        <w:t xml:space="preserve">of </w:t>
      </w:r>
      <w:r>
        <w:rPr>
          <w:spacing w:val="-2"/>
        </w:rPr>
        <w:t>property)</w:t>
      </w:r>
    </w:p>
    <w:p w14:paraId="734EBD86" w14:textId="77777777" w:rsidR="0099459A" w:rsidRDefault="000E677F">
      <w:pPr>
        <w:pStyle w:val="BodyText"/>
        <w:ind w:left="2291"/>
      </w:pPr>
      <w:r>
        <w:t>Bad</w:t>
      </w:r>
      <w:r>
        <w:rPr>
          <w:spacing w:val="-2"/>
        </w:rPr>
        <w:t xml:space="preserve"> Debts,</w:t>
      </w:r>
    </w:p>
    <w:p w14:paraId="2EC9AAB4" w14:textId="77777777" w:rsidR="0099459A" w:rsidRDefault="000E677F">
      <w:pPr>
        <w:pStyle w:val="BodyText"/>
        <w:ind w:left="2291" w:right="5400"/>
      </w:pPr>
      <w:r>
        <w:t>Fines</w:t>
      </w:r>
      <w:r>
        <w:rPr>
          <w:spacing w:val="-13"/>
        </w:rPr>
        <w:t xml:space="preserve"> </w:t>
      </w:r>
      <w:r>
        <w:t>and</w:t>
      </w:r>
      <w:r>
        <w:rPr>
          <w:spacing w:val="-12"/>
        </w:rPr>
        <w:t xml:space="preserve"> </w:t>
      </w:r>
      <w:r>
        <w:t>Penalties</w:t>
      </w:r>
      <w:r>
        <w:rPr>
          <w:spacing w:val="-13"/>
        </w:rPr>
        <w:t xml:space="preserve"> </w:t>
      </w:r>
      <w:r>
        <w:t xml:space="preserve">&amp; </w:t>
      </w:r>
      <w:r>
        <w:rPr>
          <w:spacing w:val="-2"/>
        </w:rPr>
        <w:t>Contributions.</w:t>
      </w:r>
    </w:p>
    <w:p w14:paraId="09A679F6" w14:textId="77777777" w:rsidR="0099459A" w:rsidRDefault="0099459A">
      <w:pPr>
        <w:pStyle w:val="BodyText"/>
        <w:rPr>
          <w:sz w:val="26"/>
        </w:rPr>
      </w:pPr>
    </w:p>
    <w:p w14:paraId="52A1792E" w14:textId="77777777" w:rsidR="0099459A" w:rsidRDefault="0099459A">
      <w:pPr>
        <w:pStyle w:val="BodyText"/>
        <w:rPr>
          <w:sz w:val="26"/>
        </w:rPr>
      </w:pPr>
    </w:p>
    <w:p w14:paraId="17B2B700" w14:textId="77777777" w:rsidR="0099459A" w:rsidRDefault="000E677F">
      <w:pPr>
        <w:pStyle w:val="BodyText"/>
        <w:spacing w:before="229"/>
        <w:ind w:left="1571" w:right="718"/>
      </w:pPr>
      <w:r>
        <w:t>The cost of unallowable activities that benefit from the indirect cost pool will</w:t>
      </w:r>
      <w:r>
        <w:rPr>
          <w:spacing w:val="-4"/>
        </w:rPr>
        <w:t xml:space="preserve"> </w:t>
      </w:r>
      <w:r>
        <w:t>be</w:t>
      </w:r>
      <w:r>
        <w:rPr>
          <w:spacing w:val="-4"/>
        </w:rPr>
        <w:t xml:space="preserve"> </w:t>
      </w:r>
      <w:r>
        <w:t>included</w:t>
      </w:r>
      <w:r>
        <w:rPr>
          <w:spacing w:val="-4"/>
        </w:rPr>
        <w:t xml:space="preserve"> </w:t>
      </w:r>
      <w:r>
        <w:t>in</w:t>
      </w:r>
      <w:r>
        <w:rPr>
          <w:spacing w:val="-4"/>
        </w:rPr>
        <w:t xml:space="preserve"> </w:t>
      </w:r>
      <w:r>
        <w:t>the</w:t>
      </w:r>
      <w:r>
        <w:rPr>
          <w:spacing w:val="-4"/>
        </w:rPr>
        <w:t xml:space="preserve"> </w:t>
      </w:r>
      <w:r>
        <w:t>distribution</w:t>
      </w:r>
      <w:r>
        <w:rPr>
          <w:spacing w:val="-3"/>
        </w:rPr>
        <w:t xml:space="preserve"> </w:t>
      </w:r>
      <w:r>
        <w:t>base</w:t>
      </w:r>
      <w:r>
        <w:rPr>
          <w:spacing w:val="-4"/>
        </w:rPr>
        <w:t xml:space="preserve"> </w:t>
      </w:r>
      <w:r>
        <w:t>used</w:t>
      </w:r>
      <w:r>
        <w:rPr>
          <w:spacing w:val="-4"/>
        </w:rPr>
        <w:t xml:space="preserve"> </w:t>
      </w:r>
      <w:r>
        <w:t>to</w:t>
      </w:r>
      <w:r>
        <w:rPr>
          <w:spacing w:val="-4"/>
        </w:rPr>
        <w:t xml:space="preserve"> </w:t>
      </w:r>
      <w:r>
        <w:t>calculate</w:t>
      </w:r>
      <w:r>
        <w:rPr>
          <w:spacing w:val="-3"/>
        </w:rPr>
        <w:t xml:space="preserve"> </w:t>
      </w:r>
      <w:r>
        <w:t>the</w:t>
      </w:r>
      <w:r>
        <w:rPr>
          <w:spacing w:val="-4"/>
        </w:rPr>
        <w:t xml:space="preserve"> </w:t>
      </w:r>
      <w:r>
        <w:t>indirect</w:t>
      </w:r>
      <w:r>
        <w:rPr>
          <w:spacing w:val="-3"/>
        </w:rPr>
        <w:t xml:space="preserve"> </w:t>
      </w:r>
      <w:r>
        <w:t xml:space="preserve">cost </w:t>
      </w:r>
      <w:r>
        <w:rPr>
          <w:spacing w:val="-2"/>
        </w:rPr>
        <w:t>rate.</w:t>
      </w:r>
    </w:p>
    <w:p w14:paraId="3E2333F2" w14:textId="77777777" w:rsidR="0099459A" w:rsidRDefault="0099459A">
      <w:pPr>
        <w:pStyle w:val="BodyText"/>
        <w:rPr>
          <w:sz w:val="20"/>
        </w:rPr>
      </w:pPr>
    </w:p>
    <w:p w14:paraId="678CA68D" w14:textId="77777777" w:rsidR="0099459A" w:rsidRDefault="0099459A">
      <w:pPr>
        <w:pStyle w:val="BodyText"/>
        <w:rPr>
          <w:sz w:val="20"/>
        </w:rPr>
      </w:pPr>
    </w:p>
    <w:p w14:paraId="19DE4EAF" w14:textId="109BFDF0" w:rsidR="0099459A" w:rsidRDefault="00237323">
      <w:pPr>
        <w:pStyle w:val="BodyText"/>
        <w:spacing w:before="7"/>
        <w:rPr>
          <w:sz w:val="27"/>
        </w:rPr>
      </w:pPr>
      <w:r>
        <w:rPr>
          <w:noProof/>
        </w:rPr>
        <mc:AlternateContent>
          <mc:Choice Requires="wps">
            <w:drawing>
              <wp:anchor distT="0" distB="0" distL="0" distR="0" simplePos="0" relativeHeight="487588864" behindDoc="1" locked="0" layoutInCell="1" allowOverlap="1" wp14:anchorId="21861DC2" wp14:editId="7757B589">
                <wp:simplePos x="0" y="0"/>
                <wp:positionH relativeFrom="page">
                  <wp:posOffset>731520</wp:posOffset>
                </wp:positionH>
                <wp:positionV relativeFrom="paragraph">
                  <wp:posOffset>217170</wp:posOffset>
                </wp:positionV>
                <wp:extent cx="2286000" cy="11430"/>
                <wp:effectExtent l="0" t="0" r="0" b="0"/>
                <wp:wrapTopAndBottom/>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CD2830" id="docshape4" o:spid="_x0000_s1026" style="position:absolute;margin-left:57.6pt;margin-top:17.1pt;width:180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lT+QEAANgDAAAOAAAAZHJzL2Uyb0RvYy54bWysU8GO0zAQvSPxD5bvNEkJyxI1Xa26WoS0&#10;wEoLH+DaTmLheMzYbVq+nrHTLQVuiBwsj2f8/N6byermMFq21xgMuJZXi5Iz7SQo4/qWf/1y/+qa&#10;sxCFU8KC0y0/6sBv1i9frCbf6CUMYJVGRiAuNJNv+RCjb4oiyEGPIizAa0fJDnAUkULsC4ViIvTR&#10;FsuyvComQOURpA6BTu/mJF9n/K7TMn7uuqAjsy0nbjGvmNdtWov1SjQ9Cj8YeaIh/oHFKIyjR89Q&#10;dyIKtkPzF9RoJEKALi4kjAV0nZE6ayA1VfmHmqdBeJ21kDnBn20K/w9Wfto/IjOq5TVnTozUIgUy&#10;pIfrZM7kQ0M1T/4Rk7zgH0B+C8zBZhCu17eIMA1aKKJUpfritwspCHSVbaePoAhb7CJknw4djgmQ&#10;HGCH3I7juR36EJmkw+Xy+qosqWuSclVVv87tKkTzfNljiO81jCxtWo7U7Qwu9g8hJjKieS7J5MEa&#10;dW+szQH2241FthdpMvKX+ZPGyzLrUrGDdG1GTCdZZRI2G7QFdSSRCPN40e9AmwHwB2cTjVbLw/ed&#10;QM2Z/eDIqHdVXadZzEH95u2SArzMbC8zwkmCannkbN5u4jy/O4+mH+ilKot2cEvmdiYLT8bPrE5k&#10;aXyyH6dRT/N5GeeqXz/k+icAAAD//wMAUEsDBBQABgAIAAAAIQBbA/mb3gAAAAkBAAAPAAAAZHJz&#10;L2Rvd25yZXYueG1sTI/NTsMwEITvSLyDtUjcqN2Q/hDiVBSJIxItHNqbEy9J1HgdYrcNPD3bE5xW&#10;Mzua/TZfja4TJxxC60nDdKJAIFXetlRr+Hh/uVuCCNGQNZ0n1PCNAVbF9VVuMuvPtMHTNtaCSyhk&#10;RkMTY59JGaoGnQkT3yPx7tMPzkSWQy3tYM5c7jqZKDWXzrTEFxrT43OD1WF7dBrWD8v111tKrz+b&#10;co/7XXmYJYPS+vZmfHoEEXGMf2G44DM6FMxU+iPZIDrW01nCUQ33KU8OpIuLUbIxVyCLXP7/oPgF&#10;AAD//wMAUEsBAi0AFAAGAAgAAAAhALaDOJL+AAAA4QEAABMAAAAAAAAAAAAAAAAAAAAAAFtDb250&#10;ZW50X1R5cGVzXS54bWxQSwECLQAUAAYACAAAACEAOP0h/9YAAACUAQAACwAAAAAAAAAAAAAAAAAv&#10;AQAAX3JlbHMvLnJlbHNQSwECLQAUAAYACAAAACEAfKEpU/kBAADYAwAADgAAAAAAAAAAAAAAAAAu&#10;AgAAZHJzL2Uyb0RvYy54bWxQSwECLQAUAAYACAAAACEAWwP5m94AAAAJAQAADwAAAAAAAAAAAAAA&#10;AABTBAAAZHJzL2Rvd25yZXYueG1sUEsFBgAAAAAEAAQA8wAAAF4FA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313066DB" wp14:editId="7ADC3BDB">
                <wp:simplePos x="0" y="0"/>
                <wp:positionH relativeFrom="page">
                  <wp:posOffset>4389120</wp:posOffset>
                </wp:positionH>
                <wp:positionV relativeFrom="paragraph">
                  <wp:posOffset>217170</wp:posOffset>
                </wp:positionV>
                <wp:extent cx="2286000" cy="11430"/>
                <wp:effectExtent l="0" t="0" r="0" b="0"/>
                <wp:wrapTopAndBottom/>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B9CD7A3" id="docshape5" o:spid="_x0000_s1026" style="position:absolute;margin-left:345.6pt;margin-top:17.1pt;width:180pt;height:.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yX+gEAANgDAAAOAAAAZHJzL2Uyb0RvYy54bWysU1Fv0zAQfkfiP1h+p0m6boyo6TR1GkIa&#10;MGnsB7i2k1g4PnN2m5Zfz9npSmFviDxYPt/58/d9d1ne7AfLdhqDAdfwalZypp0EZVzX8Odv9++u&#10;OQtROCUsON3wgw78ZvX2zXL0tZ5DD1ZpZATiQj36hvcx+rooguz1IMIMvHaUbAEHESnErlAoRkIf&#10;bDEvy6tiBFQeQeoQ6PRuSvJVxm9bLePXtg06Mttw4hbzinndpLVYLUXdofC9kUca4h9YDMI4evQE&#10;dSeiYFs0r6AGIxECtHEmYSigbY3UWQOpqcq/1Dz1wuushcwJ/mRT+H+w8svuEZlRDb/gzImBWqRA&#10;hvTwZTJn9KGmmif/iEle8A8gvwfmYN0L1+lbRBh7LRRRqlJ98ceFFAS6yjbjZ1CELbYRsk/7FocE&#10;SA6wfW7H4dQOvY9M0uF8fn1VltQ1SbmqWlzkdhWifrnsMcSPGgaWNg1H6nYGF7uHEBMZUb+UZPJg&#10;jbo31uYAu83aItuJNBn5y/xJ43mZdanYQbo2IaaTrDIJmwzagDqQSIRpvOh3oE0P+JOzkUar4eHH&#10;VqDmzH5yZNSHarFIs5iDxeX7OQV4ntmcZ4STBNXwyNm0XcdpfrceTdfTS1UW7eCWzG1NFp6Mn1gd&#10;ydL4ZD+Oo57m8zzOVb9/yNUvAAAA//8DAFBLAwQUAAYACAAAACEArmXrFd8AAAAKAQAADwAAAGRy&#10;cy9kb3ducmV2LnhtbEyPQU/DMAyF70j8h8hI3FiyslVbaToxJI5IbHBgt7QxbbXGKU22FX497glO&#10;lt97ev6cb0bXiTMOofWkYT5TIJAqb1uqNby/Pd+tQIRoyJrOE2r4xgCb4voqN5n1F9rheR9rwSUU&#10;MqOhibHPpAxVg86Eme+R2Pv0gzOR16GWdjAXLnedTJRKpTMt8YXG9PjUYHXcn5yG7Xq1/Xpd0MvP&#10;rjzg4aM8LpNBaX17Mz4+gIg4xr8wTPiMDgUzlf5ENohOQ7qeJxzVcL/gOQXUclJKVlIFssjl/xeK&#10;XwAAAP//AwBQSwECLQAUAAYACAAAACEAtoM4kv4AAADhAQAAEwAAAAAAAAAAAAAAAAAAAAAAW0Nv&#10;bnRlbnRfVHlwZXNdLnhtbFBLAQItABQABgAIAAAAIQA4/SH/1gAAAJQBAAALAAAAAAAAAAAAAAAA&#10;AC8BAABfcmVscy8ucmVsc1BLAQItABQABgAIAAAAIQD8ycyX+gEAANgDAAAOAAAAAAAAAAAAAAAA&#10;AC4CAABkcnMvZTJvRG9jLnhtbFBLAQItABQABgAIAAAAIQCuZesV3wAAAAoBAAAPAAAAAAAAAAAA&#10;AAAAAFQEAABkcnMvZG93bnJldi54bWxQSwUGAAAAAAQABADzAAAAYAUAAAAA&#10;" fillcolor="black" stroked="f">
                <w10:wrap type="topAndBottom" anchorx="page"/>
              </v:rect>
            </w:pict>
          </mc:Fallback>
        </mc:AlternateContent>
      </w:r>
    </w:p>
    <w:p w14:paraId="007D52CA" w14:textId="77777777" w:rsidR="0099459A" w:rsidRDefault="000E677F">
      <w:pPr>
        <w:pStyle w:val="BodyText"/>
        <w:tabs>
          <w:tab w:val="left" w:pos="5891"/>
        </w:tabs>
        <w:spacing w:before="7"/>
        <w:ind w:left="132"/>
      </w:pPr>
      <w:r>
        <w:rPr>
          <w:spacing w:val="-2"/>
        </w:rPr>
        <w:t>(Signature)</w:t>
      </w:r>
      <w:r>
        <w:tab/>
      </w:r>
      <w:r>
        <w:rPr>
          <w:spacing w:val="-2"/>
        </w:rPr>
        <w:t>(Date)</w:t>
      </w:r>
    </w:p>
    <w:p w14:paraId="62DDC03C" w14:textId="77777777" w:rsidR="0099459A" w:rsidRDefault="0099459A">
      <w:pPr>
        <w:pStyle w:val="BodyText"/>
        <w:rPr>
          <w:sz w:val="20"/>
        </w:rPr>
      </w:pPr>
    </w:p>
    <w:p w14:paraId="7024A81E" w14:textId="77777777" w:rsidR="0099459A" w:rsidRDefault="0099459A">
      <w:pPr>
        <w:pStyle w:val="BodyText"/>
        <w:rPr>
          <w:sz w:val="20"/>
        </w:rPr>
      </w:pPr>
    </w:p>
    <w:p w14:paraId="495288E6" w14:textId="77777777" w:rsidR="0099459A" w:rsidRDefault="0099459A">
      <w:pPr>
        <w:pStyle w:val="BodyText"/>
        <w:rPr>
          <w:sz w:val="20"/>
        </w:rPr>
      </w:pPr>
    </w:p>
    <w:p w14:paraId="7E5ABF16" w14:textId="77777777" w:rsidR="0099459A" w:rsidRDefault="0099459A">
      <w:pPr>
        <w:pStyle w:val="BodyText"/>
        <w:rPr>
          <w:sz w:val="20"/>
        </w:rPr>
      </w:pPr>
    </w:p>
    <w:p w14:paraId="7A619F88" w14:textId="77777777" w:rsidR="0099459A" w:rsidRDefault="0099459A">
      <w:pPr>
        <w:pStyle w:val="BodyText"/>
        <w:rPr>
          <w:sz w:val="20"/>
        </w:rPr>
      </w:pPr>
    </w:p>
    <w:p w14:paraId="0E321E05" w14:textId="2C5AE934" w:rsidR="0099459A" w:rsidRDefault="00237323">
      <w:pPr>
        <w:pStyle w:val="BodyText"/>
        <w:spacing w:before="8"/>
        <w:rPr>
          <w:sz w:val="15"/>
        </w:rPr>
      </w:pPr>
      <w:r>
        <w:rPr>
          <w:noProof/>
        </w:rPr>
        <mc:AlternateContent>
          <mc:Choice Requires="wps">
            <w:drawing>
              <wp:anchor distT="0" distB="0" distL="0" distR="0" simplePos="0" relativeHeight="487589888" behindDoc="1" locked="0" layoutInCell="1" allowOverlap="1" wp14:anchorId="28E6AF0F" wp14:editId="6DF140C2">
                <wp:simplePos x="0" y="0"/>
                <wp:positionH relativeFrom="page">
                  <wp:posOffset>731520</wp:posOffset>
                </wp:positionH>
                <wp:positionV relativeFrom="paragraph">
                  <wp:posOffset>130175</wp:posOffset>
                </wp:positionV>
                <wp:extent cx="2286000" cy="11430"/>
                <wp:effectExtent l="0" t="0" r="0" b="0"/>
                <wp:wrapTopAndBottom/>
                <wp:docPr id="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6F9021" id="docshape6" o:spid="_x0000_s1026" style="position:absolute;margin-left:57.6pt;margin-top:10.25pt;width:180pt;height:.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B+QEAANgDAAAOAAAAZHJzL2Uyb0RvYy54bWysU9uO0zAQfUfiHyy/01woZYmarlZdLUJa&#10;YKWFD3BtJ7FwPGbsNl2+nrHTLQXeEHmwPJ7x8TlnJuvr42jZQWMw4FpeLUrOtJOgjOtb/vXL3asr&#10;zkIUTgkLTrf8SQd+vXn5Yj35RtcwgFUaGYG40Ey+5UOMvimKIAc9irAArx0lO8BRRAqxLxSKidBH&#10;W9RluSomQOURpA6BTm/nJN9k/K7TMn7uuqAjsy0nbjGvmNddWovNWjQ9Cj8YeaIh/oHFKIyjR89Q&#10;tyIKtkfzF9RoJEKALi4kjAV0nZE6ayA1VfmHmsdBeJ21kDnBn20K/w9Wfjo8IDOq5TVnTozUIgUy&#10;pIdXyZzJh4ZqHv0DJnnB34P8FpiD7SBcr28QYRq0UESpSvXFbxdSEOgq200fQRG22EfIPh07HBMg&#10;OcCOuR1P53boY2SSDuv6alWW1DVJuapavs7tKkTzfNljiO81jCxtWo7U7QwuDvchJjKieS7J5MEa&#10;dWeszQH2u61FdhBpMvKX+ZPGyzLrUrGDdG1GTCdZZRI2G7QD9UQiEebxot+BNgPgD84mGq2Wh+97&#10;gZoz+8GRUe+q5TLNYg6Wb97WFOBlZneZEU4SVMsjZ/N2G+f53Xs0/UAvVVm0gxsytzNZeDJ+ZnUi&#10;S+OT/TiNeprPyzhX/fohNz8BAAD//wMAUEsDBBQABgAIAAAAIQABZfNW3gAAAAkBAAAPAAAAZHJz&#10;L2Rvd25yZXYueG1sTI/BTsMwEETvSPyDtUjcqFPTQAlxKorEEYkWDvTmJEsSNV4H221Dv77bEz3O&#10;7NPsTL4YbS/26EPnSMN0koBAqlzdUaPh6/Ptbg4iREO16R2hhj8MsCiur3KT1e5AK9yvYyM4hEJm&#10;NLQxDpmUoWrRmjBxAxLffpy3JrL0jay9OXC47aVKkgdpTUf8oTUDvrZYbdc7q2H5NF/+fszo/bgq&#10;N7j5Lrep8onWtzfjyzOIiGP8h+Fcn6tDwZ1Kt6M6iJ71NFWMalBJCoKB2ePZKNlQ9yCLXF4uKE4A&#10;AAD//wMAUEsBAi0AFAAGAAgAAAAhALaDOJL+AAAA4QEAABMAAAAAAAAAAAAAAAAAAAAAAFtDb250&#10;ZW50X1R5cGVzXS54bWxQSwECLQAUAAYACAAAACEAOP0h/9YAAACUAQAACwAAAAAAAAAAAAAAAAAv&#10;AQAAX3JlbHMvLnJlbHNQSwECLQAUAAYACAAAACEA/mGaQfkBAADYAwAADgAAAAAAAAAAAAAAAAAu&#10;AgAAZHJzL2Uyb0RvYy54bWxQSwECLQAUAAYACAAAACEAAWXzVt4AAAAJAQAADwAAAAAAAAAAAAAA&#10;AABTBAAAZHJzL2Rvd25yZXYueG1sUEsFBgAAAAAEAAQA8wAAAF4FAAAAAA==&#10;" fillcolor="black" stroked="f">
                <w10:wrap type="topAndBottom" anchorx="page"/>
              </v:rect>
            </w:pict>
          </mc:Fallback>
        </mc:AlternateContent>
      </w:r>
    </w:p>
    <w:p w14:paraId="33B651CD" w14:textId="77777777" w:rsidR="0099459A" w:rsidRDefault="000E677F">
      <w:pPr>
        <w:pStyle w:val="BodyText"/>
        <w:spacing w:before="7"/>
        <w:ind w:left="132"/>
      </w:pPr>
      <w:r>
        <w:rPr>
          <w:spacing w:val="-2"/>
        </w:rPr>
        <w:t>(Title)</w:t>
      </w:r>
    </w:p>
    <w:p w14:paraId="746CF0D9" w14:textId="77777777" w:rsidR="0099459A" w:rsidRDefault="0099459A">
      <w:pPr>
        <w:pStyle w:val="BodyText"/>
        <w:rPr>
          <w:sz w:val="20"/>
        </w:rPr>
      </w:pPr>
    </w:p>
    <w:p w14:paraId="1260AAB3" w14:textId="77777777" w:rsidR="0099459A" w:rsidRDefault="0099459A">
      <w:pPr>
        <w:pStyle w:val="BodyText"/>
        <w:rPr>
          <w:sz w:val="20"/>
        </w:rPr>
      </w:pPr>
    </w:p>
    <w:p w14:paraId="21813DDE" w14:textId="77777777" w:rsidR="0099459A" w:rsidRDefault="0099459A">
      <w:pPr>
        <w:pStyle w:val="BodyText"/>
      </w:pPr>
    </w:p>
    <w:p w14:paraId="762F20E5" w14:textId="77777777" w:rsidR="0099459A" w:rsidRPr="00231B9D" w:rsidRDefault="000E677F">
      <w:pPr>
        <w:pStyle w:val="BodyText"/>
        <w:spacing w:before="92"/>
        <w:ind w:left="132" w:right="7990"/>
        <w:rPr>
          <w:highlight w:val="yellow"/>
        </w:rPr>
      </w:pPr>
      <w:r>
        <w:rPr>
          <w:color w:val="000000"/>
          <w:shd w:val="clear" w:color="auto" w:fill="FFFF00"/>
        </w:rPr>
        <w:t>[ABC</w:t>
      </w:r>
      <w:r>
        <w:rPr>
          <w:color w:val="000000"/>
          <w:spacing w:val="-17"/>
          <w:shd w:val="clear" w:color="auto" w:fill="FFFF00"/>
        </w:rPr>
        <w:t xml:space="preserve"> </w:t>
      </w:r>
      <w:r>
        <w:rPr>
          <w:color w:val="000000"/>
          <w:shd w:val="clear" w:color="auto" w:fill="FFFF00"/>
        </w:rPr>
        <w:t>Organization</w:t>
      </w:r>
      <w:r>
        <w:rPr>
          <w:color w:val="000000"/>
        </w:rPr>
        <w:t>] [</w:t>
      </w:r>
      <w:r w:rsidRPr="00231B9D">
        <w:rPr>
          <w:color w:val="000000"/>
          <w:highlight w:val="yellow"/>
        </w:rPr>
        <w:t>1111 Elm Street]</w:t>
      </w:r>
    </w:p>
    <w:p w14:paraId="090DFAB0" w14:textId="77777777" w:rsidR="0099459A" w:rsidRDefault="000E677F">
      <w:pPr>
        <w:pStyle w:val="BodyText"/>
        <w:spacing w:before="1"/>
        <w:ind w:left="132"/>
      </w:pPr>
      <w:r w:rsidRPr="00231B9D">
        <w:rPr>
          <w:highlight w:val="yellow"/>
        </w:rPr>
        <w:t>[Mount</w:t>
      </w:r>
      <w:r w:rsidRPr="00231B9D">
        <w:rPr>
          <w:spacing w:val="-4"/>
          <w:highlight w:val="yellow"/>
        </w:rPr>
        <w:t xml:space="preserve"> </w:t>
      </w:r>
      <w:r w:rsidRPr="00231B9D">
        <w:rPr>
          <w:highlight w:val="yellow"/>
        </w:rPr>
        <w:t>Pleasant,</w:t>
      </w:r>
      <w:r w:rsidRPr="00231B9D">
        <w:rPr>
          <w:spacing w:val="-3"/>
          <w:highlight w:val="yellow"/>
        </w:rPr>
        <w:t xml:space="preserve"> </w:t>
      </w:r>
      <w:r w:rsidRPr="00231B9D">
        <w:rPr>
          <w:highlight w:val="yellow"/>
        </w:rPr>
        <w:t>PA</w:t>
      </w:r>
      <w:r w:rsidRPr="00231B9D">
        <w:rPr>
          <w:spacing w:val="-3"/>
          <w:highlight w:val="yellow"/>
        </w:rPr>
        <w:t xml:space="preserve"> </w:t>
      </w:r>
      <w:r w:rsidRPr="00231B9D">
        <w:rPr>
          <w:spacing w:val="-2"/>
          <w:highlight w:val="yellow"/>
        </w:rPr>
        <w:t>15666</w:t>
      </w:r>
      <w:r>
        <w:rPr>
          <w:spacing w:val="-2"/>
        </w:rPr>
        <w:t>]</w:t>
      </w:r>
    </w:p>
    <w:sectPr w:rsidR="0099459A">
      <w:pgSz w:w="12240" w:h="15840"/>
      <w:pgMar w:top="1080" w:right="1040" w:bottom="980" w:left="10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DE54" w14:textId="77777777" w:rsidR="00D23054" w:rsidRDefault="00D23054">
      <w:r>
        <w:separator/>
      </w:r>
    </w:p>
  </w:endnote>
  <w:endnote w:type="continuationSeparator" w:id="0">
    <w:p w14:paraId="73966B5F" w14:textId="77777777" w:rsidR="00D23054" w:rsidRDefault="00D2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FF50" w14:textId="77777777" w:rsidR="00A07F3A" w:rsidRDefault="00A07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31F4" w14:textId="1F4E786E" w:rsidR="0099459A" w:rsidRDefault="0023732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C925C5" wp14:editId="5B4E4A96">
              <wp:simplePos x="0" y="0"/>
              <wp:positionH relativeFrom="page">
                <wp:posOffset>3810000</wp:posOffset>
              </wp:positionH>
              <wp:positionV relativeFrom="page">
                <wp:posOffset>9420860</wp:posOffset>
              </wp:positionV>
              <wp:extent cx="165100" cy="194310"/>
              <wp:effectExtent l="0" t="0" r="0" b="0"/>
              <wp:wrapNone/>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925C5" id="_x0000_t202" coordsize="21600,21600" o:spt="202" path="m,l,21600r21600,l21600,xe">
              <v:stroke joinstyle="miter"/>
              <v:path gradientshapeok="t" o:connecttype="rect"/>
            </v:shapetype>
            <v:shape id="docshape1" o:spid="_x0000_s1026" type="#_x0000_t202" style="position:absolute;margin-left:300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X5AEAALQDAAAOAAAAZHJzL2Uyb0RvYy54bWysU9tu1DAQfUfiHyy/s0kKVBBttiqtipAK&#10;RSp8gONLYpF4zNi7yfL1jJ3NUuAN8WJNPOMz55yZbK/mcWAHjcGCa3i1KTnTToKyrmv41y93L95w&#10;FqJwSgzgdMOPOvCr3fNn28nX+gJ6GJRGRiAu1JNveB+jr4siyF6PImzAa0dJAziKSJ/YFQrFROjj&#10;UFyU5WUxASqPIHUIdHu7JPku4xujZXwwJujIhoYTt5hPzGebzmK3FXWHwvdWnmiIf2AxCuuo6Rnq&#10;VkTB9mj/ghqtRAhg4kbCWIAxVuqsgdRU5R9qHnvhddZC5gR/tin8P1j56fAZmVU0O86cGGlECmRI&#10;jatkzuRDTTWPnqri/A7mVJiEBn8P8ltgDm564Tp9jQhTr4Uicvll8eTpghMSSDt9BEVdxD5CBpoN&#10;jgmQvGCETkM6ngej58hkann5uiopIylVvX31ssqDK0S9PvYY4nsNI0tBw5HmnsHF4T5EkkGla0nq&#10;5eDODkOe/eB+u6DCdJPJJ74L8zi388mMFtSRZCAsq0SrT0EP+IOzidao4eH7XqDmbPjgyIq0c2uA&#10;a9CugXCSnjY8craEN3HZzb1H2/WEvJjt4JrsMjZLSb4uLE48aTWywtMap917+p2rfv1su58AAAD/&#10;/wMAUEsDBBQABgAIAAAAIQBosutg4AAAAA0BAAAPAAAAZHJzL2Rvd25yZXYueG1sTI/BTsMwEETv&#10;SPyDtUjcqN1QrBLiVBWCExIiDQeOTuwmVuN1iN02/D3LqRx3ZjT7ptjMfmAnO0UXUMFyIYBZbINx&#10;2Cn4rF/v1sBi0mj0ENAq+LERNuX1VaFzE85Y2dMudYxKMOZaQZ/SmHMe2956HRdhtEjePkxeJzqn&#10;jptJn6ncDzwTQnKvHdKHXo/2ubftYXf0CrZfWL247/fmo9pXrq4fBb7Jg1K3N/P2CViyc7qE4Q+f&#10;0KEkpiYc0UQ2KJBC0JZExmp9L4FRRGaSpIakh+UqA14W/P+K8hcAAP//AwBQSwECLQAUAAYACAAA&#10;ACEAtoM4kv4AAADhAQAAEwAAAAAAAAAAAAAAAAAAAAAAW0NvbnRlbnRfVHlwZXNdLnhtbFBLAQIt&#10;ABQABgAIAAAAIQA4/SH/1gAAAJQBAAALAAAAAAAAAAAAAAAAAC8BAABfcmVscy8ucmVsc1BLAQIt&#10;ABQABgAIAAAAIQCSExaX5AEAALQDAAAOAAAAAAAAAAAAAAAAAC4CAABkcnMvZTJvRG9jLnhtbFBL&#10;AQItABQABgAIAAAAIQBosutg4AAAAA0BAAAPAAAAAAAAAAAAAAAAAD4EAABkcnMvZG93bnJldi54&#10;bWxQSwUGAAAAAAQABADzAAAASwUAAAAA&#10;" filled="f" stroked="f">
              <v:textbox inset="0,0,0,0">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A6F4" w14:textId="77777777" w:rsidR="00A07F3A" w:rsidRDefault="00A0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4B32" w14:textId="77777777" w:rsidR="00D23054" w:rsidRDefault="00D23054">
      <w:r>
        <w:separator/>
      </w:r>
    </w:p>
  </w:footnote>
  <w:footnote w:type="continuationSeparator" w:id="0">
    <w:p w14:paraId="40A90E1F" w14:textId="77777777" w:rsidR="00D23054" w:rsidRDefault="00D2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BFD8" w14:textId="77777777" w:rsidR="00A07F3A" w:rsidRDefault="00A07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AD65" w14:textId="2D8DB874" w:rsidR="00A07F3A" w:rsidRDefault="00A07F3A">
    <w:pPr>
      <w:pStyle w:val="Header"/>
    </w:pPr>
    <w:r>
      <w:t xml:space="preserve">Attachment D </w:t>
    </w:r>
  </w:p>
  <w:p w14:paraId="595A9E2B" w14:textId="77777777" w:rsidR="00A07F3A" w:rsidRDefault="00A07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B5936" w14:textId="77777777" w:rsidR="00A07F3A" w:rsidRDefault="00A07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D8A"/>
    <w:multiLevelType w:val="hybridMultilevel"/>
    <w:tmpl w:val="84E85046"/>
    <w:lvl w:ilvl="0" w:tplc="E68AD082">
      <w:start w:val="1"/>
      <w:numFmt w:val="lowerLetter"/>
      <w:lvlText w:val="(%1)"/>
      <w:lvlJc w:val="left"/>
      <w:pPr>
        <w:ind w:left="2292" w:hanging="720"/>
        <w:jc w:val="left"/>
      </w:pPr>
      <w:rPr>
        <w:rFonts w:ascii="Arial" w:eastAsia="Arial" w:hAnsi="Arial" w:cs="Arial" w:hint="default"/>
        <w:b w:val="0"/>
        <w:bCs w:val="0"/>
        <w:i w:val="0"/>
        <w:iCs w:val="0"/>
        <w:spacing w:val="-1"/>
        <w:w w:val="100"/>
        <w:sz w:val="24"/>
        <w:szCs w:val="24"/>
        <w:lang w:val="en-US" w:eastAsia="en-US" w:bidi="ar-SA"/>
      </w:rPr>
    </w:lvl>
    <w:lvl w:ilvl="1" w:tplc="B8C61744">
      <w:numFmt w:val="bullet"/>
      <w:lvlText w:val="•"/>
      <w:lvlJc w:val="left"/>
      <w:pPr>
        <w:ind w:left="3088" w:hanging="720"/>
      </w:pPr>
      <w:rPr>
        <w:rFonts w:hint="default"/>
        <w:lang w:val="en-US" w:eastAsia="en-US" w:bidi="ar-SA"/>
      </w:rPr>
    </w:lvl>
    <w:lvl w:ilvl="2" w:tplc="FD1A9472">
      <w:numFmt w:val="bullet"/>
      <w:lvlText w:val="•"/>
      <w:lvlJc w:val="left"/>
      <w:pPr>
        <w:ind w:left="3876" w:hanging="720"/>
      </w:pPr>
      <w:rPr>
        <w:rFonts w:hint="default"/>
        <w:lang w:val="en-US" w:eastAsia="en-US" w:bidi="ar-SA"/>
      </w:rPr>
    </w:lvl>
    <w:lvl w:ilvl="3" w:tplc="4E86C446">
      <w:numFmt w:val="bullet"/>
      <w:lvlText w:val="•"/>
      <w:lvlJc w:val="left"/>
      <w:pPr>
        <w:ind w:left="4664" w:hanging="720"/>
      </w:pPr>
      <w:rPr>
        <w:rFonts w:hint="default"/>
        <w:lang w:val="en-US" w:eastAsia="en-US" w:bidi="ar-SA"/>
      </w:rPr>
    </w:lvl>
    <w:lvl w:ilvl="4" w:tplc="40B0FF1C">
      <w:numFmt w:val="bullet"/>
      <w:lvlText w:val="•"/>
      <w:lvlJc w:val="left"/>
      <w:pPr>
        <w:ind w:left="5452" w:hanging="720"/>
      </w:pPr>
      <w:rPr>
        <w:rFonts w:hint="default"/>
        <w:lang w:val="en-US" w:eastAsia="en-US" w:bidi="ar-SA"/>
      </w:rPr>
    </w:lvl>
    <w:lvl w:ilvl="5" w:tplc="9B86CE5C">
      <w:numFmt w:val="bullet"/>
      <w:lvlText w:val="•"/>
      <w:lvlJc w:val="left"/>
      <w:pPr>
        <w:ind w:left="6240" w:hanging="720"/>
      </w:pPr>
      <w:rPr>
        <w:rFonts w:hint="default"/>
        <w:lang w:val="en-US" w:eastAsia="en-US" w:bidi="ar-SA"/>
      </w:rPr>
    </w:lvl>
    <w:lvl w:ilvl="6" w:tplc="54501BD4">
      <w:numFmt w:val="bullet"/>
      <w:lvlText w:val="•"/>
      <w:lvlJc w:val="left"/>
      <w:pPr>
        <w:ind w:left="7028" w:hanging="720"/>
      </w:pPr>
      <w:rPr>
        <w:rFonts w:hint="default"/>
        <w:lang w:val="en-US" w:eastAsia="en-US" w:bidi="ar-SA"/>
      </w:rPr>
    </w:lvl>
    <w:lvl w:ilvl="7" w:tplc="E0C68758">
      <w:numFmt w:val="bullet"/>
      <w:lvlText w:val="•"/>
      <w:lvlJc w:val="left"/>
      <w:pPr>
        <w:ind w:left="7816" w:hanging="720"/>
      </w:pPr>
      <w:rPr>
        <w:rFonts w:hint="default"/>
        <w:lang w:val="en-US" w:eastAsia="en-US" w:bidi="ar-SA"/>
      </w:rPr>
    </w:lvl>
    <w:lvl w:ilvl="8" w:tplc="9AAAD37C">
      <w:numFmt w:val="bullet"/>
      <w:lvlText w:val="•"/>
      <w:lvlJc w:val="left"/>
      <w:pPr>
        <w:ind w:left="8604" w:hanging="720"/>
      </w:pPr>
      <w:rPr>
        <w:rFonts w:hint="default"/>
        <w:lang w:val="en-US" w:eastAsia="en-US" w:bidi="ar-SA"/>
      </w:rPr>
    </w:lvl>
  </w:abstractNum>
  <w:abstractNum w:abstractNumId="1" w15:restartNumberingAfterBreak="0">
    <w:nsid w:val="4A5A12B3"/>
    <w:multiLevelType w:val="hybridMultilevel"/>
    <w:tmpl w:val="FCC2419C"/>
    <w:lvl w:ilvl="0" w:tplc="5A7CDD2A">
      <w:start w:val="1"/>
      <w:numFmt w:val="upperLetter"/>
      <w:lvlText w:val="%1."/>
      <w:lvlJc w:val="left"/>
      <w:pPr>
        <w:ind w:left="439" w:hanging="308"/>
        <w:jc w:val="left"/>
      </w:pPr>
      <w:rPr>
        <w:rFonts w:ascii="Arial" w:eastAsia="Arial" w:hAnsi="Arial" w:cs="Arial" w:hint="default"/>
        <w:b/>
        <w:bCs/>
        <w:i w:val="0"/>
        <w:iCs w:val="0"/>
        <w:w w:val="100"/>
        <w:sz w:val="24"/>
        <w:szCs w:val="24"/>
        <w:u w:val="single" w:color="000000"/>
        <w:lang w:val="en-US" w:eastAsia="en-US" w:bidi="ar-SA"/>
      </w:rPr>
    </w:lvl>
    <w:lvl w:ilvl="1" w:tplc="224895E8">
      <w:start w:val="1"/>
      <w:numFmt w:val="lowerLetter"/>
      <w:lvlText w:val="(%2)"/>
      <w:lvlJc w:val="left"/>
      <w:pPr>
        <w:ind w:left="1213" w:hanging="362"/>
        <w:jc w:val="left"/>
      </w:pPr>
      <w:rPr>
        <w:rFonts w:ascii="Arial" w:eastAsia="Arial" w:hAnsi="Arial" w:cs="Arial" w:hint="default"/>
        <w:b w:val="0"/>
        <w:bCs w:val="0"/>
        <w:i w:val="0"/>
        <w:iCs w:val="0"/>
        <w:spacing w:val="-1"/>
        <w:w w:val="100"/>
        <w:sz w:val="24"/>
        <w:szCs w:val="24"/>
        <w:lang w:val="en-US" w:eastAsia="en-US" w:bidi="ar-SA"/>
      </w:rPr>
    </w:lvl>
    <w:lvl w:ilvl="2" w:tplc="4EC8BCF0">
      <w:numFmt w:val="bullet"/>
      <w:lvlText w:val="•"/>
      <w:lvlJc w:val="left"/>
      <w:pPr>
        <w:ind w:left="2215" w:hanging="362"/>
      </w:pPr>
      <w:rPr>
        <w:rFonts w:hint="default"/>
        <w:lang w:val="en-US" w:eastAsia="en-US" w:bidi="ar-SA"/>
      </w:rPr>
    </w:lvl>
    <w:lvl w:ilvl="3" w:tplc="BE64A5D2">
      <w:numFmt w:val="bullet"/>
      <w:lvlText w:val="•"/>
      <w:lvlJc w:val="left"/>
      <w:pPr>
        <w:ind w:left="3211" w:hanging="362"/>
      </w:pPr>
      <w:rPr>
        <w:rFonts w:hint="default"/>
        <w:lang w:val="en-US" w:eastAsia="en-US" w:bidi="ar-SA"/>
      </w:rPr>
    </w:lvl>
    <w:lvl w:ilvl="4" w:tplc="06D6A7A8">
      <w:numFmt w:val="bullet"/>
      <w:lvlText w:val="•"/>
      <w:lvlJc w:val="left"/>
      <w:pPr>
        <w:ind w:left="4206" w:hanging="362"/>
      </w:pPr>
      <w:rPr>
        <w:rFonts w:hint="default"/>
        <w:lang w:val="en-US" w:eastAsia="en-US" w:bidi="ar-SA"/>
      </w:rPr>
    </w:lvl>
    <w:lvl w:ilvl="5" w:tplc="580887B2">
      <w:numFmt w:val="bullet"/>
      <w:lvlText w:val="•"/>
      <w:lvlJc w:val="left"/>
      <w:pPr>
        <w:ind w:left="5202" w:hanging="362"/>
      </w:pPr>
      <w:rPr>
        <w:rFonts w:hint="default"/>
        <w:lang w:val="en-US" w:eastAsia="en-US" w:bidi="ar-SA"/>
      </w:rPr>
    </w:lvl>
    <w:lvl w:ilvl="6" w:tplc="21C4BD96">
      <w:numFmt w:val="bullet"/>
      <w:lvlText w:val="•"/>
      <w:lvlJc w:val="left"/>
      <w:pPr>
        <w:ind w:left="6197" w:hanging="362"/>
      </w:pPr>
      <w:rPr>
        <w:rFonts w:hint="default"/>
        <w:lang w:val="en-US" w:eastAsia="en-US" w:bidi="ar-SA"/>
      </w:rPr>
    </w:lvl>
    <w:lvl w:ilvl="7" w:tplc="BC8019FE">
      <w:numFmt w:val="bullet"/>
      <w:lvlText w:val="•"/>
      <w:lvlJc w:val="left"/>
      <w:pPr>
        <w:ind w:left="7193" w:hanging="362"/>
      </w:pPr>
      <w:rPr>
        <w:rFonts w:hint="default"/>
        <w:lang w:val="en-US" w:eastAsia="en-US" w:bidi="ar-SA"/>
      </w:rPr>
    </w:lvl>
    <w:lvl w:ilvl="8" w:tplc="96281B40">
      <w:numFmt w:val="bullet"/>
      <w:lvlText w:val="•"/>
      <w:lvlJc w:val="left"/>
      <w:pPr>
        <w:ind w:left="8188" w:hanging="362"/>
      </w:pPr>
      <w:rPr>
        <w:rFonts w:hint="default"/>
        <w:lang w:val="en-US" w:eastAsia="en-US" w:bidi="ar-SA"/>
      </w:rPr>
    </w:lvl>
  </w:abstractNum>
  <w:abstractNum w:abstractNumId="2" w15:restartNumberingAfterBreak="0">
    <w:nsid w:val="7E04253A"/>
    <w:multiLevelType w:val="hybridMultilevel"/>
    <w:tmpl w:val="BB66AC64"/>
    <w:lvl w:ilvl="0" w:tplc="1ABE4936">
      <w:start w:val="1"/>
      <w:numFmt w:val="upperRoman"/>
      <w:lvlText w:val="%1."/>
      <w:lvlJc w:val="left"/>
      <w:pPr>
        <w:ind w:left="852" w:hanging="720"/>
        <w:jc w:val="left"/>
      </w:pPr>
      <w:rPr>
        <w:rFonts w:ascii="Arial" w:eastAsia="Arial" w:hAnsi="Arial" w:cs="Arial" w:hint="default"/>
        <w:b w:val="0"/>
        <w:bCs w:val="0"/>
        <w:i w:val="0"/>
        <w:iCs w:val="0"/>
        <w:w w:val="100"/>
        <w:sz w:val="24"/>
        <w:szCs w:val="24"/>
        <w:lang w:val="en-US" w:eastAsia="en-US" w:bidi="ar-SA"/>
      </w:rPr>
    </w:lvl>
    <w:lvl w:ilvl="1" w:tplc="3388565A">
      <w:start w:val="1"/>
      <w:numFmt w:val="upperLetter"/>
      <w:lvlText w:val="%2."/>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2" w:tplc="5642A7EC">
      <w:start w:val="1"/>
      <w:numFmt w:val="decimal"/>
      <w:lvlText w:val="%3."/>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3" w:tplc="B6EE5408">
      <w:numFmt w:val="bullet"/>
      <w:lvlText w:val="•"/>
      <w:lvlJc w:val="left"/>
      <w:pPr>
        <w:ind w:left="3491" w:hanging="720"/>
      </w:pPr>
      <w:rPr>
        <w:rFonts w:hint="default"/>
        <w:lang w:val="en-US" w:eastAsia="en-US" w:bidi="ar-SA"/>
      </w:rPr>
    </w:lvl>
    <w:lvl w:ilvl="4" w:tplc="21F4F638">
      <w:numFmt w:val="bullet"/>
      <w:lvlText w:val="•"/>
      <w:lvlJc w:val="left"/>
      <w:pPr>
        <w:ind w:left="4446" w:hanging="720"/>
      </w:pPr>
      <w:rPr>
        <w:rFonts w:hint="default"/>
        <w:lang w:val="en-US" w:eastAsia="en-US" w:bidi="ar-SA"/>
      </w:rPr>
    </w:lvl>
    <w:lvl w:ilvl="5" w:tplc="5136D46E">
      <w:numFmt w:val="bullet"/>
      <w:lvlText w:val="•"/>
      <w:lvlJc w:val="left"/>
      <w:pPr>
        <w:ind w:left="5402" w:hanging="720"/>
      </w:pPr>
      <w:rPr>
        <w:rFonts w:hint="default"/>
        <w:lang w:val="en-US" w:eastAsia="en-US" w:bidi="ar-SA"/>
      </w:rPr>
    </w:lvl>
    <w:lvl w:ilvl="6" w:tplc="3E4E8340">
      <w:numFmt w:val="bullet"/>
      <w:lvlText w:val="•"/>
      <w:lvlJc w:val="left"/>
      <w:pPr>
        <w:ind w:left="6357" w:hanging="720"/>
      </w:pPr>
      <w:rPr>
        <w:rFonts w:hint="default"/>
        <w:lang w:val="en-US" w:eastAsia="en-US" w:bidi="ar-SA"/>
      </w:rPr>
    </w:lvl>
    <w:lvl w:ilvl="7" w:tplc="B824EBBE">
      <w:numFmt w:val="bullet"/>
      <w:lvlText w:val="•"/>
      <w:lvlJc w:val="left"/>
      <w:pPr>
        <w:ind w:left="7313" w:hanging="720"/>
      </w:pPr>
      <w:rPr>
        <w:rFonts w:hint="default"/>
        <w:lang w:val="en-US" w:eastAsia="en-US" w:bidi="ar-SA"/>
      </w:rPr>
    </w:lvl>
    <w:lvl w:ilvl="8" w:tplc="58FE8108">
      <w:numFmt w:val="bullet"/>
      <w:lvlText w:val="•"/>
      <w:lvlJc w:val="left"/>
      <w:pPr>
        <w:ind w:left="8268" w:hanging="72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9A"/>
    <w:rsid w:val="00011253"/>
    <w:rsid w:val="000E677F"/>
    <w:rsid w:val="00231B9D"/>
    <w:rsid w:val="00237323"/>
    <w:rsid w:val="005631B1"/>
    <w:rsid w:val="00564E24"/>
    <w:rsid w:val="007656BD"/>
    <w:rsid w:val="00817EDD"/>
    <w:rsid w:val="008F189C"/>
    <w:rsid w:val="00917509"/>
    <w:rsid w:val="0099459A"/>
    <w:rsid w:val="00A07F3A"/>
    <w:rsid w:val="00B74B9E"/>
    <w:rsid w:val="00D23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86D0"/>
  <w15:docId w15:val="{DFB82AB7-33BF-4DD1-9C30-EEB481A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9" w:hanging="3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2"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4B9E"/>
    <w:rPr>
      <w:sz w:val="16"/>
      <w:szCs w:val="16"/>
    </w:rPr>
  </w:style>
  <w:style w:type="paragraph" w:styleId="CommentText">
    <w:name w:val="annotation text"/>
    <w:basedOn w:val="Normal"/>
    <w:link w:val="CommentTextChar"/>
    <w:uiPriority w:val="99"/>
    <w:semiHidden/>
    <w:unhideWhenUsed/>
    <w:rsid w:val="00B74B9E"/>
    <w:rPr>
      <w:sz w:val="20"/>
      <w:szCs w:val="20"/>
    </w:rPr>
  </w:style>
  <w:style w:type="character" w:customStyle="1" w:styleId="CommentTextChar">
    <w:name w:val="Comment Text Char"/>
    <w:basedOn w:val="DefaultParagraphFont"/>
    <w:link w:val="CommentText"/>
    <w:uiPriority w:val="99"/>
    <w:semiHidden/>
    <w:rsid w:val="00B74B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B9E"/>
    <w:rPr>
      <w:b/>
      <w:bCs/>
    </w:rPr>
  </w:style>
  <w:style w:type="character" w:customStyle="1" w:styleId="CommentSubjectChar">
    <w:name w:val="Comment Subject Char"/>
    <w:basedOn w:val="CommentTextChar"/>
    <w:link w:val="CommentSubject"/>
    <w:uiPriority w:val="99"/>
    <w:semiHidden/>
    <w:rsid w:val="00B74B9E"/>
    <w:rPr>
      <w:rFonts w:ascii="Arial" w:eastAsia="Arial" w:hAnsi="Arial" w:cs="Arial"/>
      <w:b/>
      <w:bCs/>
      <w:sz w:val="20"/>
      <w:szCs w:val="20"/>
    </w:rPr>
  </w:style>
  <w:style w:type="paragraph" w:styleId="Header">
    <w:name w:val="header"/>
    <w:basedOn w:val="Normal"/>
    <w:link w:val="HeaderChar"/>
    <w:uiPriority w:val="99"/>
    <w:unhideWhenUsed/>
    <w:rsid w:val="00A07F3A"/>
    <w:pPr>
      <w:tabs>
        <w:tab w:val="center" w:pos="4680"/>
        <w:tab w:val="right" w:pos="9360"/>
      </w:tabs>
    </w:pPr>
  </w:style>
  <w:style w:type="character" w:customStyle="1" w:styleId="HeaderChar">
    <w:name w:val="Header Char"/>
    <w:basedOn w:val="DefaultParagraphFont"/>
    <w:link w:val="Header"/>
    <w:uiPriority w:val="99"/>
    <w:rsid w:val="00A07F3A"/>
    <w:rPr>
      <w:rFonts w:ascii="Arial" w:eastAsia="Arial" w:hAnsi="Arial" w:cs="Arial"/>
    </w:rPr>
  </w:style>
  <w:style w:type="paragraph" w:styleId="Footer">
    <w:name w:val="footer"/>
    <w:basedOn w:val="Normal"/>
    <w:link w:val="FooterChar"/>
    <w:uiPriority w:val="99"/>
    <w:unhideWhenUsed/>
    <w:rsid w:val="00A07F3A"/>
    <w:pPr>
      <w:tabs>
        <w:tab w:val="center" w:pos="4680"/>
        <w:tab w:val="right" w:pos="9360"/>
      </w:tabs>
    </w:pPr>
  </w:style>
  <w:style w:type="character" w:customStyle="1" w:styleId="FooterChar">
    <w:name w:val="Footer Char"/>
    <w:basedOn w:val="DefaultParagraphFont"/>
    <w:link w:val="Footer"/>
    <w:uiPriority w:val="99"/>
    <w:rsid w:val="00A07F3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FY2024 IDC Attachment D</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IDC Attachment D</dc:title>
  <dc:creator>DESE</dc:creator>
  <cp:keywords/>
  <cp:lastModifiedBy>Zou, Dong (EOE)</cp:lastModifiedBy>
  <cp:revision>3</cp:revision>
  <dcterms:created xsi:type="dcterms:W3CDTF">2023-05-17T18:47:00Z</dcterms:created>
  <dcterms:modified xsi:type="dcterms:W3CDTF">2023-05-22T15:54:00Z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