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560"/>
        <w:tblW w:w="0" w:type="auto"/>
        <w:tblLook w:val="04A0"/>
      </w:tblPr>
      <w:tblGrid>
        <w:gridCol w:w="8856"/>
      </w:tblGrid>
      <w:tr w:rsidR="00013F40" w:rsidRPr="00B91240" w:rsidTr="00013F40">
        <w:tc>
          <w:tcPr>
            <w:tcW w:w="8856" w:type="dxa"/>
          </w:tcPr>
          <w:p w:rsidR="00013F40" w:rsidRPr="00B91240" w:rsidRDefault="00013F40" w:rsidP="00013F40">
            <w:pPr>
              <w:jc w:val="center"/>
              <w:rPr>
                <w:rFonts w:ascii="Arial" w:hAnsi="Arial" w:cs="Arial"/>
                <w:sz w:val="22"/>
                <w:szCs w:val="22"/>
              </w:rPr>
            </w:pPr>
            <w:r w:rsidRPr="00B91240">
              <w:rPr>
                <w:rFonts w:ascii="Arial" w:hAnsi="Arial" w:cs="Arial"/>
                <w:sz w:val="22"/>
                <w:szCs w:val="22"/>
              </w:rPr>
              <w:t>MASSACHUSETTS DEPARTMENT OF ELEMENTARY AND SECONDARY EDUCATION GRANTS MANAGEMENT PROCEDURAL MANUAL</w:t>
            </w:r>
          </w:p>
          <w:p w:rsidR="00013F40" w:rsidRPr="00B91240" w:rsidRDefault="00013F40" w:rsidP="00013F40">
            <w:pPr>
              <w:jc w:val="center"/>
              <w:rPr>
                <w:rFonts w:ascii="Arial" w:hAnsi="Arial" w:cs="Arial"/>
                <w:sz w:val="22"/>
                <w:szCs w:val="22"/>
              </w:rPr>
            </w:pPr>
          </w:p>
          <w:p w:rsidR="00013F40" w:rsidRPr="00B91240" w:rsidRDefault="00013F40" w:rsidP="00013F40">
            <w:pPr>
              <w:jc w:val="center"/>
              <w:rPr>
                <w:rFonts w:ascii="Arial" w:hAnsi="Arial" w:cs="Arial"/>
                <w:sz w:val="22"/>
                <w:szCs w:val="22"/>
              </w:rPr>
            </w:pPr>
            <w:r w:rsidRPr="00B91240">
              <w:rPr>
                <w:rFonts w:ascii="Arial" w:hAnsi="Arial" w:cs="Arial"/>
                <w:sz w:val="22"/>
                <w:szCs w:val="22"/>
              </w:rPr>
              <w:t>FINANCIAL MANAGEMENT SYSTEM</w:t>
            </w:r>
          </w:p>
          <w:p w:rsidR="00013F40" w:rsidRPr="00B91240" w:rsidRDefault="00013F40" w:rsidP="00013F40">
            <w:pPr>
              <w:jc w:val="center"/>
              <w:rPr>
                <w:rFonts w:ascii="Arial" w:hAnsi="Arial" w:cs="Arial"/>
                <w:sz w:val="22"/>
                <w:szCs w:val="22"/>
              </w:rPr>
            </w:pPr>
            <w:r w:rsidRPr="00B91240">
              <w:rPr>
                <w:rFonts w:ascii="Arial" w:hAnsi="Arial" w:cs="Arial"/>
                <w:sz w:val="22"/>
                <w:szCs w:val="22"/>
              </w:rPr>
              <w:t>REVIEW CHECKLIST</w:t>
            </w:r>
          </w:p>
        </w:tc>
      </w:tr>
    </w:tbl>
    <w:p w:rsidR="00013F40" w:rsidRPr="00B91240" w:rsidRDefault="00013F40" w:rsidP="00013F40">
      <w:pPr>
        <w:jc w:val="right"/>
        <w:rPr>
          <w:rFonts w:ascii="Arial" w:hAnsi="Arial" w:cs="Arial"/>
          <w:sz w:val="22"/>
          <w:szCs w:val="22"/>
        </w:rPr>
      </w:pPr>
    </w:p>
    <w:p w:rsidR="0010691E" w:rsidRPr="00B91240" w:rsidRDefault="00013F40" w:rsidP="00013F40">
      <w:pPr>
        <w:jc w:val="right"/>
        <w:rPr>
          <w:rFonts w:ascii="Arial" w:hAnsi="Arial" w:cs="Arial"/>
          <w:b/>
          <w:sz w:val="22"/>
          <w:szCs w:val="22"/>
        </w:rPr>
      </w:pPr>
      <w:r w:rsidRPr="00B91240">
        <w:rPr>
          <w:rFonts w:ascii="Arial" w:hAnsi="Arial" w:cs="Arial"/>
          <w:b/>
          <w:sz w:val="22"/>
          <w:szCs w:val="22"/>
        </w:rPr>
        <w:t>APPENDIX O</w:t>
      </w:r>
    </w:p>
    <w:p w:rsidR="00DB3F6F" w:rsidRPr="00B91240" w:rsidRDefault="00DB3F6F" w:rsidP="00013F40">
      <w:pPr>
        <w:rPr>
          <w:rFonts w:ascii="Arial" w:hAnsi="Arial" w:cs="Arial"/>
          <w:sz w:val="22"/>
          <w:szCs w:val="22"/>
        </w:rPr>
      </w:pPr>
    </w:p>
    <w:p w:rsidR="00013F40" w:rsidRDefault="00013F40" w:rsidP="00013F40">
      <w:pPr>
        <w:rPr>
          <w:rFonts w:ascii="Arial" w:hAnsi="Arial" w:cs="Arial"/>
          <w:sz w:val="22"/>
          <w:szCs w:val="22"/>
        </w:rPr>
      </w:pPr>
      <w:r w:rsidRPr="00B91240">
        <w:rPr>
          <w:rFonts w:ascii="Arial" w:hAnsi="Arial" w:cs="Arial"/>
          <w:sz w:val="22"/>
          <w:szCs w:val="22"/>
        </w:rPr>
        <w:t xml:space="preserve">The following statements represent a checklist of the basic fiscal controls and fund accounting procedures recipients should have in place to effectively manage their state and federal grants. They draw their statutory authority from the federal </w:t>
      </w:r>
      <w:r w:rsidRPr="00B91240">
        <w:rPr>
          <w:rFonts w:ascii="Arial" w:hAnsi="Arial" w:cs="Arial"/>
          <w:sz w:val="22"/>
          <w:szCs w:val="22"/>
          <w:u w:val="single"/>
        </w:rPr>
        <w:t>Education Department General Administrative Requirements</w:t>
      </w:r>
      <w:r w:rsidR="003D5A27">
        <w:rPr>
          <w:rFonts w:ascii="Arial" w:hAnsi="Arial" w:cs="Arial"/>
          <w:sz w:val="22"/>
          <w:szCs w:val="22"/>
        </w:rPr>
        <w:t xml:space="preserve"> – EDGAR. Originally</w:t>
      </w:r>
      <w:r w:rsidRPr="00B91240">
        <w:rPr>
          <w:rFonts w:ascii="Arial" w:hAnsi="Arial" w:cs="Arial"/>
          <w:sz w:val="22"/>
          <w:szCs w:val="22"/>
        </w:rPr>
        <w:t>, CFR (Code of Federal Regulations) Title 34 – Part 80, ss.80.20 th</w:t>
      </w:r>
      <w:r w:rsidR="00DB3F6F" w:rsidRPr="00B91240">
        <w:rPr>
          <w:rFonts w:ascii="Arial" w:hAnsi="Arial" w:cs="Arial"/>
          <w:sz w:val="22"/>
          <w:szCs w:val="22"/>
        </w:rPr>
        <w:t>r</w:t>
      </w:r>
      <w:r w:rsidRPr="00B91240">
        <w:rPr>
          <w:rFonts w:ascii="Arial" w:hAnsi="Arial" w:cs="Arial"/>
          <w:sz w:val="22"/>
          <w:szCs w:val="22"/>
        </w:rPr>
        <w:t xml:space="preserve">u ss.80.26, which covers post award administrative requirements and sets standards for financial management systems. </w:t>
      </w:r>
    </w:p>
    <w:p w:rsidR="008137E4" w:rsidRPr="002946BE" w:rsidRDefault="008137E4" w:rsidP="00013F40">
      <w:pPr>
        <w:rPr>
          <w:rFonts w:ascii="Arial" w:hAnsi="Arial" w:cs="Arial"/>
          <w:b/>
          <w:sz w:val="22"/>
          <w:szCs w:val="22"/>
          <w:u w:val="single"/>
        </w:rPr>
      </w:pPr>
      <w:r>
        <w:rPr>
          <w:rFonts w:ascii="Arial" w:hAnsi="Arial" w:cs="Arial"/>
          <w:sz w:val="22"/>
          <w:szCs w:val="22"/>
        </w:rPr>
        <w:t>As of December, 2014, 34 CFR was incorporated by reference into</w:t>
      </w:r>
      <w:r w:rsidR="002946BE">
        <w:rPr>
          <w:rFonts w:ascii="Arial" w:hAnsi="Arial" w:cs="Arial"/>
          <w:sz w:val="22"/>
          <w:szCs w:val="22"/>
        </w:rPr>
        <w:t xml:space="preserve">, </w:t>
      </w:r>
      <w:r w:rsidR="002946BE" w:rsidRPr="002946BE">
        <w:rPr>
          <w:rFonts w:ascii="Arial" w:hAnsi="Arial" w:cs="Arial"/>
          <w:b/>
          <w:sz w:val="22"/>
          <w:szCs w:val="22"/>
          <w:u w:val="single"/>
        </w:rPr>
        <w:t>Title 2,</w:t>
      </w:r>
      <w:r w:rsidRPr="002946BE">
        <w:rPr>
          <w:rFonts w:ascii="Arial" w:hAnsi="Arial" w:cs="Arial"/>
          <w:b/>
          <w:sz w:val="22"/>
          <w:szCs w:val="22"/>
          <w:u w:val="single"/>
        </w:rPr>
        <w:t xml:space="preserve"> Part 200- Uniform Administrative Requirements, Cost principals, and Audit Requirements for Federal Awards.</w:t>
      </w:r>
    </w:p>
    <w:p w:rsidR="00013F40" w:rsidRPr="00B91240" w:rsidRDefault="00013F40" w:rsidP="00013F40">
      <w:pPr>
        <w:rPr>
          <w:rFonts w:ascii="Arial" w:hAnsi="Arial" w:cs="Arial"/>
          <w:sz w:val="22"/>
          <w:szCs w:val="22"/>
        </w:rPr>
      </w:pPr>
    </w:p>
    <w:p w:rsidR="00013F40" w:rsidRPr="00B91240" w:rsidRDefault="00013F40" w:rsidP="00013F40">
      <w:pPr>
        <w:rPr>
          <w:rFonts w:ascii="Arial" w:hAnsi="Arial" w:cs="Arial"/>
          <w:b/>
          <w:sz w:val="22"/>
          <w:szCs w:val="22"/>
          <w:u w:val="single"/>
        </w:rPr>
      </w:pPr>
      <w:r w:rsidRPr="00B91240">
        <w:rPr>
          <w:rFonts w:ascii="Arial" w:hAnsi="Arial" w:cs="Arial"/>
          <w:b/>
          <w:sz w:val="22"/>
          <w:szCs w:val="22"/>
          <w:u w:val="single"/>
        </w:rPr>
        <w:t>General Accounting</w:t>
      </w:r>
    </w:p>
    <w:p w:rsidR="00013F40" w:rsidRPr="00B91240" w:rsidRDefault="00013F40" w:rsidP="00013F40">
      <w:pPr>
        <w:rPr>
          <w:rFonts w:ascii="Arial" w:hAnsi="Arial" w:cs="Arial"/>
          <w:sz w:val="22"/>
          <w:szCs w:val="22"/>
        </w:rPr>
      </w:pPr>
    </w:p>
    <w:p w:rsidR="00013F40" w:rsidRPr="00B91240" w:rsidRDefault="00013F40" w:rsidP="00DB3F6F">
      <w:pPr>
        <w:pStyle w:val="ListParagraph"/>
        <w:numPr>
          <w:ilvl w:val="0"/>
          <w:numId w:val="1"/>
        </w:numPr>
        <w:rPr>
          <w:rFonts w:ascii="Arial" w:hAnsi="Arial" w:cs="Arial"/>
          <w:sz w:val="22"/>
          <w:szCs w:val="22"/>
        </w:rPr>
      </w:pPr>
      <w:r w:rsidRPr="00B91240">
        <w:rPr>
          <w:rFonts w:ascii="Arial" w:hAnsi="Arial" w:cs="Arial"/>
          <w:sz w:val="22"/>
          <w:szCs w:val="22"/>
        </w:rPr>
        <w:t>Accounting records are maintained which adequately identify the source and application of individual grant funds.</w:t>
      </w:r>
    </w:p>
    <w:p w:rsidR="00B91240" w:rsidRPr="00B91240" w:rsidRDefault="00B91240" w:rsidP="00B91240">
      <w:pPr>
        <w:pStyle w:val="ListParagraph"/>
        <w:rPr>
          <w:rFonts w:ascii="Arial" w:hAnsi="Arial" w:cs="Arial"/>
          <w:sz w:val="22"/>
          <w:szCs w:val="22"/>
        </w:rPr>
      </w:pPr>
    </w:p>
    <w:p w:rsidR="00013F40" w:rsidRDefault="00013F40" w:rsidP="00DB3F6F">
      <w:pPr>
        <w:pStyle w:val="ListParagraph"/>
        <w:numPr>
          <w:ilvl w:val="0"/>
          <w:numId w:val="1"/>
        </w:numPr>
        <w:rPr>
          <w:rFonts w:ascii="Arial" w:hAnsi="Arial" w:cs="Arial"/>
          <w:sz w:val="22"/>
          <w:szCs w:val="22"/>
        </w:rPr>
      </w:pPr>
      <w:r w:rsidRPr="00B91240">
        <w:rPr>
          <w:rFonts w:ascii="Arial" w:hAnsi="Arial" w:cs="Arial"/>
          <w:sz w:val="22"/>
          <w:szCs w:val="22"/>
        </w:rPr>
        <w:t>The records allow for the accurate recording of grant awards and authorizations, obligations, unobligated balances, assets, liabilities, expenditures, and income.</w:t>
      </w:r>
    </w:p>
    <w:p w:rsidR="00B91240" w:rsidRPr="00B91240" w:rsidRDefault="00B91240" w:rsidP="00B91240">
      <w:pPr>
        <w:rPr>
          <w:rFonts w:ascii="Arial" w:hAnsi="Arial" w:cs="Arial"/>
          <w:sz w:val="22"/>
          <w:szCs w:val="22"/>
        </w:rPr>
      </w:pPr>
    </w:p>
    <w:p w:rsidR="00013F40" w:rsidRPr="00B91240" w:rsidRDefault="00DB3F6F" w:rsidP="00013F40">
      <w:pPr>
        <w:pStyle w:val="ListParagraph"/>
        <w:numPr>
          <w:ilvl w:val="0"/>
          <w:numId w:val="1"/>
        </w:numPr>
        <w:rPr>
          <w:rFonts w:ascii="Arial" w:hAnsi="Arial" w:cs="Arial"/>
          <w:sz w:val="22"/>
          <w:szCs w:val="22"/>
        </w:rPr>
      </w:pPr>
      <w:r w:rsidRPr="00B91240">
        <w:rPr>
          <w:rFonts w:ascii="Arial" w:hAnsi="Arial" w:cs="Arial"/>
          <w:sz w:val="22"/>
          <w:szCs w:val="22"/>
        </w:rPr>
        <w:t>All grant records are</w:t>
      </w:r>
      <w:r w:rsidR="00013F40" w:rsidRPr="00B91240">
        <w:rPr>
          <w:rFonts w:ascii="Arial" w:hAnsi="Arial" w:cs="Arial"/>
          <w:sz w:val="22"/>
          <w:szCs w:val="22"/>
        </w:rPr>
        <w:t xml:space="preserve"> reconcile</w:t>
      </w:r>
      <w:r w:rsidR="00F478D6" w:rsidRPr="00B91240">
        <w:rPr>
          <w:rFonts w:ascii="Arial" w:hAnsi="Arial" w:cs="Arial"/>
          <w:sz w:val="22"/>
          <w:szCs w:val="22"/>
        </w:rPr>
        <w:t>d</w:t>
      </w:r>
      <w:r w:rsidR="00013F40" w:rsidRPr="00B91240">
        <w:rPr>
          <w:rFonts w:ascii="Arial" w:hAnsi="Arial" w:cs="Arial"/>
          <w:sz w:val="22"/>
          <w:szCs w:val="22"/>
        </w:rPr>
        <w:t xml:space="preserve"> </w:t>
      </w:r>
      <w:r w:rsidR="00013F40" w:rsidRPr="00B91240">
        <w:rPr>
          <w:rFonts w:ascii="Arial" w:hAnsi="Arial" w:cs="Arial"/>
          <w:sz w:val="22"/>
          <w:szCs w:val="22"/>
          <w:u w:val="single"/>
        </w:rPr>
        <w:t>at least</w:t>
      </w:r>
      <w:r w:rsidR="00013F40" w:rsidRPr="00B91240">
        <w:rPr>
          <w:rFonts w:ascii="Arial" w:hAnsi="Arial" w:cs="Arial"/>
          <w:sz w:val="22"/>
          <w:szCs w:val="22"/>
        </w:rPr>
        <w:t xml:space="preserve"> annually with the city o</w:t>
      </w:r>
      <w:r w:rsidR="00F478D6" w:rsidRPr="00B91240">
        <w:rPr>
          <w:rFonts w:ascii="Arial" w:hAnsi="Arial" w:cs="Arial"/>
          <w:sz w:val="22"/>
          <w:szCs w:val="22"/>
        </w:rPr>
        <w:t>r</w:t>
      </w:r>
      <w:r w:rsidR="00013F40" w:rsidRPr="00B91240">
        <w:rPr>
          <w:rFonts w:ascii="Arial" w:hAnsi="Arial" w:cs="Arial"/>
          <w:sz w:val="22"/>
          <w:szCs w:val="22"/>
        </w:rPr>
        <w:t xml:space="preserve"> town accountant or agency auditors.</w:t>
      </w:r>
    </w:p>
    <w:p w:rsidR="00013F40" w:rsidRPr="00B91240" w:rsidRDefault="00013F40" w:rsidP="00013F40">
      <w:pPr>
        <w:rPr>
          <w:rFonts w:ascii="Arial" w:hAnsi="Arial" w:cs="Arial"/>
          <w:sz w:val="22"/>
          <w:szCs w:val="22"/>
        </w:rPr>
      </w:pPr>
    </w:p>
    <w:p w:rsidR="00013F40" w:rsidRPr="00B91240" w:rsidRDefault="00013F40" w:rsidP="00013F40">
      <w:pPr>
        <w:rPr>
          <w:rFonts w:ascii="Arial" w:hAnsi="Arial" w:cs="Arial"/>
          <w:b/>
          <w:sz w:val="22"/>
          <w:szCs w:val="22"/>
          <w:u w:val="single"/>
        </w:rPr>
      </w:pPr>
      <w:r w:rsidRPr="00B91240">
        <w:rPr>
          <w:rFonts w:ascii="Arial" w:hAnsi="Arial" w:cs="Arial"/>
          <w:b/>
          <w:sz w:val="22"/>
          <w:szCs w:val="22"/>
          <w:u w:val="single"/>
        </w:rPr>
        <w:t>Internal Controls</w:t>
      </w:r>
    </w:p>
    <w:p w:rsidR="00013F40" w:rsidRPr="00B91240" w:rsidRDefault="00013F40" w:rsidP="00013F40">
      <w:pPr>
        <w:rPr>
          <w:rFonts w:ascii="Arial" w:hAnsi="Arial" w:cs="Arial"/>
          <w:sz w:val="22"/>
          <w:szCs w:val="22"/>
          <w:u w:val="single"/>
        </w:rPr>
      </w:pPr>
    </w:p>
    <w:p w:rsidR="00013F40" w:rsidRDefault="003D5A27" w:rsidP="00DB3F6F">
      <w:pPr>
        <w:pStyle w:val="ListParagraph"/>
        <w:numPr>
          <w:ilvl w:val="0"/>
          <w:numId w:val="1"/>
        </w:numPr>
        <w:rPr>
          <w:rFonts w:ascii="Arial" w:hAnsi="Arial" w:cs="Arial"/>
          <w:sz w:val="22"/>
          <w:szCs w:val="22"/>
        </w:rPr>
      </w:pPr>
      <w:r>
        <w:rPr>
          <w:rFonts w:ascii="Arial" w:hAnsi="Arial" w:cs="Arial"/>
          <w:sz w:val="22"/>
          <w:szCs w:val="22"/>
        </w:rPr>
        <w:t>Written p</w:t>
      </w:r>
      <w:r w:rsidR="00013F40" w:rsidRPr="00B91240">
        <w:rPr>
          <w:rFonts w:ascii="Arial" w:hAnsi="Arial" w:cs="Arial"/>
          <w:sz w:val="22"/>
          <w:szCs w:val="22"/>
        </w:rPr>
        <w:t>rocedure</w:t>
      </w:r>
      <w:r w:rsidR="00F478D6" w:rsidRPr="00B91240">
        <w:rPr>
          <w:rFonts w:ascii="Arial" w:hAnsi="Arial" w:cs="Arial"/>
          <w:sz w:val="22"/>
          <w:szCs w:val="22"/>
        </w:rPr>
        <w:t>s</w:t>
      </w:r>
      <w:r w:rsidR="00013F40" w:rsidRPr="00B91240">
        <w:rPr>
          <w:rFonts w:ascii="Arial" w:hAnsi="Arial" w:cs="Arial"/>
          <w:sz w:val="22"/>
          <w:szCs w:val="22"/>
        </w:rPr>
        <w:t xml:space="preserve"> are in </w:t>
      </w:r>
      <w:proofErr w:type="gramStart"/>
      <w:r w:rsidR="002946BE">
        <w:rPr>
          <w:rFonts w:ascii="Arial" w:hAnsi="Arial" w:cs="Arial"/>
          <w:sz w:val="22"/>
          <w:szCs w:val="22"/>
        </w:rPr>
        <w:t>place which establish</w:t>
      </w:r>
      <w:proofErr w:type="gramEnd"/>
      <w:r w:rsidR="00013F40" w:rsidRPr="00B91240">
        <w:rPr>
          <w:rFonts w:ascii="Arial" w:hAnsi="Arial" w:cs="Arial"/>
          <w:sz w:val="22"/>
          <w:szCs w:val="22"/>
        </w:rPr>
        <w:t xml:space="preserve"> clear lines of responsibilit</w:t>
      </w:r>
      <w:r w:rsidR="00F478D6" w:rsidRPr="00B91240">
        <w:rPr>
          <w:rFonts w:ascii="Arial" w:hAnsi="Arial" w:cs="Arial"/>
          <w:sz w:val="22"/>
          <w:szCs w:val="22"/>
        </w:rPr>
        <w:t>y</w:t>
      </w:r>
      <w:r w:rsidR="00013F40" w:rsidRPr="00B91240">
        <w:rPr>
          <w:rFonts w:ascii="Arial" w:hAnsi="Arial" w:cs="Arial"/>
          <w:sz w:val="22"/>
          <w:szCs w:val="22"/>
        </w:rPr>
        <w:t xml:space="preserve"> and communication between grant program management personnel, and the financial management and accounting personnel. </w:t>
      </w:r>
    </w:p>
    <w:p w:rsidR="00B91240" w:rsidRPr="00B91240" w:rsidRDefault="00B91240" w:rsidP="00B91240">
      <w:pPr>
        <w:pStyle w:val="ListParagraph"/>
        <w:rPr>
          <w:rFonts w:ascii="Arial" w:hAnsi="Arial" w:cs="Arial"/>
          <w:sz w:val="22"/>
          <w:szCs w:val="22"/>
        </w:rPr>
      </w:pPr>
    </w:p>
    <w:p w:rsidR="00013F40" w:rsidRDefault="003D5A27" w:rsidP="00DB3F6F">
      <w:pPr>
        <w:pStyle w:val="ListParagraph"/>
        <w:numPr>
          <w:ilvl w:val="0"/>
          <w:numId w:val="1"/>
        </w:numPr>
        <w:rPr>
          <w:rFonts w:ascii="Arial" w:hAnsi="Arial" w:cs="Arial"/>
          <w:sz w:val="22"/>
          <w:szCs w:val="22"/>
        </w:rPr>
      </w:pPr>
      <w:r>
        <w:rPr>
          <w:rFonts w:ascii="Arial" w:hAnsi="Arial" w:cs="Arial"/>
          <w:sz w:val="22"/>
          <w:szCs w:val="22"/>
        </w:rPr>
        <w:t>Written p</w:t>
      </w:r>
      <w:r w:rsidR="00013F40" w:rsidRPr="00B91240">
        <w:rPr>
          <w:rFonts w:ascii="Arial" w:hAnsi="Arial" w:cs="Arial"/>
          <w:sz w:val="22"/>
          <w:szCs w:val="22"/>
        </w:rPr>
        <w:t>rocedures are in place to provide for the effective control and accountability of all grant cash, real and personal property</w:t>
      </w:r>
      <w:r w:rsidR="00915346">
        <w:rPr>
          <w:rFonts w:ascii="Arial" w:hAnsi="Arial" w:cs="Arial"/>
          <w:sz w:val="22"/>
          <w:szCs w:val="22"/>
        </w:rPr>
        <w:t>,</w:t>
      </w:r>
      <w:r w:rsidR="00013F40" w:rsidRPr="00B91240">
        <w:rPr>
          <w:rFonts w:ascii="Arial" w:hAnsi="Arial" w:cs="Arial"/>
          <w:sz w:val="22"/>
          <w:szCs w:val="22"/>
        </w:rPr>
        <w:t xml:space="preserve"> and other assets. </w:t>
      </w:r>
    </w:p>
    <w:p w:rsidR="00B91240" w:rsidRPr="00B91240" w:rsidRDefault="00B91240" w:rsidP="00B91240">
      <w:pPr>
        <w:rPr>
          <w:rFonts w:ascii="Arial" w:hAnsi="Arial" w:cs="Arial"/>
          <w:sz w:val="22"/>
          <w:szCs w:val="22"/>
        </w:rPr>
      </w:pPr>
    </w:p>
    <w:p w:rsidR="00013F40" w:rsidRDefault="003D5A27" w:rsidP="00013F40">
      <w:pPr>
        <w:pStyle w:val="ListParagraph"/>
        <w:numPr>
          <w:ilvl w:val="0"/>
          <w:numId w:val="1"/>
        </w:numPr>
        <w:rPr>
          <w:rFonts w:ascii="Arial" w:hAnsi="Arial" w:cs="Arial"/>
          <w:sz w:val="22"/>
          <w:szCs w:val="22"/>
        </w:rPr>
      </w:pPr>
      <w:r>
        <w:rPr>
          <w:rFonts w:ascii="Arial" w:hAnsi="Arial" w:cs="Arial"/>
          <w:sz w:val="22"/>
          <w:szCs w:val="22"/>
        </w:rPr>
        <w:t>Written p</w:t>
      </w:r>
      <w:r w:rsidR="00013F40" w:rsidRPr="00B91240">
        <w:rPr>
          <w:rFonts w:ascii="Arial" w:hAnsi="Arial" w:cs="Arial"/>
          <w:sz w:val="22"/>
          <w:szCs w:val="22"/>
        </w:rPr>
        <w:t>rocedures are in place to permit an accurate tracing of funds to a level of expenditure adequate to establish that such funds have not been used in violation of the applicable program regulations.</w:t>
      </w:r>
    </w:p>
    <w:p w:rsidR="00B91240" w:rsidRPr="00B91240" w:rsidRDefault="00B91240" w:rsidP="00B91240">
      <w:pPr>
        <w:rPr>
          <w:rFonts w:ascii="Arial" w:hAnsi="Arial" w:cs="Arial"/>
          <w:sz w:val="22"/>
          <w:szCs w:val="22"/>
        </w:rPr>
      </w:pPr>
    </w:p>
    <w:p w:rsidR="00013F40" w:rsidRPr="00B91240" w:rsidRDefault="00013F40" w:rsidP="00013F40">
      <w:pPr>
        <w:pStyle w:val="ListParagraph"/>
        <w:numPr>
          <w:ilvl w:val="0"/>
          <w:numId w:val="1"/>
        </w:numPr>
        <w:rPr>
          <w:rFonts w:ascii="Arial" w:hAnsi="Arial" w:cs="Arial"/>
          <w:sz w:val="22"/>
          <w:szCs w:val="22"/>
        </w:rPr>
      </w:pPr>
      <w:r w:rsidRPr="00B91240">
        <w:rPr>
          <w:rFonts w:ascii="Arial" w:hAnsi="Arial" w:cs="Arial"/>
          <w:sz w:val="22"/>
          <w:szCs w:val="22"/>
        </w:rPr>
        <w:t>The accounting system maintains source documentation, i.e., time and attendance records, payrolls, contracts, purchase orders, checks, and paid bills.</w:t>
      </w:r>
    </w:p>
    <w:p w:rsidR="00013F40" w:rsidRPr="00B91240" w:rsidRDefault="00013F40" w:rsidP="00013F40">
      <w:pPr>
        <w:ind w:left="360"/>
        <w:rPr>
          <w:rFonts w:ascii="Arial" w:hAnsi="Arial" w:cs="Arial"/>
          <w:sz w:val="22"/>
          <w:szCs w:val="22"/>
        </w:rPr>
      </w:pPr>
    </w:p>
    <w:p w:rsidR="00DB3F6F" w:rsidRPr="00B91240" w:rsidRDefault="00DB3F6F" w:rsidP="00DB3F6F">
      <w:pPr>
        <w:rPr>
          <w:rFonts w:ascii="Arial" w:hAnsi="Arial" w:cs="Arial"/>
          <w:b/>
          <w:sz w:val="22"/>
          <w:szCs w:val="22"/>
          <w:u w:val="single"/>
        </w:rPr>
      </w:pPr>
      <w:r w:rsidRPr="00B91240">
        <w:rPr>
          <w:rFonts w:ascii="Arial" w:hAnsi="Arial" w:cs="Arial"/>
          <w:b/>
          <w:sz w:val="22"/>
          <w:szCs w:val="22"/>
          <w:u w:val="single"/>
        </w:rPr>
        <w:t xml:space="preserve">Budget Control </w:t>
      </w:r>
    </w:p>
    <w:p w:rsidR="00DB3F6F" w:rsidRPr="00B91240" w:rsidRDefault="00DB3F6F" w:rsidP="00DB3F6F">
      <w:pPr>
        <w:rPr>
          <w:rFonts w:ascii="Arial" w:hAnsi="Arial" w:cs="Arial"/>
          <w:b/>
          <w:sz w:val="22"/>
          <w:szCs w:val="22"/>
          <w:u w:val="single"/>
        </w:rPr>
      </w:pPr>
    </w:p>
    <w:p w:rsidR="00DB3F6F" w:rsidRDefault="00DB3F6F" w:rsidP="00DB3F6F">
      <w:pPr>
        <w:pStyle w:val="ListParagraph"/>
        <w:numPr>
          <w:ilvl w:val="0"/>
          <w:numId w:val="1"/>
        </w:numPr>
        <w:rPr>
          <w:rFonts w:ascii="Arial" w:hAnsi="Arial" w:cs="Arial"/>
          <w:sz w:val="22"/>
          <w:szCs w:val="22"/>
        </w:rPr>
      </w:pPr>
      <w:r w:rsidRPr="00B91240">
        <w:rPr>
          <w:rFonts w:ascii="Arial" w:hAnsi="Arial" w:cs="Arial"/>
          <w:sz w:val="22"/>
          <w:szCs w:val="22"/>
        </w:rPr>
        <w:t>Actual expenditures are regularly compared with line item budgeted amounts for each grant.</w:t>
      </w:r>
    </w:p>
    <w:p w:rsidR="00B91240" w:rsidRPr="00B91240" w:rsidRDefault="00B91240" w:rsidP="00B91240">
      <w:pPr>
        <w:pStyle w:val="ListParagraph"/>
        <w:rPr>
          <w:rFonts w:ascii="Arial" w:hAnsi="Arial" w:cs="Arial"/>
          <w:sz w:val="22"/>
          <w:szCs w:val="22"/>
        </w:rPr>
      </w:pPr>
    </w:p>
    <w:p w:rsidR="00DB3F6F" w:rsidRPr="00B91240" w:rsidRDefault="00DB3F6F" w:rsidP="00DB3F6F">
      <w:pPr>
        <w:pStyle w:val="ListParagraph"/>
        <w:numPr>
          <w:ilvl w:val="0"/>
          <w:numId w:val="1"/>
        </w:numPr>
        <w:rPr>
          <w:rFonts w:ascii="Arial" w:hAnsi="Arial" w:cs="Arial"/>
          <w:sz w:val="22"/>
          <w:szCs w:val="22"/>
        </w:rPr>
      </w:pPr>
      <w:r w:rsidRPr="00B91240">
        <w:rPr>
          <w:rFonts w:ascii="Arial" w:hAnsi="Arial" w:cs="Arial"/>
          <w:sz w:val="22"/>
          <w:szCs w:val="22"/>
        </w:rPr>
        <w:lastRenderedPageBreak/>
        <w:t>Requests for funds and requests to amend grant budgets are filed in a timely fashion according to required procedures.</w:t>
      </w:r>
    </w:p>
    <w:p w:rsidR="00DB3F6F" w:rsidRPr="00B91240" w:rsidRDefault="00DB3F6F" w:rsidP="00DB3F6F">
      <w:pPr>
        <w:rPr>
          <w:rFonts w:ascii="Arial" w:hAnsi="Arial" w:cs="Arial"/>
          <w:sz w:val="22"/>
          <w:szCs w:val="22"/>
        </w:rPr>
      </w:pPr>
    </w:p>
    <w:p w:rsidR="00DB3F6F" w:rsidRPr="00B91240" w:rsidRDefault="00DB3F6F" w:rsidP="00DB3F6F">
      <w:pPr>
        <w:rPr>
          <w:rFonts w:ascii="Arial" w:hAnsi="Arial" w:cs="Arial"/>
          <w:b/>
          <w:sz w:val="22"/>
          <w:szCs w:val="22"/>
          <w:u w:val="single"/>
        </w:rPr>
      </w:pPr>
      <w:r w:rsidRPr="00B91240">
        <w:rPr>
          <w:rFonts w:ascii="Arial" w:hAnsi="Arial" w:cs="Arial"/>
          <w:b/>
          <w:sz w:val="22"/>
          <w:szCs w:val="22"/>
          <w:u w:val="single"/>
        </w:rPr>
        <w:t>Financial Reporting</w:t>
      </w:r>
    </w:p>
    <w:p w:rsidR="00DB3F6F" w:rsidRPr="00B91240" w:rsidRDefault="00DB3F6F" w:rsidP="00DB3F6F">
      <w:pPr>
        <w:rPr>
          <w:rFonts w:ascii="Arial" w:hAnsi="Arial" w:cs="Arial"/>
          <w:b/>
          <w:sz w:val="22"/>
          <w:szCs w:val="22"/>
          <w:u w:val="single"/>
        </w:rPr>
      </w:pPr>
    </w:p>
    <w:p w:rsidR="00DB3F6F" w:rsidRDefault="00DB3F6F" w:rsidP="00DB3F6F">
      <w:pPr>
        <w:pStyle w:val="ListParagraph"/>
        <w:numPr>
          <w:ilvl w:val="0"/>
          <w:numId w:val="1"/>
        </w:numPr>
        <w:rPr>
          <w:rFonts w:ascii="Arial" w:hAnsi="Arial" w:cs="Arial"/>
          <w:sz w:val="22"/>
          <w:szCs w:val="22"/>
        </w:rPr>
      </w:pPr>
      <w:r w:rsidRPr="00B91240">
        <w:rPr>
          <w:rFonts w:ascii="Arial" w:hAnsi="Arial" w:cs="Arial"/>
          <w:sz w:val="22"/>
          <w:szCs w:val="22"/>
        </w:rPr>
        <w:t xml:space="preserve">The required final financial report for each grant is filed according to procedures and in a timely manner. </w:t>
      </w:r>
    </w:p>
    <w:p w:rsidR="00B91240" w:rsidRPr="00B91240" w:rsidRDefault="00B91240" w:rsidP="00B91240">
      <w:pPr>
        <w:pStyle w:val="ListParagraph"/>
        <w:rPr>
          <w:rFonts w:ascii="Arial" w:hAnsi="Arial" w:cs="Arial"/>
          <w:sz w:val="22"/>
          <w:szCs w:val="22"/>
        </w:rPr>
      </w:pPr>
    </w:p>
    <w:p w:rsidR="00DB3F6F" w:rsidRDefault="00DB3F6F" w:rsidP="00DB3F6F">
      <w:pPr>
        <w:pStyle w:val="ListParagraph"/>
        <w:numPr>
          <w:ilvl w:val="0"/>
          <w:numId w:val="1"/>
        </w:numPr>
        <w:rPr>
          <w:rFonts w:ascii="Arial" w:hAnsi="Arial" w:cs="Arial"/>
          <w:sz w:val="22"/>
          <w:szCs w:val="22"/>
        </w:rPr>
      </w:pPr>
      <w:r w:rsidRPr="00B91240">
        <w:rPr>
          <w:rFonts w:ascii="Arial" w:hAnsi="Arial" w:cs="Arial"/>
          <w:sz w:val="22"/>
          <w:szCs w:val="22"/>
        </w:rPr>
        <w:t>The accounting records provide accurate, current, and complete disclosure of the financial results of grant supported activities.</w:t>
      </w:r>
    </w:p>
    <w:p w:rsidR="00B91240" w:rsidRPr="00B91240" w:rsidRDefault="00B91240" w:rsidP="00B91240">
      <w:pPr>
        <w:rPr>
          <w:rFonts w:ascii="Arial" w:hAnsi="Arial" w:cs="Arial"/>
          <w:sz w:val="22"/>
          <w:szCs w:val="22"/>
        </w:rPr>
      </w:pPr>
    </w:p>
    <w:p w:rsidR="00DB3F6F" w:rsidRPr="00B91240" w:rsidRDefault="00DB3F6F" w:rsidP="00DB3F6F">
      <w:pPr>
        <w:pStyle w:val="ListParagraph"/>
        <w:numPr>
          <w:ilvl w:val="0"/>
          <w:numId w:val="1"/>
        </w:numPr>
        <w:rPr>
          <w:rFonts w:ascii="Arial" w:hAnsi="Arial" w:cs="Arial"/>
          <w:sz w:val="22"/>
          <w:szCs w:val="22"/>
        </w:rPr>
      </w:pPr>
      <w:r w:rsidRPr="00B91240">
        <w:rPr>
          <w:rFonts w:ascii="Arial" w:hAnsi="Arial" w:cs="Arial"/>
          <w:sz w:val="22"/>
          <w:szCs w:val="22"/>
        </w:rPr>
        <w:t>The financial information is related to performance or program outc</w:t>
      </w:r>
      <w:r w:rsidR="002946BE">
        <w:rPr>
          <w:rFonts w:ascii="Arial" w:hAnsi="Arial" w:cs="Arial"/>
          <w:sz w:val="22"/>
          <w:szCs w:val="22"/>
        </w:rPr>
        <w:t>ome data whenever appropriate or</w:t>
      </w:r>
      <w:r w:rsidRPr="00B91240">
        <w:rPr>
          <w:rFonts w:ascii="Arial" w:hAnsi="Arial" w:cs="Arial"/>
          <w:sz w:val="22"/>
          <w:szCs w:val="22"/>
        </w:rPr>
        <w:t xml:space="preserve"> specifically required. </w:t>
      </w:r>
    </w:p>
    <w:sectPr w:rsidR="00DB3F6F" w:rsidRPr="00B91240" w:rsidSect="00B55A3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B5EFE"/>
    <w:multiLevelType w:val="hybridMultilevel"/>
    <w:tmpl w:val="64BE3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noPunctuationKerning/>
  <w:characterSpacingControl w:val="doNotCompress"/>
  <w:compat/>
  <w:rsids>
    <w:rsidRoot w:val="00013F40"/>
    <w:rsid w:val="00013F40"/>
    <w:rsid w:val="00074B6F"/>
    <w:rsid w:val="000E09EC"/>
    <w:rsid w:val="0010691E"/>
    <w:rsid w:val="001873C5"/>
    <w:rsid w:val="002946BE"/>
    <w:rsid w:val="00356899"/>
    <w:rsid w:val="003C7DF7"/>
    <w:rsid w:val="003D0EC2"/>
    <w:rsid w:val="003D5A27"/>
    <w:rsid w:val="004F7412"/>
    <w:rsid w:val="00542743"/>
    <w:rsid w:val="00642D4B"/>
    <w:rsid w:val="007C0D05"/>
    <w:rsid w:val="008137E4"/>
    <w:rsid w:val="00863EAC"/>
    <w:rsid w:val="008D1C44"/>
    <w:rsid w:val="00915346"/>
    <w:rsid w:val="009B3D10"/>
    <w:rsid w:val="00AF6B6B"/>
    <w:rsid w:val="00B55A34"/>
    <w:rsid w:val="00B91240"/>
    <w:rsid w:val="00C72A3C"/>
    <w:rsid w:val="00DB3F6F"/>
    <w:rsid w:val="00F478D6"/>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5A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3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3F4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DESE-231-16259</_dlc_DocId>
    <_dlc_DocIdUrl xmlns="733efe1c-5bbe-4968-87dc-d400e65c879f">
      <Url>https://sharepoint.doemass.org/ese/webteam/cps/_layouts/DocIdRedir.aspx?ID=DESE-231-16259</Url>
      <Description>DESE-231-16259</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782830DC-6461-4696-AEFD-A3A8EB679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28A555-0A8C-4BA9-A7E1-EC3724B9F41C}">
  <ds:schemaRefs>
    <ds:schemaRef ds:uri="http://schemas.microsoft.com/sharepoint/events"/>
  </ds:schemaRefs>
</ds:datastoreItem>
</file>

<file path=customXml/itemProps3.xml><?xml version="1.0" encoding="utf-8"?>
<ds:datastoreItem xmlns:ds="http://schemas.openxmlformats.org/officeDocument/2006/customXml" ds:itemID="{2F8130CC-27F7-40F5-9F47-1E144EC9958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B9E568A1-E143-43D4-BD63-684D4BE0B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369</Words>
  <Characters>2240</Characters>
  <Application>Microsoft Office Word</Application>
  <DocSecurity>0</DocSecurity>
  <Lines>63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O</dc:title>
  <dc:creator>ESE</dc:creator>
  <cp:lastModifiedBy>dzou</cp:lastModifiedBy>
  <cp:revision>10</cp:revision>
  <dcterms:created xsi:type="dcterms:W3CDTF">2012-02-24T18:56:00Z</dcterms:created>
  <dcterms:modified xsi:type="dcterms:W3CDTF">2015-05-28T19:34:00Z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28 2015</vt:lpwstr>
  </property>
</Properties>
</file>