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7B6" w:rsidRPr="008B4A19" w:rsidRDefault="008B4A19" w:rsidP="008B4A19">
      <w:pPr>
        <w:pStyle w:val="Title"/>
        <w:pBdr>
          <w:bottom w:val="single" w:sz="8" w:space="4" w:color="4F81BD"/>
        </w:pBdr>
        <w:tabs>
          <w:tab w:val="clear" w:pos="5112"/>
          <w:tab w:val="clear" w:pos="5760"/>
          <w:tab w:val="clear" w:pos="6480"/>
          <w:tab w:val="clear" w:pos="7200"/>
          <w:tab w:val="clear" w:pos="7920"/>
          <w:tab w:val="clear" w:pos="8640"/>
          <w:tab w:val="clear" w:pos="9360"/>
          <w:tab w:val="clear" w:pos="10080"/>
        </w:tabs>
        <w:spacing w:after="300" w:line="240" w:lineRule="auto"/>
        <w:contextualSpacing/>
        <w:jc w:val="left"/>
        <w:rPr>
          <w:rFonts w:eastAsia="Calibri" w:cs="Arial"/>
          <w:b w:val="0"/>
          <w:color w:val="17365D"/>
          <w:spacing w:val="5"/>
          <w:kern w:val="28"/>
          <w:sz w:val="32"/>
          <w:szCs w:val="32"/>
        </w:rPr>
      </w:pPr>
      <w:bookmarkStart w:id="0" w:name="_GoBack"/>
      <w:bookmarkEnd w:id="0"/>
      <w:r>
        <w:rPr>
          <w:rFonts w:eastAsia="Calibri" w:cs="Arial"/>
          <w:b w:val="0"/>
          <w:color w:val="17365D"/>
          <w:spacing w:val="5"/>
          <w:kern w:val="28"/>
          <w:sz w:val="32"/>
          <w:szCs w:val="32"/>
        </w:rPr>
        <w:t>Title I, Part D: Instructions for State Agencies</w:t>
      </w:r>
    </w:p>
    <w:p w:rsidR="008827B6" w:rsidRDefault="008827B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rFonts w:ascii="Arial" w:hAnsi="Arial"/>
          <w:b/>
          <w:sz w:val="20"/>
        </w:rPr>
      </w:pPr>
    </w:p>
    <w:p w:rsidR="008827B6" w:rsidRPr="006C11AC" w:rsidRDefault="008827B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rFonts w:ascii="Calibri" w:hAnsi="Calibri" w:cs="Calibri"/>
          <w:sz w:val="20"/>
        </w:rPr>
      </w:pPr>
      <w:r w:rsidRPr="006C11AC">
        <w:rPr>
          <w:rFonts w:ascii="Calibri" w:hAnsi="Calibri" w:cs="Calibri"/>
          <w:b/>
          <w:sz w:val="20"/>
          <w:u w:val="single"/>
        </w:rPr>
        <w:t>PART I - INSTITUTION AND STATE AGENCY</w:t>
      </w:r>
    </w:p>
    <w:p w:rsidR="008827B6" w:rsidRPr="006C11AC" w:rsidRDefault="008827B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rFonts w:ascii="Calibri" w:hAnsi="Calibri" w:cs="Calibri"/>
          <w:sz w:val="20"/>
        </w:rPr>
      </w:pPr>
    </w:p>
    <w:p w:rsidR="008827B6" w:rsidRPr="006C11AC" w:rsidRDefault="008827B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rFonts w:ascii="Calibri" w:hAnsi="Calibri" w:cs="Calibri"/>
          <w:sz w:val="20"/>
        </w:rPr>
      </w:pPr>
      <w:r w:rsidRPr="006C11AC">
        <w:rPr>
          <w:rFonts w:ascii="Calibri" w:hAnsi="Calibri" w:cs="Calibri"/>
          <w:sz w:val="20"/>
        </w:rPr>
        <w:t>Enter the names of the institution and State agency.  A separate form must be completed for each institution if the applicant operates more than one site that is seeking eligibility</w:t>
      </w:r>
    </w:p>
    <w:p w:rsidR="008827B6" w:rsidRPr="006C11AC" w:rsidRDefault="008827B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rFonts w:ascii="Calibri" w:hAnsi="Calibri" w:cs="Calibri"/>
          <w:sz w:val="20"/>
        </w:rPr>
      </w:pPr>
    </w:p>
    <w:p w:rsidR="008827B6" w:rsidRPr="006C11AC" w:rsidRDefault="008827B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rFonts w:ascii="Calibri" w:hAnsi="Calibri" w:cs="Calibri"/>
          <w:sz w:val="20"/>
        </w:rPr>
      </w:pPr>
      <w:r w:rsidRPr="006C11AC">
        <w:rPr>
          <w:rFonts w:ascii="Calibri" w:hAnsi="Calibri" w:cs="Calibri"/>
          <w:b/>
          <w:sz w:val="20"/>
          <w:u w:val="single"/>
        </w:rPr>
        <w:t>PART II - BASIS FOR ELIGIBILITY</w:t>
      </w:r>
    </w:p>
    <w:p w:rsidR="008827B6" w:rsidRPr="006C11AC" w:rsidRDefault="008827B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rFonts w:ascii="Calibri" w:hAnsi="Calibri" w:cs="Calibri"/>
          <w:sz w:val="20"/>
        </w:rPr>
      </w:pPr>
    </w:p>
    <w:p w:rsidR="008827B6" w:rsidRPr="006C11AC" w:rsidRDefault="008827B6">
      <w:pPr>
        <w:pStyle w:val="BodyText"/>
        <w:rPr>
          <w:rFonts w:ascii="Calibri" w:hAnsi="Calibri" w:cs="Calibri"/>
        </w:rPr>
      </w:pPr>
      <w:r w:rsidRPr="006C11AC">
        <w:rPr>
          <w:rFonts w:ascii="Calibri" w:hAnsi="Calibri" w:cs="Calibri"/>
        </w:rPr>
        <w:t>Respond “yes” or “no” to each of the three questions.  If the answer is no to any one of these questions, the institution or community day program does not qualify.</w:t>
      </w:r>
    </w:p>
    <w:p w:rsidR="008827B6" w:rsidRPr="006C11AC" w:rsidRDefault="008827B6">
      <w:pPr>
        <w:rPr>
          <w:rFonts w:ascii="Calibri" w:hAnsi="Calibri" w:cs="Calibri"/>
          <w:sz w:val="20"/>
        </w:rPr>
      </w:pPr>
    </w:p>
    <w:p w:rsidR="008827B6" w:rsidRPr="006C11AC" w:rsidRDefault="008827B6">
      <w:pPr>
        <w:numPr>
          <w:ilvl w:val="0"/>
          <w:numId w:val="6"/>
        </w:numPr>
        <w:rPr>
          <w:rFonts w:ascii="Calibri" w:hAnsi="Calibri" w:cs="Calibri"/>
          <w:sz w:val="20"/>
        </w:rPr>
      </w:pPr>
      <w:r w:rsidRPr="006C11AC">
        <w:rPr>
          <w:rFonts w:ascii="Calibri" w:hAnsi="Calibri" w:cs="Calibri"/>
          <w:sz w:val="20"/>
        </w:rPr>
        <w:t>In question 1 a “</w:t>
      </w:r>
      <w:r w:rsidRPr="006C11AC">
        <w:rPr>
          <w:rFonts w:ascii="Calibri" w:hAnsi="Calibri" w:cs="Calibri"/>
          <w:b/>
          <w:sz w:val="20"/>
        </w:rPr>
        <w:t>regular program of instruction</w:t>
      </w:r>
      <w:r w:rsidRPr="006C11AC">
        <w:rPr>
          <w:rFonts w:ascii="Calibri" w:hAnsi="Calibri" w:cs="Calibri"/>
          <w:sz w:val="20"/>
        </w:rPr>
        <w:t>” means an education program (not beyond grade 12) in an institution or a community day program for neglected or delinquent children that consists of classroom instruction in basic school subjects such as reading, mathematics, and vocationally oriented subjects, and that is supported by non-Federal funds.  Neither the manufacture of goods within the institution nor activities related to institutional maintenance are considered classroom instruction.</w:t>
      </w:r>
    </w:p>
    <w:p w:rsidR="008827B6" w:rsidRPr="006C11AC" w:rsidRDefault="008827B6">
      <w:pPr>
        <w:rPr>
          <w:rFonts w:ascii="Calibri" w:hAnsi="Calibri" w:cs="Calibri"/>
          <w:sz w:val="20"/>
        </w:rPr>
      </w:pPr>
    </w:p>
    <w:p w:rsidR="008827B6" w:rsidRPr="006C11AC" w:rsidRDefault="008827B6">
      <w:pPr>
        <w:numPr>
          <w:ilvl w:val="0"/>
          <w:numId w:val="6"/>
        </w:numPr>
        <w:rPr>
          <w:rFonts w:ascii="Calibri" w:hAnsi="Calibri" w:cs="Calibri"/>
          <w:sz w:val="20"/>
        </w:rPr>
      </w:pPr>
      <w:r w:rsidRPr="006C11AC">
        <w:rPr>
          <w:rFonts w:ascii="Calibri" w:hAnsi="Calibri" w:cs="Calibri"/>
          <w:sz w:val="20"/>
        </w:rPr>
        <w:t>In question 2 a “</w:t>
      </w:r>
      <w:r w:rsidRPr="006C11AC">
        <w:rPr>
          <w:rFonts w:ascii="Calibri" w:hAnsi="Calibri" w:cs="Calibri"/>
          <w:b/>
          <w:sz w:val="20"/>
        </w:rPr>
        <w:t>State agency</w:t>
      </w:r>
      <w:r w:rsidRPr="006C11AC">
        <w:rPr>
          <w:rFonts w:ascii="Calibri" w:hAnsi="Calibri" w:cs="Calibri"/>
          <w:sz w:val="20"/>
        </w:rPr>
        <w:t xml:space="preserve">” means an agency of State government responsible for providing free public education for children in institutions for neglected or delinquent children, community day programs for neglected or delinquent children, and adult correctional institutions. </w:t>
      </w:r>
    </w:p>
    <w:p w:rsidR="008827B6" w:rsidRPr="006C11AC" w:rsidRDefault="008827B6">
      <w:pPr>
        <w:rPr>
          <w:rFonts w:ascii="Calibri" w:hAnsi="Calibri" w:cs="Calibri"/>
          <w:sz w:val="20"/>
        </w:rPr>
      </w:pPr>
    </w:p>
    <w:p w:rsidR="008827B6" w:rsidRPr="006C11AC" w:rsidRDefault="008827B6">
      <w:pPr>
        <w:numPr>
          <w:ilvl w:val="0"/>
          <w:numId w:val="6"/>
        </w:numPr>
        <w:rPr>
          <w:rFonts w:ascii="Calibri" w:hAnsi="Calibri" w:cs="Calibri"/>
          <w:sz w:val="20"/>
        </w:rPr>
      </w:pPr>
      <w:r w:rsidRPr="006C11AC">
        <w:rPr>
          <w:rFonts w:ascii="Calibri" w:hAnsi="Calibri" w:cs="Calibri"/>
          <w:sz w:val="20"/>
        </w:rPr>
        <w:t>In question 3 an “</w:t>
      </w:r>
      <w:r w:rsidRPr="006C11AC">
        <w:rPr>
          <w:rFonts w:ascii="Calibri" w:hAnsi="Calibri" w:cs="Calibri"/>
          <w:b/>
          <w:sz w:val="20"/>
        </w:rPr>
        <w:t>average length of stay</w:t>
      </w:r>
      <w:r w:rsidRPr="006C11AC">
        <w:rPr>
          <w:rFonts w:ascii="Calibri" w:hAnsi="Calibri" w:cs="Calibri"/>
          <w:sz w:val="20"/>
        </w:rPr>
        <w:t>” is calculated by determining the length of time each child entering the institution stays and dividing that number by the total number of children passing through that institution during a given year.  The average length of stay for all children in the institution must equal at least 30 consecutive days.  An individual child in an institution, however, would not necessarily have to stay for 30 days.</w:t>
      </w:r>
    </w:p>
    <w:p w:rsidR="008827B6" w:rsidRPr="006C11AC" w:rsidRDefault="008827B6">
      <w:pPr>
        <w:tabs>
          <w:tab w:val="left" w:pos="-1080"/>
          <w:tab w:val="left" w:pos="-720"/>
          <w:tab w:val="left" w:pos="0"/>
          <w:tab w:val="left" w:pos="450"/>
          <w:tab w:val="left" w:pos="1440"/>
        </w:tabs>
        <w:spacing w:line="231" w:lineRule="auto"/>
        <w:rPr>
          <w:rFonts w:ascii="Calibri" w:hAnsi="Calibri" w:cs="Calibri"/>
          <w:sz w:val="20"/>
        </w:rPr>
      </w:pPr>
    </w:p>
    <w:p w:rsidR="008827B6" w:rsidRPr="006C11AC" w:rsidRDefault="008827B6">
      <w:pPr>
        <w:tabs>
          <w:tab w:val="left" w:pos="-1080"/>
          <w:tab w:val="left" w:pos="-720"/>
          <w:tab w:val="left" w:pos="0"/>
          <w:tab w:val="left" w:pos="450"/>
          <w:tab w:val="left" w:pos="1440"/>
        </w:tabs>
        <w:spacing w:line="231" w:lineRule="auto"/>
        <w:rPr>
          <w:rFonts w:ascii="Calibri" w:hAnsi="Calibri" w:cs="Calibri"/>
          <w:sz w:val="20"/>
        </w:rPr>
      </w:pPr>
      <w:r w:rsidRPr="006C11AC">
        <w:rPr>
          <w:rFonts w:ascii="Calibri" w:hAnsi="Calibri" w:cs="Calibri"/>
          <w:b/>
          <w:sz w:val="20"/>
          <w:u w:val="single"/>
        </w:rPr>
        <w:t>PART III - TYPE OF INSTITUTION AND ENROLLMENT</w:t>
      </w:r>
    </w:p>
    <w:p w:rsidR="008827B6" w:rsidRPr="006C11AC" w:rsidRDefault="008827B6">
      <w:pPr>
        <w:tabs>
          <w:tab w:val="left" w:pos="-1080"/>
          <w:tab w:val="left" w:pos="-720"/>
          <w:tab w:val="left" w:pos="0"/>
          <w:tab w:val="left" w:pos="450"/>
          <w:tab w:val="left" w:pos="1440"/>
        </w:tabs>
        <w:spacing w:line="231" w:lineRule="auto"/>
        <w:rPr>
          <w:rFonts w:ascii="Calibri" w:hAnsi="Calibri" w:cs="Calibri"/>
          <w:sz w:val="20"/>
        </w:rPr>
      </w:pPr>
    </w:p>
    <w:p w:rsidR="008827B6" w:rsidRPr="006C11AC" w:rsidRDefault="008827B6">
      <w:pPr>
        <w:pStyle w:val="Heading1"/>
        <w:rPr>
          <w:rFonts w:ascii="Calibri" w:hAnsi="Calibri" w:cs="Calibri"/>
        </w:rPr>
      </w:pPr>
      <w:r w:rsidRPr="006C11AC">
        <w:rPr>
          <w:rFonts w:ascii="Calibri" w:hAnsi="Calibri" w:cs="Calibri"/>
        </w:rPr>
        <w:t>Category</w:t>
      </w:r>
    </w:p>
    <w:p w:rsidR="008827B6" w:rsidRPr="006C11AC" w:rsidRDefault="008827B6">
      <w:pPr>
        <w:tabs>
          <w:tab w:val="left" w:pos="-1080"/>
          <w:tab w:val="left" w:pos="-720"/>
          <w:tab w:val="left" w:pos="0"/>
          <w:tab w:val="left" w:pos="450"/>
          <w:tab w:val="left" w:pos="1440"/>
        </w:tabs>
        <w:spacing w:line="231" w:lineRule="auto"/>
        <w:rPr>
          <w:rFonts w:ascii="Calibri" w:hAnsi="Calibri" w:cs="Calibri"/>
          <w:sz w:val="20"/>
        </w:rPr>
      </w:pPr>
    </w:p>
    <w:p w:rsidR="008827B6" w:rsidRPr="006C11AC" w:rsidRDefault="008827B6">
      <w:pPr>
        <w:tabs>
          <w:tab w:val="left" w:pos="-1080"/>
          <w:tab w:val="left" w:pos="-720"/>
          <w:tab w:val="left" w:pos="0"/>
          <w:tab w:val="left" w:pos="450"/>
          <w:tab w:val="left" w:pos="1440"/>
        </w:tabs>
        <w:spacing w:line="231" w:lineRule="auto"/>
        <w:rPr>
          <w:rFonts w:ascii="Calibri" w:hAnsi="Calibri" w:cs="Calibri"/>
          <w:sz w:val="20"/>
        </w:rPr>
      </w:pPr>
      <w:r w:rsidRPr="006C11AC">
        <w:rPr>
          <w:rFonts w:ascii="Calibri" w:hAnsi="Calibri" w:cs="Calibri"/>
          <w:sz w:val="20"/>
        </w:rPr>
        <w:t>Check the category that fits the definition of the institution.  Do not report institutions that do not meet any of the four definitions.</w:t>
      </w:r>
    </w:p>
    <w:p w:rsidR="008827B6" w:rsidRPr="006C11AC" w:rsidRDefault="008827B6">
      <w:pPr>
        <w:tabs>
          <w:tab w:val="left" w:pos="-1080"/>
          <w:tab w:val="left" w:pos="-720"/>
          <w:tab w:val="left" w:pos="0"/>
          <w:tab w:val="left" w:pos="450"/>
          <w:tab w:val="left" w:pos="1440"/>
        </w:tabs>
        <w:spacing w:line="231" w:lineRule="auto"/>
        <w:rPr>
          <w:rFonts w:ascii="Calibri" w:hAnsi="Calibri" w:cs="Calibri"/>
          <w:sz w:val="20"/>
        </w:rPr>
      </w:pPr>
    </w:p>
    <w:p w:rsidR="008827B6" w:rsidRPr="006C11AC" w:rsidRDefault="008827B6">
      <w:pPr>
        <w:pStyle w:val="Heading1"/>
        <w:rPr>
          <w:rFonts w:ascii="Calibri" w:hAnsi="Calibri" w:cs="Calibri"/>
        </w:rPr>
      </w:pPr>
      <w:r w:rsidRPr="006C11AC">
        <w:rPr>
          <w:rFonts w:ascii="Calibri" w:hAnsi="Calibri" w:cs="Calibri"/>
        </w:rPr>
        <w:t>Enrollment</w:t>
      </w:r>
    </w:p>
    <w:p w:rsidR="008827B6" w:rsidRPr="006C11AC" w:rsidRDefault="008827B6">
      <w:pPr>
        <w:tabs>
          <w:tab w:val="left" w:pos="-1080"/>
          <w:tab w:val="left" w:pos="-720"/>
          <w:tab w:val="left" w:pos="0"/>
          <w:tab w:val="left" w:pos="450"/>
          <w:tab w:val="left" w:pos="1440"/>
        </w:tabs>
        <w:spacing w:line="231" w:lineRule="auto"/>
        <w:rPr>
          <w:rFonts w:ascii="Calibri" w:hAnsi="Calibri" w:cs="Calibri"/>
          <w:sz w:val="20"/>
        </w:rPr>
      </w:pPr>
    </w:p>
    <w:p w:rsidR="008827B6" w:rsidRPr="006C11AC" w:rsidRDefault="008827B6">
      <w:pPr>
        <w:tabs>
          <w:tab w:val="left" w:pos="-1080"/>
          <w:tab w:val="left" w:pos="-720"/>
          <w:tab w:val="left" w:pos="0"/>
          <w:tab w:val="left" w:pos="450"/>
          <w:tab w:val="left" w:pos="1440"/>
        </w:tabs>
        <w:spacing w:line="231" w:lineRule="auto"/>
        <w:rPr>
          <w:rFonts w:ascii="Calibri" w:hAnsi="Calibri" w:cs="Calibri"/>
          <w:sz w:val="20"/>
        </w:rPr>
      </w:pPr>
      <w:r w:rsidRPr="006C11AC">
        <w:rPr>
          <w:rFonts w:ascii="Calibri" w:hAnsi="Calibri" w:cs="Calibri"/>
          <w:sz w:val="20"/>
        </w:rPr>
        <w:t>For the category of institution checked, furnish the number of children under 21, through age 20</w:t>
      </w:r>
      <w:r w:rsidRPr="002A58AE">
        <w:rPr>
          <w:rFonts w:ascii="Calibri" w:hAnsi="Calibri" w:cs="Calibri"/>
          <w:sz w:val="20"/>
        </w:rPr>
        <w:t xml:space="preserve">, </w:t>
      </w:r>
      <w:r w:rsidRPr="00035D16">
        <w:rPr>
          <w:rFonts w:ascii="Calibri" w:hAnsi="Calibri" w:cs="Calibri"/>
          <w:sz w:val="20"/>
        </w:rPr>
        <w:t>enrolled</w:t>
      </w:r>
      <w:r w:rsidR="00A23565" w:rsidRPr="00035D16">
        <w:rPr>
          <w:rStyle w:val="EndnoteReference"/>
          <w:rFonts w:ascii="Calibri" w:hAnsi="Calibri" w:cs="Calibri"/>
          <w:sz w:val="20"/>
        </w:rPr>
        <w:endnoteReference w:id="1"/>
      </w:r>
      <w:r w:rsidR="006F3C60" w:rsidRPr="00035D16">
        <w:rPr>
          <w:rStyle w:val="EndnoteReference"/>
          <w:rFonts w:ascii="Calibri" w:hAnsi="Calibri" w:cs="Calibri"/>
          <w:sz w:val="20"/>
        </w:rPr>
        <w:endnoteReference w:id="2"/>
      </w:r>
      <w:r w:rsidRPr="002A58AE">
        <w:rPr>
          <w:rFonts w:ascii="Calibri" w:hAnsi="Calibri" w:cs="Calibri"/>
          <w:sz w:val="20"/>
        </w:rPr>
        <w:t xml:space="preserve"> in</w:t>
      </w:r>
      <w:r w:rsidRPr="006C11AC">
        <w:rPr>
          <w:rFonts w:ascii="Calibri" w:hAnsi="Calibri" w:cs="Calibri"/>
          <w:sz w:val="20"/>
        </w:rPr>
        <w:t xml:space="preserve"> a State-funded regular program of instruction on a date during </w:t>
      </w:r>
      <w:r w:rsidR="00424448">
        <w:rPr>
          <w:rFonts w:ascii="Calibri" w:hAnsi="Calibri" w:cs="Calibri"/>
          <w:b/>
          <w:bCs/>
          <w:sz w:val="20"/>
        </w:rPr>
        <w:t xml:space="preserve">February </w:t>
      </w:r>
      <w:r w:rsidR="00E26CE7">
        <w:rPr>
          <w:rFonts w:ascii="Calibri" w:hAnsi="Calibri" w:cs="Calibri"/>
          <w:b/>
          <w:bCs/>
          <w:sz w:val="20"/>
        </w:rPr>
        <w:t>of current year</w:t>
      </w:r>
      <w:r w:rsidRPr="006C11AC">
        <w:rPr>
          <w:rFonts w:ascii="Calibri" w:hAnsi="Calibri" w:cs="Calibri"/>
          <w:b/>
          <w:bCs/>
          <w:sz w:val="20"/>
        </w:rPr>
        <w:t xml:space="preserve"> (February caseload</w:t>
      </w:r>
      <w:r w:rsidRPr="006C11AC">
        <w:rPr>
          <w:rFonts w:ascii="Calibri" w:hAnsi="Calibri" w:cs="Calibri"/>
          <w:sz w:val="20"/>
        </w:rPr>
        <w:t xml:space="preserve">). </w:t>
      </w:r>
    </w:p>
    <w:p w:rsidR="008827B6" w:rsidRPr="006C11AC" w:rsidRDefault="008827B6">
      <w:pPr>
        <w:tabs>
          <w:tab w:val="left" w:pos="-1080"/>
          <w:tab w:val="left" w:pos="-720"/>
          <w:tab w:val="left" w:pos="0"/>
          <w:tab w:val="left" w:pos="450"/>
          <w:tab w:val="left" w:pos="1440"/>
        </w:tabs>
        <w:spacing w:line="231" w:lineRule="auto"/>
        <w:rPr>
          <w:rFonts w:ascii="Calibri" w:hAnsi="Calibri" w:cs="Calibri"/>
          <w:sz w:val="20"/>
        </w:rPr>
      </w:pPr>
    </w:p>
    <w:p w:rsidR="008827B6" w:rsidRPr="006C11AC" w:rsidRDefault="008827B6">
      <w:pPr>
        <w:tabs>
          <w:tab w:val="left" w:pos="-1080"/>
          <w:tab w:val="left" w:pos="-720"/>
          <w:tab w:val="left" w:pos="0"/>
          <w:tab w:val="left" w:pos="450"/>
          <w:tab w:val="left" w:pos="1440"/>
        </w:tabs>
        <w:spacing w:line="231" w:lineRule="auto"/>
        <w:rPr>
          <w:rFonts w:ascii="Calibri" w:hAnsi="Calibri" w:cs="Calibri"/>
          <w:sz w:val="20"/>
        </w:rPr>
      </w:pPr>
      <w:r w:rsidRPr="006C11AC">
        <w:rPr>
          <w:rFonts w:ascii="Calibri" w:hAnsi="Calibri" w:cs="Calibri"/>
          <w:sz w:val="20"/>
        </w:rPr>
        <w:t>In order to be counted as enrolled, a child must be enrolled in a State-funded regular program of instruction for at least:</w:t>
      </w:r>
    </w:p>
    <w:p w:rsidR="008827B6" w:rsidRPr="006C11AC" w:rsidRDefault="008827B6">
      <w:pPr>
        <w:tabs>
          <w:tab w:val="left" w:pos="-1080"/>
          <w:tab w:val="left" w:pos="-720"/>
          <w:tab w:val="left" w:pos="0"/>
          <w:tab w:val="left" w:pos="450"/>
          <w:tab w:val="left" w:pos="810"/>
          <w:tab w:val="left" w:pos="2160"/>
        </w:tabs>
        <w:spacing w:line="231" w:lineRule="auto"/>
        <w:rPr>
          <w:rFonts w:ascii="Calibri" w:hAnsi="Calibri" w:cs="Calibri"/>
          <w:sz w:val="20"/>
        </w:rPr>
      </w:pPr>
    </w:p>
    <w:p w:rsidR="008827B6" w:rsidRPr="006C11AC" w:rsidRDefault="008827B6">
      <w:pPr>
        <w:pStyle w:val="a"/>
        <w:numPr>
          <w:ilvl w:val="0"/>
          <w:numId w:val="1"/>
        </w:numPr>
        <w:tabs>
          <w:tab w:val="left" w:pos="-1080"/>
          <w:tab w:val="left" w:pos="-720"/>
          <w:tab w:val="left" w:pos="0"/>
          <w:tab w:val="left" w:pos="450"/>
          <w:tab w:val="left" w:pos="810"/>
          <w:tab w:val="left" w:pos="2160"/>
        </w:tabs>
        <w:spacing w:line="231" w:lineRule="auto"/>
        <w:rPr>
          <w:rFonts w:ascii="Calibri" w:hAnsi="Calibri" w:cs="Calibri"/>
          <w:sz w:val="20"/>
        </w:rPr>
      </w:pPr>
      <w:r w:rsidRPr="006C11AC">
        <w:rPr>
          <w:rFonts w:ascii="Calibri" w:hAnsi="Calibri" w:cs="Calibri"/>
          <w:sz w:val="20"/>
        </w:rPr>
        <w:t>20 hours per week if in an institution for neglected or delinquent children or a community day program for neglected or delinquent children; or</w:t>
      </w:r>
    </w:p>
    <w:p w:rsidR="008827B6" w:rsidRPr="006C11AC" w:rsidRDefault="008827B6">
      <w:pPr>
        <w:tabs>
          <w:tab w:val="left" w:pos="-1080"/>
          <w:tab w:val="left" w:pos="-720"/>
          <w:tab w:val="left" w:pos="0"/>
          <w:tab w:val="left" w:pos="450"/>
          <w:tab w:val="left" w:pos="810"/>
          <w:tab w:val="left" w:pos="2160"/>
        </w:tabs>
        <w:spacing w:line="231" w:lineRule="auto"/>
        <w:rPr>
          <w:rFonts w:ascii="Calibri" w:hAnsi="Calibri" w:cs="Calibri"/>
          <w:sz w:val="20"/>
        </w:rPr>
      </w:pPr>
    </w:p>
    <w:p w:rsidR="008827B6" w:rsidRPr="006C11AC" w:rsidRDefault="008827B6">
      <w:pPr>
        <w:pStyle w:val="a"/>
        <w:numPr>
          <w:ilvl w:val="0"/>
          <w:numId w:val="1"/>
        </w:numPr>
        <w:tabs>
          <w:tab w:val="left" w:pos="-1080"/>
          <w:tab w:val="left" w:pos="-720"/>
          <w:tab w:val="left" w:pos="0"/>
          <w:tab w:val="left" w:pos="450"/>
          <w:tab w:val="left" w:pos="810"/>
          <w:tab w:val="left" w:pos="2160"/>
        </w:tabs>
        <w:spacing w:line="231" w:lineRule="auto"/>
        <w:rPr>
          <w:rFonts w:ascii="Calibri" w:hAnsi="Calibri" w:cs="Calibri"/>
          <w:sz w:val="20"/>
        </w:rPr>
      </w:pPr>
      <w:r w:rsidRPr="006C11AC">
        <w:rPr>
          <w:rFonts w:ascii="Calibri" w:hAnsi="Calibri" w:cs="Calibri"/>
          <w:sz w:val="20"/>
        </w:rPr>
        <w:t>15 hours per week if in an adult correctional institution.</w:t>
      </w:r>
    </w:p>
    <w:p w:rsidR="008827B6" w:rsidRPr="006C11AC" w:rsidRDefault="008827B6">
      <w:pPr>
        <w:tabs>
          <w:tab w:val="left" w:pos="-1080"/>
          <w:tab w:val="left" w:pos="-720"/>
          <w:tab w:val="left" w:pos="0"/>
          <w:tab w:val="left" w:pos="450"/>
          <w:tab w:val="left" w:pos="810"/>
          <w:tab w:val="left" w:pos="2160"/>
        </w:tabs>
        <w:spacing w:line="231" w:lineRule="auto"/>
        <w:rPr>
          <w:rFonts w:ascii="Calibri" w:hAnsi="Calibri" w:cs="Calibri"/>
          <w:sz w:val="20"/>
        </w:rPr>
      </w:pPr>
    </w:p>
    <w:p w:rsidR="008827B6" w:rsidRPr="006C11AC" w:rsidRDefault="008827B6">
      <w:pPr>
        <w:tabs>
          <w:tab w:val="left" w:pos="-1080"/>
          <w:tab w:val="left" w:pos="-720"/>
          <w:tab w:val="left" w:pos="0"/>
          <w:tab w:val="left" w:pos="450"/>
          <w:tab w:val="left" w:pos="810"/>
          <w:tab w:val="left" w:pos="2160"/>
        </w:tabs>
        <w:spacing w:line="231" w:lineRule="auto"/>
        <w:rPr>
          <w:rFonts w:ascii="Calibri" w:hAnsi="Calibri" w:cs="Calibri"/>
          <w:sz w:val="20"/>
        </w:rPr>
      </w:pPr>
      <w:r w:rsidRPr="006C11AC">
        <w:rPr>
          <w:rFonts w:ascii="Calibri" w:hAnsi="Calibri" w:cs="Calibri"/>
          <w:b/>
          <w:sz w:val="20"/>
          <w:u w:val="single"/>
        </w:rPr>
        <w:t>PART IV - ADJUSTED ENROLLMENT TO REFLECT THE RELATIVE LENGTH OF THE STATE AGENCY’S ANNUAL PROGRAM</w:t>
      </w:r>
    </w:p>
    <w:p w:rsidR="008827B6" w:rsidRPr="006C11AC" w:rsidRDefault="008827B6">
      <w:pPr>
        <w:tabs>
          <w:tab w:val="left" w:pos="-1080"/>
          <w:tab w:val="left" w:pos="-720"/>
          <w:tab w:val="left" w:pos="0"/>
          <w:tab w:val="left" w:pos="450"/>
          <w:tab w:val="left" w:pos="810"/>
          <w:tab w:val="left" w:pos="2160"/>
        </w:tabs>
        <w:spacing w:line="231" w:lineRule="auto"/>
        <w:rPr>
          <w:rFonts w:ascii="Calibri" w:hAnsi="Calibri" w:cs="Calibri"/>
          <w:sz w:val="20"/>
        </w:rPr>
      </w:pPr>
    </w:p>
    <w:p w:rsidR="008827B6" w:rsidRPr="006C11AC" w:rsidRDefault="008827B6">
      <w:pPr>
        <w:tabs>
          <w:tab w:val="left" w:pos="-1080"/>
          <w:tab w:val="left" w:pos="-720"/>
          <w:tab w:val="left" w:pos="0"/>
          <w:tab w:val="left" w:pos="450"/>
          <w:tab w:val="left" w:pos="810"/>
          <w:tab w:val="left" w:pos="2160"/>
        </w:tabs>
        <w:spacing w:line="231" w:lineRule="auto"/>
        <w:rPr>
          <w:rFonts w:ascii="Calibri" w:hAnsi="Calibri" w:cs="Calibri"/>
          <w:sz w:val="20"/>
        </w:rPr>
      </w:pPr>
      <w:r w:rsidRPr="006C11AC">
        <w:rPr>
          <w:rFonts w:ascii="Calibri" w:hAnsi="Calibri" w:cs="Calibri"/>
          <w:sz w:val="20"/>
        </w:rPr>
        <w:t>Multiply the enrollment determined in Part III by the number of days in the year that the educational program operates.  Divide that number by 180 to determine the adjusted enrollment.</w:t>
      </w:r>
    </w:p>
    <w:p w:rsidR="008827B6" w:rsidRPr="006C11AC" w:rsidRDefault="008827B6">
      <w:pPr>
        <w:tabs>
          <w:tab w:val="left" w:pos="-1080"/>
          <w:tab w:val="left" w:pos="-720"/>
          <w:tab w:val="left" w:pos="0"/>
          <w:tab w:val="left" w:pos="450"/>
          <w:tab w:val="left" w:pos="810"/>
          <w:tab w:val="left" w:pos="2160"/>
        </w:tabs>
        <w:spacing w:line="231" w:lineRule="auto"/>
        <w:rPr>
          <w:rFonts w:ascii="Calibri" w:hAnsi="Calibri" w:cs="Calibri"/>
          <w:sz w:val="20"/>
        </w:rPr>
      </w:pPr>
    </w:p>
    <w:p w:rsidR="008827B6" w:rsidRPr="006C11AC" w:rsidRDefault="008827B6">
      <w:pPr>
        <w:tabs>
          <w:tab w:val="left" w:pos="-1080"/>
          <w:tab w:val="left" w:pos="-720"/>
          <w:tab w:val="left" w:pos="0"/>
          <w:tab w:val="left" w:pos="450"/>
          <w:tab w:val="left" w:pos="810"/>
          <w:tab w:val="left" w:pos="2160"/>
        </w:tabs>
        <w:spacing w:line="231" w:lineRule="auto"/>
        <w:rPr>
          <w:rFonts w:ascii="Calibri" w:hAnsi="Calibri" w:cs="Calibri"/>
          <w:sz w:val="20"/>
        </w:rPr>
      </w:pPr>
      <w:r w:rsidRPr="006C11AC">
        <w:rPr>
          <w:rFonts w:ascii="Calibri" w:hAnsi="Calibri" w:cs="Calibri"/>
          <w:b/>
          <w:sz w:val="20"/>
          <w:u w:val="single"/>
        </w:rPr>
        <w:t>PART V - CERTIFICATION</w:t>
      </w:r>
    </w:p>
    <w:p w:rsidR="008827B6" w:rsidRPr="006C11AC" w:rsidRDefault="008827B6">
      <w:pPr>
        <w:tabs>
          <w:tab w:val="left" w:pos="-1080"/>
          <w:tab w:val="left" w:pos="-720"/>
          <w:tab w:val="left" w:pos="0"/>
          <w:tab w:val="left" w:pos="450"/>
          <w:tab w:val="left" w:pos="810"/>
          <w:tab w:val="left" w:pos="2160"/>
        </w:tabs>
        <w:spacing w:line="231" w:lineRule="auto"/>
        <w:rPr>
          <w:rFonts w:ascii="Calibri" w:hAnsi="Calibri" w:cs="Calibri"/>
          <w:sz w:val="20"/>
        </w:rPr>
      </w:pPr>
    </w:p>
    <w:p w:rsidR="008827B6" w:rsidRPr="006C11AC" w:rsidRDefault="008827B6">
      <w:pPr>
        <w:rPr>
          <w:rFonts w:ascii="Calibri" w:hAnsi="Calibri" w:cs="Calibri"/>
          <w:sz w:val="20"/>
        </w:rPr>
      </w:pPr>
      <w:r w:rsidRPr="006C11AC">
        <w:rPr>
          <w:rFonts w:ascii="Calibri" w:hAnsi="Calibri" w:cs="Calibri"/>
          <w:sz w:val="20"/>
        </w:rPr>
        <w:lastRenderedPageBreak/>
        <w:t>The appropriate institution and State agency official should sign certifying that the information provided meets the requirements of Title I, Part D, Subpart</w:t>
      </w:r>
      <w:r w:rsidR="008D53E8" w:rsidRPr="006C11AC">
        <w:rPr>
          <w:rFonts w:ascii="Calibri" w:hAnsi="Calibri" w:cs="Calibri"/>
          <w:sz w:val="20"/>
        </w:rPr>
        <w:t xml:space="preserve"> 1</w:t>
      </w:r>
      <w:r w:rsidRPr="006C11AC">
        <w:rPr>
          <w:rFonts w:ascii="Calibri" w:hAnsi="Calibri" w:cs="Calibri"/>
          <w:sz w:val="20"/>
        </w:rPr>
        <w:t xml:space="preserve">, and is complete and accurate.  (Note, because these data will generate Federal funds, they are subject to audit and must be supportable from documented records.) </w:t>
      </w:r>
    </w:p>
    <w:p w:rsidR="005C4BBA" w:rsidRDefault="005C4BBA">
      <w:pPr>
        <w:rPr>
          <w:rFonts w:ascii="Arial" w:hAnsi="Arial"/>
          <w:sz w:val="20"/>
        </w:rPr>
      </w:pPr>
    </w:p>
    <w:sectPr w:rsidR="005C4BBA" w:rsidSect="00857B56">
      <w:headerReference w:type="default" r:id="rId12"/>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9B6" w:rsidRDefault="004B59B6" w:rsidP="00CA4F3F">
      <w:r>
        <w:separator/>
      </w:r>
    </w:p>
  </w:endnote>
  <w:endnote w:type="continuationSeparator" w:id="0">
    <w:p w:rsidR="004B59B6" w:rsidRDefault="004B59B6" w:rsidP="00CA4F3F">
      <w:r>
        <w:continuationSeparator/>
      </w:r>
    </w:p>
  </w:endnote>
  <w:endnote w:id="1">
    <w:p w:rsidR="00A23565" w:rsidRPr="00237874" w:rsidRDefault="00A23565">
      <w:pPr>
        <w:pStyle w:val="EndnoteText"/>
        <w:rPr>
          <w:rFonts w:asciiTheme="minorHAnsi" w:hAnsiTheme="minorHAnsi" w:cstheme="minorHAnsi"/>
        </w:rPr>
      </w:pPr>
      <w:r w:rsidRPr="00237874">
        <w:rPr>
          <w:rStyle w:val="EndnoteReference"/>
          <w:rFonts w:asciiTheme="minorHAnsi" w:hAnsiTheme="minorHAnsi" w:cstheme="minorHAnsi"/>
        </w:rPr>
        <w:endnoteRef/>
      </w:r>
      <w:r w:rsidRPr="00237874">
        <w:rPr>
          <w:rFonts w:asciiTheme="minorHAnsi" w:hAnsiTheme="minorHAnsi" w:cstheme="minorHAnsi"/>
        </w:rPr>
        <w:t xml:space="preserve"> </w:t>
      </w:r>
    </w:p>
  </w:endnote>
  <w:endnote w:id="2">
    <w:p w:rsidR="006F3C60" w:rsidRPr="00237874" w:rsidRDefault="008755FB">
      <w:pPr>
        <w:pStyle w:val="EndnoteText"/>
        <w:rPr>
          <w:rFonts w:asciiTheme="minorHAnsi" w:hAnsiTheme="minorHAnsi" w:cstheme="minorHAnsi"/>
          <w:sz w:val="24"/>
          <w:szCs w:val="24"/>
        </w:rPr>
      </w:pPr>
      <w:r w:rsidRPr="00237874">
        <w:rPr>
          <w:rStyle w:val="EndnoteReference"/>
          <w:rFonts w:asciiTheme="minorHAnsi" w:hAnsiTheme="minorHAnsi" w:cstheme="minorHAnsi"/>
        </w:rPr>
        <w:endnoteRef/>
      </w:r>
      <w:r w:rsidRPr="00237874">
        <w:rPr>
          <w:rStyle w:val="EndnoteReference"/>
          <w:rFonts w:asciiTheme="minorHAnsi" w:hAnsiTheme="minorHAnsi" w:cstheme="minorHAnsi"/>
        </w:rPr>
        <w:endnoteRef/>
      </w:r>
      <w:r w:rsidR="006F3C60" w:rsidRPr="00237874">
        <w:rPr>
          <w:rStyle w:val="EndnoteReference"/>
          <w:rFonts w:asciiTheme="minorHAnsi" w:hAnsiTheme="minorHAnsi" w:cstheme="minorHAnsi"/>
        </w:rPr>
        <w:endnoteRef/>
      </w:r>
      <w:r w:rsidR="006F3C60" w:rsidRPr="00237874">
        <w:rPr>
          <w:rFonts w:asciiTheme="minorHAnsi" w:hAnsiTheme="minorHAnsi" w:cstheme="minorHAnsi"/>
        </w:rPr>
        <w:t xml:space="preserve"> </w:t>
      </w:r>
      <w:r w:rsidR="006F3C60" w:rsidRPr="00237874">
        <w:rPr>
          <w:rFonts w:asciiTheme="minorHAnsi" w:hAnsiTheme="minorHAnsi" w:cstheme="minorHAnsi"/>
          <w:sz w:val="22"/>
          <w:szCs w:val="22"/>
        </w:rPr>
        <w:t>For purposes of the annual count</w:t>
      </w:r>
      <w:r w:rsidR="00573504" w:rsidRPr="00237874">
        <w:rPr>
          <w:rFonts w:asciiTheme="minorHAnsi" w:hAnsiTheme="minorHAnsi" w:cstheme="minorHAnsi"/>
          <w:sz w:val="22"/>
          <w:szCs w:val="22"/>
        </w:rPr>
        <w:t xml:space="preserve">, the Massachusetts Department of Elementary </w:t>
      </w:r>
      <w:r w:rsidR="0049318A" w:rsidRPr="00237874">
        <w:rPr>
          <w:rFonts w:asciiTheme="minorHAnsi" w:hAnsiTheme="minorHAnsi" w:cstheme="minorHAnsi"/>
          <w:sz w:val="22"/>
          <w:szCs w:val="22"/>
        </w:rPr>
        <w:t xml:space="preserve">and Secondary </w:t>
      </w:r>
      <w:r w:rsidR="00573504" w:rsidRPr="00237874">
        <w:rPr>
          <w:rFonts w:asciiTheme="minorHAnsi" w:hAnsiTheme="minorHAnsi" w:cstheme="minorHAnsi"/>
          <w:sz w:val="22"/>
          <w:szCs w:val="22"/>
        </w:rPr>
        <w:t>Education, in consultation with the National Delinquent Technical Assistance Center</w:t>
      </w:r>
      <w:r w:rsidR="004C53FE" w:rsidRPr="00237874">
        <w:rPr>
          <w:rFonts w:asciiTheme="minorHAnsi" w:hAnsiTheme="minorHAnsi" w:cstheme="minorHAnsi"/>
          <w:sz w:val="22"/>
          <w:szCs w:val="22"/>
        </w:rPr>
        <w:t xml:space="preserve"> (NDTAC)</w:t>
      </w:r>
      <w:r w:rsidR="00573504" w:rsidRPr="00237874">
        <w:rPr>
          <w:rFonts w:asciiTheme="minorHAnsi" w:hAnsiTheme="minorHAnsi" w:cstheme="minorHAnsi"/>
          <w:sz w:val="22"/>
          <w:szCs w:val="22"/>
        </w:rPr>
        <w:t xml:space="preserve">, has determined that </w:t>
      </w:r>
      <w:r w:rsidR="006F3C60" w:rsidRPr="00237874">
        <w:rPr>
          <w:rFonts w:asciiTheme="minorHAnsi" w:hAnsiTheme="minorHAnsi" w:cstheme="minorHAnsi"/>
          <w:sz w:val="22"/>
          <w:szCs w:val="22"/>
        </w:rPr>
        <w:t>a student, under 21 years of age (through age 20)</w:t>
      </w:r>
      <w:r w:rsidR="00573504" w:rsidRPr="00237874">
        <w:rPr>
          <w:rFonts w:asciiTheme="minorHAnsi" w:hAnsiTheme="minorHAnsi" w:cstheme="minorHAnsi"/>
          <w:sz w:val="22"/>
          <w:szCs w:val="22"/>
        </w:rPr>
        <w:t>,</w:t>
      </w:r>
      <w:r w:rsidR="006F3C60" w:rsidRPr="00237874">
        <w:rPr>
          <w:rFonts w:asciiTheme="minorHAnsi" w:hAnsiTheme="minorHAnsi" w:cstheme="minorHAnsi"/>
          <w:sz w:val="22"/>
          <w:szCs w:val="22"/>
        </w:rPr>
        <w:t xml:space="preserve"> may be considered ‘enrolled’ only if the facility has done sufficient and documentable intake and outreach</w:t>
      </w:r>
      <w:r w:rsidR="00573504" w:rsidRPr="00237874">
        <w:rPr>
          <w:rFonts w:asciiTheme="minorHAnsi" w:hAnsiTheme="minorHAnsi" w:cstheme="minorHAnsi"/>
          <w:sz w:val="22"/>
          <w:szCs w:val="22"/>
        </w:rPr>
        <w:t xml:space="preserve"> with</w:t>
      </w:r>
      <w:r w:rsidR="006F3C60" w:rsidRPr="00237874">
        <w:rPr>
          <w:rFonts w:asciiTheme="minorHAnsi" w:hAnsiTheme="minorHAnsi" w:cstheme="minorHAnsi"/>
          <w:sz w:val="22"/>
          <w:szCs w:val="22"/>
        </w:rPr>
        <w:t xml:space="preserve"> a potential enrollee.  Furthermore, facilities must use educationally-related intake forms and testing materials that clearly describe why the testing is being conducted and what offerings are ava</w:t>
      </w:r>
      <w:r w:rsidR="00573504" w:rsidRPr="00237874">
        <w:rPr>
          <w:rFonts w:asciiTheme="minorHAnsi" w:hAnsiTheme="minorHAnsi" w:cstheme="minorHAnsi"/>
          <w:sz w:val="22"/>
          <w:szCs w:val="22"/>
        </w:rPr>
        <w:t>ilable to potential students; a</w:t>
      </w:r>
      <w:r w:rsidR="006F3C60" w:rsidRPr="00237874">
        <w:rPr>
          <w:rFonts w:asciiTheme="minorHAnsi" w:hAnsiTheme="minorHAnsi" w:cstheme="minorHAnsi"/>
          <w:sz w:val="22"/>
          <w:szCs w:val="22"/>
        </w:rPr>
        <w:t xml:space="preserve"> student shall not be counted </w:t>
      </w:r>
      <w:r w:rsidR="00573504" w:rsidRPr="00237874">
        <w:rPr>
          <w:rFonts w:asciiTheme="minorHAnsi" w:hAnsiTheme="minorHAnsi" w:cstheme="minorHAnsi"/>
          <w:sz w:val="22"/>
          <w:szCs w:val="22"/>
        </w:rPr>
        <w:t xml:space="preserve">based solely </w:t>
      </w:r>
      <w:r w:rsidR="006F3C60" w:rsidRPr="00237874">
        <w:rPr>
          <w:rFonts w:asciiTheme="minorHAnsi" w:hAnsiTheme="minorHAnsi" w:cstheme="minorHAnsi"/>
          <w:sz w:val="22"/>
          <w:szCs w:val="22"/>
        </w:rPr>
        <w:t>upon his or her presence in a facility</w:t>
      </w:r>
      <w:r w:rsidR="00573504" w:rsidRPr="00237874">
        <w:rPr>
          <w:rFonts w:asciiTheme="minorHAnsi" w:hAnsiTheme="minorHAnsi" w:cstheme="minorHAnsi"/>
          <w:sz w:val="22"/>
          <w:szCs w:val="22"/>
        </w:rPr>
        <w:t>.</w:t>
      </w:r>
      <w:r w:rsidR="0041225F" w:rsidRPr="00237874">
        <w:rPr>
          <w:rFonts w:asciiTheme="minorHAnsi" w:hAnsiTheme="minorHAnsi" w:cstheme="minorHAnsi"/>
          <w:sz w:val="22"/>
          <w:szCs w:val="22"/>
        </w:rPr>
        <w:t xml:space="preserve"> Finally, facilities must be able to prove that they can offer a ‘program of instruction’ for the number of hours stated in Part II and III above</w:t>
      </w:r>
      <w:r w:rsidR="0041225F" w:rsidRPr="00237874">
        <w:rPr>
          <w:rFonts w:asciiTheme="minorHAnsi" w:hAnsiTheme="minorHAnsi" w:cstheme="minorHAnsi"/>
          <w:sz w:val="24"/>
          <w:szCs w:val="24"/>
        </w:rPr>
        <w:t>.</w:t>
      </w:r>
    </w:p>
    <w:p w:rsidR="00746979" w:rsidRDefault="00746979">
      <w:pPr>
        <w:pStyle w:val="EndnoteText"/>
        <w:rPr>
          <w:color w:val="FF0000"/>
          <w:sz w:val="24"/>
          <w:szCs w:val="24"/>
        </w:rPr>
      </w:pPr>
    </w:p>
    <w:p w:rsidR="00746979" w:rsidRDefault="0074697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C9" w:rsidRPr="00D659C9" w:rsidRDefault="00D659C9" w:rsidP="00D659C9">
    <w:pPr>
      <w:pStyle w:val="Footer"/>
      <w:jc w:val="right"/>
      <w:rPr>
        <w:rFonts w:ascii="Calibri" w:hAnsi="Calibri" w:cs="Calibri"/>
        <w:b/>
        <w:sz w:val="20"/>
        <w:szCs w:val="22"/>
      </w:rPr>
    </w:pPr>
    <w:r w:rsidRPr="00D659C9">
      <w:rPr>
        <w:rFonts w:ascii="Calibri" w:hAnsi="Calibri" w:cs="Calibri"/>
        <w:b/>
        <w:sz w:val="20"/>
        <w:szCs w:val="22"/>
      </w:rPr>
      <w:t>Massachusetts Department of Elementary and Secondary Education</w:t>
    </w:r>
  </w:p>
  <w:p w:rsidR="00CA4F3F" w:rsidRPr="00D659C9" w:rsidRDefault="00D659C9" w:rsidP="00D659C9">
    <w:pPr>
      <w:pStyle w:val="Footer"/>
      <w:jc w:val="right"/>
      <w:rPr>
        <w:rFonts w:ascii="Calibri" w:hAnsi="Calibri" w:cs="Calibri"/>
        <w:b/>
        <w:sz w:val="20"/>
        <w:szCs w:val="22"/>
      </w:rPr>
    </w:pPr>
    <w:r w:rsidRPr="00D659C9">
      <w:rPr>
        <w:rFonts w:ascii="Calibri" w:hAnsi="Calibri" w:cs="Calibri"/>
        <w:b/>
        <w:sz w:val="20"/>
        <w:szCs w:val="22"/>
      </w:rPr>
      <w:t>Title I Neglected and Delinquent Annual Count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9B6" w:rsidRDefault="004B59B6" w:rsidP="00CA4F3F">
      <w:r>
        <w:separator/>
      </w:r>
    </w:p>
  </w:footnote>
  <w:footnote w:type="continuationSeparator" w:id="0">
    <w:p w:rsidR="004B59B6" w:rsidRDefault="004B59B6" w:rsidP="00CA4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1AC" w:rsidRPr="006C11AC" w:rsidRDefault="004F6074" w:rsidP="006C11AC">
    <w:pPr>
      <w:pStyle w:val="Header"/>
      <w:jc w:val="right"/>
      <w:rPr>
        <w:rFonts w:ascii="Calibri" w:hAnsi="Calibri" w:cs="Calibri"/>
        <w:sz w:val="18"/>
      </w:rPr>
    </w:pPr>
    <w:r>
      <w:rPr>
        <w:rFonts w:ascii="Calibri" w:hAnsi="Calibri" w:cs="Calibri"/>
        <w:sz w:val="18"/>
      </w:rPr>
      <w:t>Last Updated 10/</w:t>
    </w:r>
    <w:r w:rsidR="007909E1">
      <w:rPr>
        <w:rFonts w:ascii="Calibri" w:hAnsi="Calibri" w:cs="Calibri"/>
        <w:sz w:val="18"/>
      </w:rPr>
      <w:t>31/2019</w:t>
    </w:r>
  </w:p>
  <w:p w:rsidR="006C11AC" w:rsidRDefault="006C1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57447"/>
    <w:multiLevelType w:val="hybridMultilevel"/>
    <w:tmpl w:val="4CD269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076288"/>
    <w:multiLevelType w:val="hybridMultilevel"/>
    <w:tmpl w:val="94E0C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A6413D"/>
    <w:multiLevelType w:val="hybridMultilevel"/>
    <w:tmpl w:val="E87ED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4C5A1D"/>
    <w:multiLevelType w:val="hybridMultilevel"/>
    <w:tmpl w:val="A4E80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5B0526"/>
    <w:multiLevelType w:val="hybridMultilevel"/>
    <w:tmpl w:val="4CD26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450"/>
        <w:lvlJc w:val="left"/>
        <w:pPr>
          <w:ind w:left="450" w:hanging="450"/>
        </w:pPr>
        <w:rPr>
          <w:rFonts w:ascii="Wingdings" w:hAnsi="Wingdings" w:hint="default"/>
        </w:rPr>
      </w:lvl>
    </w:lvlOverride>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06"/>
    <w:rsid w:val="000004A5"/>
    <w:rsid w:val="00004296"/>
    <w:rsid w:val="00035D16"/>
    <w:rsid w:val="000679C0"/>
    <w:rsid w:val="00131795"/>
    <w:rsid w:val="001711F8"/>
    <w:rsid w:val="001A624F"/>
    <w:rsid w:val="001B11BC"/>
    <w:rsid w:val="001B21B3"/>
    <w:rsid w:val="00221377"/>
    <w:rsid w:val="00237874"/>
    <w:rsid w:val="002823F5"/>
    <w:rsid w:val="00292CC3"/>
    <w:rsid w:val="002A58AE"/>
    <w:rsid w:val="002F454F"/>
    <w:rsid w:val="00337134"/>
    <w:rsid w:val="003F6A6E"/>
    <w:rsid w:val="0041225F"/>
    <w:rsid w:val="00424448"/>
    <w:rsid w:val="0049318A"/>
    <w:rsid w:val="004B343E"/>
    <w:rsid w:val="004B59B6"/>
    <w:rsid w:val="004C53FE"/>
    <w:rsid w:val="004F6074"/>
    <w:rsid w:val="00502106"/>
    <w:rsid w:val="0051690D"/>
    <w:rsid w:val="00573504"/>
    <w:rsid w:val="005A3A76"/>
    <w:rsid w:val="005C4BBA"/>
    <w:rsid w:val="00642624"/>
    <w:rsid w:val="006C11AC"/>
    <w:rsid w:val="006D22F9"/>
    <w:rsid w:val="006F3C60"/>
    <w:rsid w:val="00746979"/>
    <w:rsid w:val="00783C0F"/>
    <w:rsid w:val="007909E1"/>
    <w:rsid w:val="00792008"/>
    <w:rsid w:val="007A3C9B"/>
    <w:rsid w:val="007D4664"/>
    <w:rsid w:val="007E5BCA"/>
    <w:rsid w:val="00836138"/>
    <w:rsid w:val="00842118"/>
    <w:rsid w:val="00857B56"/>
    <w:rsid w:val="008755FB"/>
    <w:rsid w:val="008827B6"/>
    <w:rsid w:val="00883288"/>
    <w:rsid w:val="008B4A19"/>
    <w:rsid w:val="008D53E8"/>
    <w:rsid w:val="008D5E46"/>
    <w:rsid w:val="00A05023"/>
    <w:rsid w:val="00A17FA2"/>
    <w:rsid w:val="00A23565"/>
    <w:rsid w:val="00A26585"/>
    <w:rsid w:val="00A46189"/>
    <w:rsid w:val="00A62F14"/>
    <w:rsid w:val="00A8239C"/>
    <w:rsid w:val="00A83ED6"/>
    <w:rsid w:val="00B55455"/>
    <w:rsid w:val="00B75430"/>
    <w:rsid w:val="00BA2853"/>
    <w:rsid w:val="00BC4434"/>
    <w:rsid w:val="00BD52F3"/>
    <w:rsid w:val="00C34CA0"/>
    <w:rsid w:val="00CA4F3F"/>
    <w:rsid w:val="00CE2481"/>
    <w:rsid w:val="00CE3D45"/>
    <w:rsid w:val="00D659C9"/>
    <w:rsid w:val="00D72411"/>
    <w:rsid w:val="00D74168"/>
    <w:rsid w:val="00DA3E09"/>
    <w:rsid w:val="00E253E6"/>
    <w:rsid w:val="00E26CE7"/>
    <w:rsid w:val="00E53773"/>
    <w:rsid w:val="00EC69D0"/>
    <w:rsid w:val="00EF4A9E"/>
    <w:rsid w:val="00F97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D9F26A-116D-4583-BDF2-B9F1A29E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7B56"/>
    <w:rPr>
      <w:rFonts w:ascii="Comic Sans MS" w:hAnsi="Comic Sans MS"/>
      <w:sz w:val="24"/>
    </w:rPr>
  </w:style>
  <w:style w:type="paragraph" w:styleId="Heading1">
    <w:name w:val="heading 1"/>
    <w:basedOn w:val="Normal"/>
    <w:next w:val="Normal"/>
    <w:link w:val="Heading1Char"/>
    <w:qFormat/>
    <w:rsid w:val="00857B56"/>
    <w:pPr>
      <w:keepNext/>
      <w:tabs>
        <w:tab w:val="left" w:pos="-1080"/>
        <w:tab w:val="left" w:pos="-720"/>
        <w:tab w:val="left" w:pos="0"/>
        <w:tab w:val="left" w:pos="450"/>
        <w:tab w:val="left" w:pos="1440"/>
      </w:tabs>
      <w:spacing w:line="231" w:lineRule="auto"/>
      <w:outlineLvl w:val="0"/>
    </w:pPr>
    <w:rPr>
      <w:rFonts w:ascii="Arial" w:hAnsi="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857B56"/>
    <w:pPr>
      <w:widowControl w:val="0"/>
      <w:ind w:left="450" w:hanging="450"/>
    </w:pPr>
    <w:rPr>
      <w:rFonts w:ascii="Times New Roman" w:hAnsi="Times New Roman"/>
      <w:snapToGrid w:val="0"/>
    </w:rPr>
  </w:style>
  <w:style w:type="paragraph" w:styleId="Title">
    <w:name w:val="Title"/>
    <w:basedOn w:val="Normal"/>
    <w:link w:val="TitleChar"/>
    <w:qFormat/>
    <w:rsid w:val="00857B56"/>
    <w:pPr>
      <w:tabs>
        <w:tab w:val="center" w:pos="5112"/>
        <w:tab w:val="left" w:pos="5760"/>
        <w:tab w:val="left" w:pos="6480"/>
        <w:tab w:val="left" w:pos="7200"/>
        <w:tab w:val="left" w:pos="7920"/>
        <w:tab w:val="left" w:pos="8640"/>
        <w:tab w:val="left" w:pos="9360"/>
        <w:tab w:val="left" w:pos="10080"/>
      </w:tabs>
      <w:spacing w:line="231" w:lineRule="auto"/>
      <w:jc w:val="center"/>
    </w:pPr>
    <w:rPr>
      <w:rFonts w:ascii="Arial" w:hAnsi="Arial"/>
      <w:b/>
      <w:sz w:val="20"/>
    </w:rPr>
  </w:style>
  <w:style w:type="paragraph" w:styleId="BodyText">
    <w:name w:val="Body Text"/>
    <w:basedOn w:val="Normal"/>
    <w:rsid w:val="00857B56"/>
    <w:rPr>
      <w:rFonts w:ascii="Arial" w:hAnsi="Arial"/>
      <w:sz w:val="20"/>
    </w:rPr>
  </w:style>
  <w:style w:type="paragraph" w:styleId="Header">
    <w:name w:val="header"/>
    <w:basedOn w:val="Normal"/>
    <w:link w:val="HeaderChar"/>
    <w:uiPriority w:val="99"/>
    <w:rsid w:val="00CA4F3F"/>
    <w:pPr>
      <w:tabs>
        <w:tab w:val="center" w:pos="4680"/>
        <w:tab w:val="right" w:pos="9360"/>
      </w:tabs>
    </w:pPr>
  </w:style>
  <w:style w:type="character" w:customStyle="1" w:styleId="HeaderChar">
    <w:name w:val="Header Char"/>
    <w:link w:val="Header"/>
    <w:uiPriority w:val="99"/>
    <w:rsid w:val="00CA4F3F"/>
    <w:rPr>
      <w:rFonts w:ascii="Comic Sans MS" w:hAnsi="Comic Sans MS"/>
      <w:sz w:val="24"/>
    </w:rPr>
  </w:style>
  <w:style w:type="paragraph" w:styleId="Footer">
    <w:name w:val="footer"/>
    <w:basedOn w:val="Normal"/>
    <w:link w:val="FooterChar"/>
    <w:uiPriority w:val="99"/>
    <w:rsid w:val="00CA4F3F"/>
    <w:pPr>
      <w:tabs>
        <w:tab w:val="center" w:pos="4680"/>
        <w:tab w:val="right" w:pos="9360"/>
      </w:tabs>
    </w:pPr>
  </w:style>
  <w:style w:type="character" w:customStyle="1" w:styleId="FooterChar">
    <w:name w:val="Footer Char"/>
    <w:link w:val="Footer"/>
    <w:uiPriority w:val="99"/>
    <w:rsid w:val="00CA4F3F"/>
    <w:rPr>
      <w:rFonts w:ascii="Comic Sans MS" w:hAnsi="Comic Sans MS"/>
      <w:sz w:val="24"/>
    </w:rPr>
  </w:style>
  <w:style w:type="paragraph" w:styleId="BalloonText">
    <w:name w:val="Balloon Text"/>
    <w:basedOn w:val="Normal"/>
    <w:link w:val="BalloonTextChar"/>
    <w:rsid w:val="00CA4F3F"/>
    <w:rPr>
      <w:rFonts w:ascii="Tahoma" w:hAnsi="Tahoma" w:cs="Tahoma"/>
      <w:sz w:val="16"/>
      <w:szCs w:val="16"/>
    </w:rPr>
  </w:style>
  <w:style w:type="character" w:customStyle="1" w:styleId="BalloonTextChar">
    <w:name w:val="Balloon Text Char"/>
    <w:link w:val="BalloonText"/>
    <w:rsid w:val="00CA4F3F"/>
    <w:rPr>
      <w:rFonts w:ascii="Tahoma" w:hAnsi="Tahoma" w:cs="Tahoma"/>
      <w:sz w:val="16"/>
      <w:szCs w:val="16"/>
    </w:rPr>
  </w:style>
  <w:style w:type="character" w:customStyle="1" w:styleId="TitleChar">
    <w:name w:val="Title Char"/>
    <w:link w:val="Title"/>
    <w:locked/>
    <w:rsid w:val="008B4A19"/>
    <w:rPr>
      <w:rFonts w:ascii="Arial" w:hAnsi="Arial"/>
      <w:b/>
    </w:rPr>
  </w:style>
  <w:style w:type="character" w:customStyle="1" w:styleId="Heading1Char">
    <w:name w:val="Heading 1 Char"/>
    <w:link w:val="Heading1"/>
    <w:locked/>
    <w:rsid w:val="008B4A19"/>
    <w:rPr>
      <w:rFonts w:ascii="Arial" w:hAnsi="Arial"/>
      <w:b/>
      <w:bCs/>
      <w:u w:val="single"/>
    </w:rPr>
  </w:style>
  <w:style w:type="paragraph" w:styleId="EndnoteText">
    <w:name w:val="endnote text"/>
    <w:basedOn w:val="Normal"/>
    <w:link w:val="EndnoteTextChar"/>
    <w:rsid w:val="006F3C60"/>
    <w:rPr>
      <w:sz w:val="20"/>
    </w:rPr>
  </w:style>
  <w:style w:type="character" w:customStyle="1" w:styleId="EndnoteTextChar">
    <w:name w:val="Endnote Text Char"/>
    <w:basedOn w:val="DefaultParagraphFont"/>
    <w:link w:val="EndnoteText"/>
    <w:rsid w:val="006F3C60"/>
    <w:rPr>
      <w:rFonts w:ascii="Comic Sans MS" w:hAnsi="Comic Sans MS"/>
    </w:rPr>
  </w:style>
  <w:style w:type="character" w:styleId="EndnoteReference">
    <w:name w:val="endnote reference"/>
    <w:basedOn w:val="DefaultParagraphFont"/>
    <w:rsid w:val="006F3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DESE-231-55949</_dlc_DocId>
    <_dlc_DocIdUrl xmlns="733efe1c-5bbe-4968-87dc-d400e65c879f">
      <Url>https://sharepoint.doemass.org/ese/webteam/cps/_layouts/DocIdRedir.aspx?ID=DESE-231-55949</Url>
      <Description>DESE-231-55949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A7274-3616-4A35-8A62-CBDCED1B0592}">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559EEC9-5C21-4755-B593-E0D627255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679B2-CEF2-46B9-A526-DF42FDF063AE}">
  <ds:schemaRefs>
    <ds:schemaRef ds:uri="http://schemas.microsoft.com/sharepoint/events"/>
  </ds:schemaRefs>
</ds:datastoreItem>
</file>

<file path=customXml/itemProps4.xml><?xml version="1.0" encoding="utf-8"?>
<ds:datastoreItem xmlns:ds="http://schemas.openxmlformats.org/officeDocument/2006/customXml" ds:itemID="{ABC3E77F-A330-4183-9C9C-C2625E88170F}">
  <ds:schemaRefs>
    <ds:schemaRef ds:uri="http://schemas.microsoft.com/sharepoint/v3/contenttype/forms"/>
  </ds:schemaRefs>
</ds:datastoreItem>
</file>

<file path=customXml/itemProps5.xml><?xml version="1.0" encoding="utf-8"?>
<ds:datastoreItem xmlns:ds="http://schemas.openxmlformats.org/officeDocument/2006/customXml" ds:itemID="{1C9A0874-65DE-4154-915F-0117065D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 or D Count State Agency Guidance</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or D Count State Agency Guidance</dc:title>
  <dc:creator>DESE</dc:creator>
  <cp:lastModifiedBy>Zou, Dong (EOE)</cp:lastModifiedBy>
  <cp:revision>18</cp:revision>
  <cp:lastPrinted>2011-11-18T15:52:00Z</cp:lastPrinted>
  <dcterms:created xsi:type="dcterms:W3CDTF">2016-10-31T15:31:00Z</dcterms:created>
  <dcterms:modified xsi:type="dcterms:W3CDTF">2019-11-06T17:55:00Z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6 2019</vt:lpwstr>
  </property>
</Properties>
</file>