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A229C" w14:textId="62FBFFF2" w:rsidR="00997499" w:rsidRDefault="00B7574C" w:rsidP="00681881">
      <w:pPr>
        <w:pStyle w:val="Header"/>
      </w:pPr>
      <w:bookmarkStart w:id="0" w:name="_GoBack"/>
      <w:bookmarkEnd w:id="0"/>
      <w:r>
        <w:rPr>
          <w:noProof/>
        </w:rPr>
        <w:drawing>
          <wp:inline distT="0" distB="0" distL="0" distR="0" wp14:anchorId="2D5A277C" wp14:editId="2D5A277D">
            <wp:extent cx="4289209" cy="2085975"/>
            <wp:effectExtent l="19050" t="0" r="0" b="0"/>
            <wp:docPr id="5" name="Picture 5" descr="http://www.doe.mass.edu/nmg/logo/ESELogo/Full%20Logo/695x338/Master-Logo_695x338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e.mass.edu/nmg/logo/ESELogo/Full%20Logo/695x338/Master-Logo_695x338_color.jpg"/>
                    <pic:cNvPicPr>
                      <a:picLocks noChangeAspect="1" noChangeArrowheads="1"/>
                    </pic:cNvPicPr>
                  </pic:nvPicPr>
                  <pic:blipFill>
                    <a:blip r:embed="rId12" cstate="print"/>
                    <a:srcRect/>
                    <a:stretch>
                      <a:fillRect/>
                    </a:stretch>
                  </pic:blipFill>
                  <pic:spPr bwMode="auto">
                    <a:xfrm>
                      <a:off x="0" y="0"/>
                      <a:ext cx="4287845" cy="2085312"/>
                    </a:xfrm>
                    <a:prstGeom prst="rect">
                      <a:avLst/>
                    </a:prstGeom>
                    <a:noFill/>
                    <a:ln w="9525">
                      <a:noFill/>
                      <a:miter lim="800000"/>
                      <a:headEnd/>
                      <a:tailEnd/>
                    </a:ln>
                  </pic:spPr>
                </pic:pic>
              </a:graphicData>
            </a:graphic>
          </wp:inline>
        </w:drawing>
      </w:r>
      <w:r w:rsidR="00917D89">
        <w:rPr>
          <w:noProof/>
        </w:rPr>
        <mc:AlternateContent>
          <mc:Choice Requires="wps">
            <w:drawing>
              <wp:anchor distT="0" distB="0" distL="114299" distR="114299" simplePos="0" relativeHeight="251660288" behindDoc="0" locked="0" layoutInCell="1" allowOverlap="1" wp14:anchorId="2D5A277E" wp14:editId="4540D36E">
                <wp:simplePos x="0" y="0"/>
                <wp:positionH relativeFrom="column">
                  <wp:posOffset>-152401</wp:posOffset>
                </wp:positionH>
                <wp:positionV relativeFrom="paragraph">
                  <wp:posOffset>-95250</wp:posOffset>
                </wp:positionV>
                <wp:extent cx="0" cy="9010650"/>
                <wp:effectExtent l="19050" t="0" r="0" b="0"/>
                <wp:wrapNone/>
                <wp:docPr id="2" name="Line 8" descr="bor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106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3081" id="Line 8" o:spid="_x0000_s1026" alt="border line"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pt,-7.5pt" to="-12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" strokeweight="3pt"/>
            </w:pict>
          </mc:Fallback>
        </mc:AlternateContent>
      </w:r>
    </w:p>
    <w:p w14:paraId="2D5A229D" w14:textId="77777777" w:rsidR="00997499" w:rsidRDefault="00997499" w:rsidP="00681881">
      <w:pPr>
        <w:pStyle w:val="Header"/>
      </w:pPr>
    </w:p>
    <w:p w14:paraId="2D5A229E" w14:textId="77777777" w:rsidR="00997499" w:rsidRDefault="00997499" w:rsidP="00681881">
      <w:pPr>
        <w:pStyle w:val="Header"/>
      </w:pPr>
    </w:p>
    <w:p w14:paraId="2D5A229F" w14:textId="77777777" w:rsidR="00997499" w:rsidRDefault="00997499" w:rsidP="00681881">
      <w:pPr>
        <w:pStyle w:val="Header"/>
      </w:pPr>
    </w:p>
    <w:p w14:paraId="2D5A22A0" w14:textId="77777777" w:rsidR="00997499" w:rsidRDefault="00997499" w:rsidP="00681881"/>
    <w:p w14:paraId="2D5A22A1" w14:textId="77777777" w:rsidR="00997499" w:rsidRDefault="00997499" w:rsidP="00681881"/>
    <w:p w14:paraId="2D5A22A2" w14:textId="77777777" w:rsidR="00997499" w:rsidRDefault="00997499" w:rsidP="00681881"/>
    <w:p w14:paraId="2D5A22A3" w14:textId="77777777" w:rsidR="00997499" w:rsidRPr="00681881" w:rsidRDefault="009B4336" w:rsidP="00681881">
      <w:pPr>
        <w:rPr>
          <w:rStyle w:val="Strong"/>
          <w:sz w:val="48"/>
          <w:szCs w:val="48"/>
        </w:rPr>
      </w:pPr>
      <w:r w:rsidRPr="00681881">
        <w:rPr>
          <w:rStyle w:val="Strong"/>
          <w:sz w:val="48"/>
          <w:szCs w:val="48"/>
        </w:rPr>
        <w:t>MA</w:t>
      </w:r>
      <w:r w:rsidR="00E64014" w:rsidRPr="00681881">
        <w:rPr>
          <w:rStyle w:val="Strong"/>
          <w:sz w:val="48"/>
          <w:szCs w:val="48"/>
        </w:rPr>
        <w:t xml:space="preserve"> </w:t>
      </w:r>
      <w:r w:rsidRPr="00681881">
        <w:rPr>
          <w:rStyle w:val="Strong"/>
          <w:sz w:val="48"/>
          <w:szCs w:val="48"/>
        </w:rPr>
        <w:t>SIF</w:t>
      </w:r>
      <w:r w:rsidR="00E64014" w:rsidRPr="00681881">
        <w:rPr>
          <w:rStyle w:val="Strong"/>
          <w:sz w:val="48"/>
          <w:szCs w:val="48"/>
        </w:rPr>
        <w:t xml:space="preserve"> </w:t>
      </w:r>
      <w:r w:rsidR="008037F2" w:rsidRPr="00681881">
        <w:rPr>
          <w:rStyle w:val="Strong"/>
          <w:sz w:val="48"/>
          <w:szCs w:val="48"/>
        </w:rPr>
        <w:t xml:space="preserve">Technical </w:t>
      </w:r>
      <w:r w:rsidRPr="00681881">
        <w:rPr>
          <w:rStyle w:val="Strong"/>
          <w:sz w:val="48"/>
          <w:szCs w:val="48"/>
        </w:rPr>
        <w:t>Guide</w:t>
      </w:r>
      <w:r w:rsidR="00861429" w:rsidRPr="00681881">
        <w:rPr>
          <w:rStyle w:val="Strong"/>
          <w:sz w:val="48"/>
          <w:szCs w:val="48"/>
        </w:rPr>
        <w:t xml:space="preserve"> Version </w:t>
      </w:r>
      <w:r w:rsidR="00F054E7" w:rsidRPr="00681881">
        <w:rPr>
          <w:rStyle w:val="Strong"/>
          <w:sz w:val="48"/>
          <w:szCs w:val="48"/>
        </w:rPr>
        <w:t>2</w:t>
      </w:r>
      <w:r w:rsidR="00861429" w:rsidRPr="00681881">
        <w:rPr>
          <w:rStyle w:val="Strong"/>
          <w:sz w:val="48"/>
          <w:szCs w:val="48"/>
        </w:rPr>
        <w:t>.</w:t>
      </w:r>
      <w:r w:rsidR="00977209">
        <w:rPr>
          <w:rStyle w:val="Strong"/>
          <w:sz w:val="48"/>
          <w:szCs w:val="48"/>
        </w:rPr>
        <w:t>12</w:t>
      </w:r>
    </w:p>
    <w:p w14:paraId="2D5A22A4" w14:textId="77777777" w:rsidR="00997499" w:rsidRPr="00681881" w:rsidRDefault="00977209" w:rsidP="00681881">
      <w:pPr>
        <w:rPr>
          <w:rStyle w:val="Strong"/>
          <w:sz w:val="32"/>
          <w:szCs w:val="32"/>
        </w:rPr>
      </w:pPr>
      <w:r>
        <w:rPr>
          <w:rStyle w:val="Strong"/>
          <w:sz w:val="32"/>
          <w:szCs w:val="32"/>
        </w:rPr>
        <w:t>For use with MA FY16</w:t>
      </w:r>
      <w:r w:rsidR="0061035E">
        <w:rPr>
          <w:rStyle w:val="Strong"/>
          <w:sz w:val="32"/>
          <w:szCs w:val="32"/>
        </w:rPr>
        <w:t>/1</w:t>
      </w:r>
      <w:r>
        <w:rPr>
          <w:rStyle w:val="Strong"/>
          <w:sz w:val="32"/>
          <w:szCs w:val="32"/>
        </w:rPr>
        <w:t>7</w:t>
      </w:r>
      <w:r w:rsidR="00B2503F" w:rsidRPr="00681881">
        <w:rPr>
          <w:rStyle w:val="Strong"/>
          <w:sz w:val="32"/>
          <w:szCs w:val="32"/>
        </w:rPr>
        <w:t xml:space="preserve"> SIF Profile </w:t>
      </w:r>
    </w:p>
    <w:p w14:paraId="2D5A22A5" w14:textId="77777777" w:rsidR="00997499" w:rsidRDefault="00711969" w:rsidP="00681881">
      <w:pPr>
        <w:rPr>
          <w:rStyle w:val="Strong"/>
          <w:sz w:val="48"/>
          <w:szCs w:val="48"/>
        </w:rPr>
      </w:pPr>
      <w:r>
        <w:rPr>
          <w:rStyle w:val="Strong"/>
          <w:sz w:val="48"/>
          <w:szCs w:val="48"/>
        </w:rPr>
        <w:t>February 1, 2018</w:t>
      </w:r>
    </w:p>
    <w:p w14:paraId="2D5A22A6" w14:textId="77777777" w:rsidR="00711969" w:rsidRPr="00681881" w:rsidRDefault="00711969" w:rsidP="00681881">
      <w:pPr>
        <w:rPr>
          <w:rStyle w:val="Strong"/>
          <w:sz w:val="48"/>
          <w:szCs w:val="48"/>
        </w:rPr>
      </w:pPr>
    </w:p>
    <w:p w14:paraId="2D5A22A7" w14:textId="77777777" w:rsidR="00BF2EFF" w:rsidRDefault="00BF2EFF" w:rsidP="00681881"/>
    <w:p w14:paraId="2D5A22A8" w14:textId="77777777" w:rsidR="005F3890" w:rsidRDefault="005F3890" w:rsidP="00681881">
      <w:pPr>
        <w:pStyle w:val="NonTOCHeading1"/>
        <w:sectPr w:rsidR="005F3890">
          <w:pgSz w:w="12240" w:h="15840" w:code="1"/>
          <w:pgMar w:top="1008" w:right="1008" w:bottom="1152" w:left="1800" w:header="720" w:footer="720" w:gutter="0"/>
          <w:cols w:space="720"/>
          <w:docGrid w:linePitch="360"/>
        </w:sectPr>
      </w:pPr>
    </w:p>
    <w:sdt>
      <w:sdtPr>
        <w:rPr>
          <w:b/>
          <w:bCs/>
          <w:caps w:val="0"/>
          <w:color w:val="auto"/>
          <w:spacing w:val="0"/>
          <w:sz w:val="20"/>
          <w:szCs w:val="20"/>
        </w:rPr>
        <w:id w:val="64768674"/>
        <w:docPartObj>
          <w:docPartGallery w:val="Table of Contents"/>
          <w:docPartUnique/>
        </w:docPartObj>
      </w:sdtPr>
      <w:sdtEndPr>
        <w:rPr>
          <w:sz w:val="18"/>
          <w:szCs w:val="18"/>
        </w:rPr>
      </w:sdtEndPr>
      <w:sdtContent>
        <w:p w14:paraId="2D5A22A9" w14:textId="77777777" w:rsidR="00254DE3" w:rsidRDefault="00254DE3" w:rsidP="00B45B34">
          <w:pPr>
            <w:pStyle w:val="Subtitle"/>
          </w:pPr>
          <w:r w:rsidRPr="0041690C">
            <w:rPr>
              <w:rStyle w:val="SubtleReference"/>
            </w:rPr>
            <w:t>Contents</w:t>
          </w:r>
        </w:p>
        <w:p w14:paraId="2D5A22AA" w14:textId="77777777" w:rsidR="00CB2676" w:rsidRPr="00CB2676" w:rsidRDefault="00571036">
          <w:pPr>
            <w:pStyle w:val="TOC1"/>
            <w:rPr>
              <w:noProof/>
              <w:sz w:val="18"/>
              <w:szCs w:val="18"/>
            </w:rPr>
          </w:pPr>
          <w:r w:rsidRPr="00CB2676">
            <w:rPr>
              <w:sz w:val="18"/>
              <w:szCs w:val="18"/>
            </w:rPr>
            <w:fldChar w:fldCharType="begin"/>
          </w:r>
          <w:r w:rsidR="00254DE3" w:rsidRPr="00CB2676">
            <w:rPr>
              <w:sz w:val="18"/>
              <w:szCs w:val="18"/>
            </w:rPr>
            <w:instrText xml:space="preserve"> TOC \o "1-3" \h \z \u </w:instrText>
          </w:r>
          <w:r w:rsidRPr="00CB2676">
            <w:rPr>
              <w:sz w:val="18"/>
              <w:szCs w:val="18"/>
            </w:rPr>
            <w:fldChar w:fldCharType="separate"/>
          </w:r>
          <w:hyperlink w:anchor="_Toc469052227" w:history="1">
            <w:r w:rsidR="00CB2676" w:rsidRPr="00CB2676">
              <w:rPr>
                <w:rStyle w:val="Hyperlink"/>
                <w:noProof/>
                <w:sz w:val="18"/>
                <w:szCs w:val="18"/>
              </w:rPr>
              <w:t>LEAInfo (LEAI)</w:t>
            </w:r>
            <w:r w:rsidR="00CB2676" w:rsidRPr="00CB2676">
              <w:rPr>
                <w:noProof/>
                <w:webHidden/>
                <w:sz w:val="18"/>
                <w:szCs w:val="18"/>
              </w:rPr>
              <w:tab/>
            </w:r>
            <w:r w:rsidRPr="00CB2676">
              <w:rPr>
                <w:noProof/>
                <w:webHidden/>
                <w:sz w:val="18"/>
                <w:szCs w:val="18"/>
              </w:rPr>
              <w:fldChar w:fldCharType="begin"/>
            </w:r>
            <w:r w:rsidR="00CB2676" w:rsidRPr="00CB2676">
              <w:rPr>
                <w:noProof/>
                <w:webHidden/>
                <w:sz w:val="18"/>
                <w:szCs w:val="18"/>
              </w:rPr>
              <w:instrText xml:space="preserve"> PAGEREF _Toc469052227 \h </w:instrText>
            </w:r>
            <w:r w:rsidRPr="00CB2676">
              <w:rPr>
                <w:noProof/>
                <w:webHidden/>
                <w:sz w:val="18"/>
                <w:szCs w:val="18"/>
              </w:rPr>
            </w:r>
            <w:r w:rsidRPr="00CB2676">
              <w:rPr>
                <w:noProof/>
                <w:webHidden/>
                <w:sz w:val="18"/>
                <w:szCs w:val="18"/>
              </w:rPr>
              <w:fldChar w:fldCharType="separate"/>
            </w:r>
            <w:r w:rsidR="0046515C">
              <w:rPr>
                <w:noProof/>
                <w:webHidden/>
                <w:sz w:val="18"/>
                <w:szCs w:val="18"/>
              </w:rPr>
              <w:t>3</w:t>
            </w:r>
            <w:r w:rsidRPr="00CB2676">
              <w:rPr>
                <w:noProof/>
                <w:webHidden/>
                <w:sz w:val="18"/>
                <w:szCs w:val="18"/>
              </w:rPr>
              <w:fldChar w:fldCharType="end"/>
            </w:r>
          </w:hyperlink>
        </w:p>
        <w:p w14:paraId="2D5A22AB" w14:textId="77777777" w:rsidR="00CB2676" w:rsidRPr="00CB2676" w:rsidRDefault="00C90727">
          <w:pPr>
            <w:pStyle w:val="TOC1"/>
            <w:rPr>
              <w:noProof/>
              <w:sz w:val="18"/>
              <w:szCs w:val="18"/>
            </w:rPr>
          </w:pPr>
          <w:hyperlink w:anchor="_Toc469052228" w:history="1">
            <w:r w:rsidR="00CB2676" w:rsidRPr="00CB2676">
              <w:rPr>
                <w:rStyle w:val="Hyperlink"/>
                <w:noProof/>
                <w:sz w:val="18"/>
                <w:szCs w:val="18"/>
              </w:rPr>
              <w:t>SchoolInfo (SI)</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_Toc469052228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3</w:t>
            </w:r>
            <w:r w:rsidR="00571036" w:rsidRPr="00CB2676">
              <w:rPr>
                <w:noProof/>
                <w:webHidden/>
                <w:sz w:val="18"/>
                <w:szCs w:val="18"/>
              </w:rPr>
              <w:fldChar w:fldCharType="end"/>
            </w:r>
          </w:hyperlink>
        </w:p>
        <w:p w14:paraId="2D5A22AC" w14:textId="77777777" w:rsidR="00CB2676" w:rsidRPr="00CB2676" w:rsidRDefault="00C90727">
          <w:pPr>
            <w:pStyle w:val="TOC2"/>
            <w:rPr>
              <w:noProof/>
              <w:sz w:val="18"/>
              <w:szCs w:val="18"/>
            </w:rPr>
          </w:pPr>
          <w:hyperlink w:anchor="_Toc469052229" w:history="1">
            <w:r w:rsidR="00CB2676" w:rsidRPr="00CB2676">
              <w:rPr>
                <w:rStyle w:val="Hyperlink"/>
                <w:noProof/>
                <w:sz w:val="18"/>
                <w:szCs w:val="18"/>
              </w:rPr>
              <w:t>Outplacement schools &amp; services only</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_Toc469052229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3</w:t>
            </w:r>
            <w:r w:rsidR="00571036" w:rsidRPr="00CB2676">
              <w:rPr>
                <w:noProof/>
                <w:webHidden/>
                <w:sz w:val="18"/>
                <w:szCs w:val="18"/>
              </w:rPr>
              <w:fldChar w:fldCharType="end"/>
            </w:r>
          </w:hyperlink>
        </w:p>
        <w:p w14:paraId="2D5A22AD" w14:textId="77777777" w:rsidR="00CB2676" w:rsidRPr="00CB2676" w:rsidRDefault="00C90727">
          <w:pPr>
            <w:pStyle w:val="TOC2"/>
            <w:rPr>
              <w:noProof/>
              <w:sz w:val="18"/>
              <w:szCs w:val="18"/>
            </w:rPr>
          </w:pPr>
          <w:hyperlink w:anchor="_Toc469052230" w:history="1">
            <w:r w:rsidR="00CB2676" w:rsidRPr="00CB2676">
              <w:rPr>
                <w:rStyle w:val="Hyperlink"/>
                <w:noProof/>
                <w:sz w:val="18"/>
                <w:szCs w:val="18"/>
              </w:rPr>
              <w:t>School within school</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_Toc469052230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3</w:t>
            </w:r>
            <w:r w:rsidR="00571036" w:rsidRPr="00CB2676">
              <w:rPr>
                <w:noProof/>
                <w:webHidden/>
                <w:sz w:val="18"/>
                <w:szCs w:val="18"/>
              </w:rPr>
              <w:fldChar w:fldCharType="end"/>
            </w:r>
          </w:hyperlink>
        </w:p>
        <w:p w14:paraId="2D5A22AE" w14:textId="77777777" w:rsidR="00CB2676" w:rsidRPr="00CB2676" w:rsidRDefault="00C90727">
          <w:pPr>
            <w:pStyle w:val="TOC2"/>
            <w:rPr>
              <w:noProof/>
              <w:sz w:val="18"/>
              <w:szCs w:val="18"/>
            </w:rPr>
          </w:pPr>
          <w:hyperlink w:anchor="_Toc469052231" w:history="1">
            <w:r w:rsidR="00CB2676" w:rsidRPr="00CB2676">
              <w:rPr>
                <w:rStyle w:val="Hyperlink"/>
                <w:noProof/>
                <w:sz w:val="18"/>
                <w:szCs w:val="18"/>
              </w:rPr>
              <w:t>School Type (SchoolInfo/SchoolType)</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_Toc469052231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3</w:t>
            </w:r>
            <w:r w:rsidR="00571036" w:rsidRPr="00CB2676">
              <w:rPr>
                <w:noProof/>
                <w:webHidden/>
                <w:sz w:val="18"/>
                <w:szCs w:val="18"/>
              </w:rPr>
              <w:fldChar w:fldCharType="end"/>
            </w:r>
          </w:hyperlink>
        </w:p>
        <w:p w14:paraId="2D5A22AF" w14:textId="77777777" w:rsidR="00CB2676" w:rsidRPr="00CB2676" w:rsidRDefault="00C90727">
          <w:pPr>
            <w:pStyle w:val="TOC1"/>
            <w:rPr>
              <w:noProof/>
              <w:sz w:val="18"/>
              <w:szCs w:val="18"/>
            </w:rPr>
          </w:pPr>
          <w:hyperlink w:anchor="_Toc469052232" w:history="1">
            <w:r w:rsidR="00CB2676" w:rsidRPr="00CB2676">
              <w:rPr>
                <w:rStyle w:val="Hyperlink"/>
                <w:noProof/>
                <w:sz w:val="18"/>
                <w:szCs w:val="18"/>
              </w:rPr>
              <w:t>StaffPersonal (StaP)</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_Toc469052232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4</w:t>
            </w:r>
            <w:r w:rsidR="00571036" w:rsidRPr="00CB2676">
              <w:rPr>
                <w:noProof/>
                <w:webHidden/>
                <w:sz w:val="18"/>
                <w:szCs w:val="18"/>
              </w:rPr>
              <w:fldChar w:fldCharType="end"/>
            </w:r>
          </w:hyperlink>
        </w:p>
        <w:p w14:paraId="2D5A22B0" w14:textId="77777777" w:rsidR="00CB2676" w:rsidRPr="00CB2676" w:rsidRDefault="00C90727">
          <w:pPr>
            <w:pStyle w:val="TOC1"/>
            <w:rPr>
              <w:noProof/>
              <w:sz w:val="18"/>
              <w:szCs w:val="18"/>
            </w:rPr>
          </w:pPr>
          <w:hyperlink w:anchor="_Toc469052233" w:history="1">
            <w:r w:rsidR="00CB2676" w:rsidRPr="00CB2676">
              <w:rPr>
                <w:rStyle w:val="Hyperlink"/>
                <w:noProof/>
                <w:sz w:val="18"/>
                <w:szCs w:val="18"/>
              </w:rPr>
              <w:t>StudentPersonal (StuP)</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_Toc469052233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4</w:t>
            </w:r>
            <w:r w:rsidR="00571036" w:rsidRPr="00CB2676">
              <w:rPr>
                <w:noProof/>
                <w:webHidden/>
                <w:sz w:val="18"/>
                <w:szCs w:val="18"/>
              </w:rPr>
              <w:fldChar w:fldCharType="end"/>
            </w:r>
          </w:hyperlink>
        </w:p>
        <w:p w14:paraId="2D5A22B1" w14:textId="77777777" w:rsidR="00CB2676" w:rsidRPr="00CB2676" w:rsidRDefault="00C90727">
          <w:pPr>
            <w:pStyle w:val="TOC1"/>
            <w:rPr>
              <w:noProof/>
              <w:sz w:val="18"/>
              <w:szCs w:val="18"/>
            </w:rPr>
          </w:pPr>
          <w:hyperlink w:anchor="_Toc469052234" w:history="1">
            <w:r w:rsidR="00CB2676" w:rsidRPr="00CB2676">
              <w:rPr>
                <w:rStyle w:val="Hyperlink"/>
                <w:noProof/>
                <w:sz w:val="18"/>
                <w:szCs w:val="18"/>
              </w:rPr>
              <w:t>DisciplineIncident (DI)</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_Toc469052234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4</w:t>
            </w:r>
            <w:r w:rsidR="00571036" w:rsidRPr="00CB2676">
              <w:rPr>
                <w:noProof/>
                <w:webHidden/>
                <w:sz w:val="18"/>
                <w:szCs w:val="18"/>
              </w:rPr>
              <w:fldChar w:fldCharType="end"/>
            </w:r>
          </w:hyperlink>
        </w:p>
        <w:p w14:paraId="2D5A22B2" w14:textId="77777777" w:rsidR="00CB2676" w:rsidRPr="00CB2676" w:rsidRDefault="00C90727">
          <w:pPr>
            <w:pStyle w:val="TOC2"/>
            <w:rPr>
              <w:noProof/>
              <w:sz w:val="18"/>
              <w:szCs w:val="18"/>
            </w:rPr>
          </w:pPr>
          <w:hyperlink w:anchor="_Toc469052235" w:history="1">
            <w:r w:rsidR="00CB2676" w:rsidRPr="00CB2676">
              <w:rPr>
                <w:rStyle w:val="Hyperlink"/>
                <w:noProof/>
                <w:sz w:val="18"/>
                <w:szCs w:val="18"/>
              </w:rPr>
              <w:t>The DisciplineIncident object and the SSDR</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_Toc469052235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4</w:t>
            </w:r>
            <w:r w:rsidR="00571036" w:rsidRPr="00CB2676">
              <w:rPr>
                <w:noProof/>
                <w:webHidden/>
                <w:sz w:val="18"/>
                <w:szCs w:val="18"/>
              </w:rPr>
              <w:fldChar w:fldCharType="end"/>
            </w:r>
          </w:hyperlink>
        </w:p>
        <w:p w14:paraId="2D5A22B3" w14:textId="77777777" w:rsidR="00CB2676" w:rsidRPr="00CB2676" w:rsidRDefault="00C90727">
          <w:pPr>
            <w:pStyle w:val="TOC1"/>
            <w:rPr>
              <w:noProof/>
              <w:sz w:val="18"/>
              <w:szCs w:val="18"/>
            </w:rPr>
          </w:pPr>
          <w:hyperlink w:anchor="_Toc469052236" w:history="1">
            <w:r w:rsidR="00CB2676" w:rsidRPr="00CB2676">
              <w:rPr>
                <w:rStyle w:val="Hyperlink"/>
                <w:noProof/>
                <w:sz w:val="18"/>
                <w:szCs w:val="18"/>
              </w:rPr>
              <w:t>EmploymentRecord (ER)</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_Toc469052236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6</w:t>
            </w:r>
            <w:r w:rsidR="00571036" w:rsidRPr="00CB2676">
              <w:rPr>
                <w:noProof/>
                <w:webHidden/>
                <w:sz w:val="18"/>
                <w:szCs w:val="18"/>
              </w:rPr>
              <w:fldChar w:fldCharType="end"/>
            </w:r>
          </w:hyperlink>
        </w:p>
        <w:p w14:paraId="2D5A22B4" w14:textId="77777777" w:rsidR="00CB2676" w:rsidRPr="00CB2676" w:rsidRDefault="00C90727">
          <w:pPr>
            <w:pStyle w:val="TOC1"/>
            <w:rPr>
              <w:noProof/>
              <w:sz w:val="18"/>
              <w:szCs w:val="18"/>
            </w:rPr>
          </w:pPr>
          <w:hyperlink w:anchor="_Toc469052237" w:history="1">
            <w:r w:rsidR="00CB2676" w:rsidRPr="00CB2676">
              <w:rPr>
                <w:rStyle w:val="Hyperlink"/>
                <w:noProof/>
                <w:sz w:val="18"/>
                <w:szCs w:val="18"/>
              </w:rPr>
              <w:t>SchoolCourseInfo (SCI)</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_Toc469052237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6</w:t>
            </w:r>
            <w:r w:rsidR="00571036" w:rsidRPr="00CB2676">
              <w:rPr>
                <w:noProof/>
                <w:webHidden/>
                <w:sz w:val="18"/>
                <w:szCs w:val="18"/>
              </w:rPr>
              <w:fldChar w:fldCharType="end"/>
            </w:r>
          </w:hyperlink>
        </w:p>
        <w:p w14:paraId="2D5A22B5" w14:textId="77777777" w:rsidR="00CB2676" w:rsidRPr="00CB2676" w:rsidRDefault="00C90727">
          <w:pPr>
            <w:pStyle w:val="TOC1"/>
            <w:rPr>
              <w:noProof/>
              <w:sz w:val="18"/>
              <w:szCs w:val="18"/>
            </w:rPr>
          </w:pPr>
          <w:hyperlink w:anchor="_Toc469052238" w:history="1">
            <w:r w:rsidR="00CB2676" w:rsidRPr="00CB2676">
              <w:rPr>
                <w:rStyle w:val="Hyperlink"/>
                <w:noProof/>
                <w:sz w:val="18"/>
                <w:szCs w:val="18"/>
              </w:rPr>
              <w:t>StaffAssignment (SA)</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_Toc469052238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7</w:t>
            </w:r>
            <w:r w:rsidR="00571036" w:rsidRPr="00CB2676">
              <w:rPr>
                <w:noProof/>
                <w:webHidden/>
                <w:sz w:val="18"/>
                <w:szCs w:val="18"/>
              </w:rPr>
              <w:fldChar w:fldCharType="end"/>
            </w:r>
          </w:hyperlink>
        </w:p>
        <w:p w14:paraId="2D5A22B6" w14:textId="77777777" w:rsidR="00CB2676" w:rsidRPr="00CB2676" w:rsidRDefault="00C90727">
          <w:pPr>
            <w:pStyle w:val="TOC2"/>
            <w:rPr>
              <w:noProof/>
              <w:sz w:val="18"/>
              <w:szCs w:val="18"/>
            </w:rPr>
          </w:pPr>
          <w:hyperlink w:anchor="_Toc469052239" w:history="1">
            <w:r w:rsidR="00CB2676" w:rsidRPr="00CB2676">
              <w:rPr>
                <w:rStyle w:val="Hyperlink"/>
                <w:rFonts w:eastAsia="Times New Roman"/>
                <w:noProof/>
                <w:sz w:val="18"/>
                <w:szCs w:val="18"/>
              </w:rPr>
              <w:t>PrimaryAssignment element</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_Toc469052239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7</w:t>
            </w:r>
            <w:r w:rsidR="00571036" w:rsidRPr="00CB2676">
              <w:rPr>
                <w:noProof/>
                <w:webHidden/>
                <w:sz w:val="18"/>
                <w:szCs w:val="18"/>
              </w:rPr>
              <w:fldChar w:fldCharType="end"/>
            </w:r>
          </w:hyperlink>
        </w:p>
        <w:p w14:paraId="2D5A22B7" w14:textId="77777777" w:rsidR="00CB2676" w:rsidRPr="00CB2676" w:rsidRDefault="00C90727">
          <w:pPr>
            <w:pStyle w:val="TOC2"/>
            <w:rPr>
              <w:noProof/>
              <w:sz w:val="18"/>
              <w:szCs w:val="18"/>
            </w:rPr>
          </w:pPr>
          <w:hyperlink w:anchor="_Toc469052240" w:history="1">
            <w:r w:rsidR="00CB2676" w:rsidRPr="00CB2676">
              <w:rPr>
                <w:rStyle w:val="Hyperlink"/>
                <w:rFonts w:eastAsia="Times New Roman"/>
                <w:noProof/>
                <w:sz w:val="18"/>
                <w:szCs w:val="18"/>
              </w:rPr>
              <w:t>JobFunction</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_Toc469052240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7</w:t>
            </w:r>
            <w:r w:rsidR="00571036" w:rsidRPr="00CB2676">
              <w:rPr>
                <w:noProof/>
                <w:webHidden/>
                <w:sz w:val="18"/>
                <w:szCs w:val="18"/>
              </w:rPr>
              <w:fldChar w:fldCharType="end"/>
            </w:r>
          </w:hyperlink>
        </w:p>
        <w:p w14:paraId="2D5A22B8" w14:textId="77777777" w:rsidR="00CB2676" w:rsidRPr="00CB2676" w:rsidRDefault="00C90727">
          <w:pPr>
            <w:pStyle w:val="TOC2"/>
            <w:rPr>
              <w:noProof/>
              <w:sz w:val="18"/>
              <w:szCs w:val="18"/>
            </w:rPr>
          </w:pPr>
          <w:hyperlink w:anchor="_Toc469052241" w:history="1">
            <w:r w:rsidR="00CB2676" w:rsidRPr="00CB2676">
              <w:rPr>
                <w:rStyle w:val="Hyperlink"/>
                <w:noProof/>
                <w:sz w:val="18"/>
                <w:szCs w:val="18"/>
              </w:rPr>
              <w:t>Reporting FTE for teaching assignments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_Toc469052241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7</w:t>
            </w:r>
            <w:r w:rsidR="00571036" w:rsidRPr="00CB2676">
              <w:rPr>
                <w:noProof/>
                <w:webHidden/>
                <w:sz w:val="18"/>
                <w:szCs w:val="18"/>
              </w:rPr>
              <w:fldChar w:fldCharType="end"/>
            </w:r>
          </w:hyperlink>
        </w:p>
        <w:p w14:paraId="2D5A22B9" w14:textId="77777777" w:rsidR="00CB2676" w:rsidRPr="00CB2676" w:rsidRDefault="00C90727">
          <w:pPr>
            <w:pStyle w:val="TOC1"/>
            <w:rPr>
              <w:noProof/>
              <w:sz w:val="18"/>
              <w:szCs w:val="18"/>
            </w:rPr>
          </w:pPr>
          <w:hyperlink w:anchor="_Toc469052242" w:history="1">
            <w:r w:rsidR="00CB2676" w:rsidRPr="00CB2676">
              <w:rPr>
                <w:rStyle w:val="Hyperlink"/>
                <w:noProof/>
                <w:sz w:val="18"/>
                <w:szCs w:val="18"/>
              </w:rPr>
              <w:t>StaffEvaluation (SE)</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_Toc469052242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8</w:t>
            </w:r>
            <w:r w:rsidR="00571036" w:rsidRPr="00CB2676">
              <w:rPr>
                <w:noProof/>
                <w:webHidden/>
                <w:sz w:val="18"/>
                <w:szCs w:val="18"/>
              </w:rPr>
              <w:fldChar w:fldCharType="end"/>
            </w:r>
          </w:hyperlink>
        </w:p>
        <w:p w14:paraId="2D5A22BA" w14:textId="77777777" w:rsidR="00CB2676" w:rsidRPr="00CB2676" w:rsidRDefault="00C90727">
          <w:pPr>
            <w:pStyle w:val="TOC1"/>
            <w:rPr>
              <w:noProof/>
              <w:sz w:val="18"/>
              <w:szCs w:val="18"/>
            </w:rPr>
          </w:pPr>
          <w:hyperlink w:anchor="_Toc469052243" w:history="1">
            <w:r w:rsidR="00CB2676" w:rsidRPr="00CB2676">
              <w:rPr>
                <w:rStyle w:val="Hyperlink"/>
                <w:noProof/>
                <w:sz w:val="18"/>
                <w:szCs w:val="18"/>
              </w:rPr>
              <w:t>StudentAttendanceSummary (SAS)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_Toc469052243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9</w:t>
            </w:r>
            <w:r w:rsidR="00571036" w:rsidRPr="00CB2676">
              <w:rPr>
                <w:noProof/>
                <w:webHidden/>
                <w:sz w:val="18"/>
                <w:szCs w:val="18"/>
              </w:rPr>
              <w:fldChar w:fldCharType="end"/>
            </w:r>
          </w:hyperlink>
        </w:p>
        <w:p w14:paraId="2D5A22BB" w14:textId="77777777" w:rsidR="00CB2676" w:rsidRPr="00CB2676" w:rsidRDefault="00C90727">
          <w:pPr>
            <w:pStyle w:val="TOC2"/>
            <w:rPr>
              <w:noProof/>
              <w:sz w:val="18"/>
              <w:szCs w:val="18"/>
            </w:rPr>
          </w:pPr>
          <w:hyperlink w:anchor="_Toc469052244" w:history="1">
            <w:r w:rsidR="00CB2676" w:rsidRPr="00CB2676">
              <w:rPr>
                <w:rStyle w:val="Hyperlink"/>
                <w:noProof/>
                <w:sz w:val="18"/>
                <w:szCs w:val="18"/>
              </w:rPr>
              <w:t>Issues with Days of Attendance &amp; Membership</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_Toc469052244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9</w:t>
            </w:r>
            <w:r w:rsidR="00571036" w:rsidRPr="00CB2676">
              <w:rPr>
                <w:noProof/>
                <w:webHidden/>
                <w:sz w:val="18"/>
                <w:szCs w:val="18"/>
              </w:rPr>
              <w:fldChar w:fldCharType="end"/>
            </w:r>
          </w:hyperlink>
        </w:p>
        <w:p w14:paraId="2D5A22BC" w14:textId="77777777" w:rsidR="00CB2676" w:rsidRPr="00CB2676" w:rsidRDefault="00C90727">
          <w:pPr>
            <w:pStyle w:val="TOC2"/>
            <w:rPr>
              <w:noProof/>
              <w:sz w:val="18"/>
              <w:szCs w:val="18"/>
            </w:rPr>
          </w:pPr>
          <w:hyperlink w:anchor="_Toc469052245" w:history="1">
            <w:r w:rsidR="00CB2676" w:rsidRPr="00CB2676">
              <w:rPr>
                <w:rStyle w:val="Hyperlink"/>
                <w:noProof/>
                <w:sz w:val="18"/>
                <w:szCs w:val="18"/>
              </w:rPr>
              <w:t>Values Returned for a StudentAttendanceSummary Request</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_Toc469052245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10</w:t>
            </w:r>
            <w:r w:rsidR="00571036" w:rsidRPr="00CB2676">
              <w:rPr>
                <w:noProof/>
                <w:webHidden/>
                <w:sz w:val="18"/>
                <w:szCs w:val="18"/>
              </w:rPr>
              <w:fldChar w:fldCharType="end"/>
            </w:r>
          </w:hyperlink>
        </w:p>
        <w:p w14:paraId="2D5A22BD" w14:textId="77777777" w:rsidR="00CB2676" w:rsidRPr="00CB2676" w:rsidRDefault="00C90727">
          <w:pPr>
            <w:pStyle w:val="TOC1"/>
            <w:rPr>
              <w:noProof/>
              <w:sz w:val="18"/>
              <w:szCs w:val="18"/>
            </w:rPr>
          </w:pPr>
          <w:hyperlink w:anchor="_Toc469052246" w:history="1">
            <w:r w:rsidR="00CB2676" w:rsidRPr="00CB2676">
              <w:rPr>
                <w:rStyle w:val="Hyperlink"/>
                <w:noProof/>
                <w:sz w:val="18"/>
                <w:szCs w:val="18"/>
              </w:rPr>
              <w:t>StudentSchoolEnrollment (SSE)</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_Toc469052246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11</w:t>
            </w:r>
            <w:r w:rsidR="00571036" w:rsidRPr="00CB2676">
              <w:rPr>
                <w:noProof/>
                <w:webHidden/>
                <w:sz w:val="18"/>
                <w:szCs w:val="18"/>
              </w:rPr>
              <w:fldChar w:fldCharType="end"/>
            </w:r>
          </w:hyperlink>
        </w:p>
        <w:p w14:paraId="2D5A22BE" w14:textId="77777777" w:rsidR="00CB2676" w:rsidRPr="00CB2676" w:rsidRDefault="00C90727">
          <w:pPr>
            <w:pStyle w:val="TOC2"/>
            <w:rPr>
              <w:noProof/>
              <w:sz w:val="18"/>
              <w:szCs w:val="18"/>
            </w:rPr>
          </w:pPr>
          <w:hyperlink w:anchor="_Toc469052247" w:history="1">
            <w:r w:rsidR="00CB2676" w:rsidRPr="00CB2676">
              <w:rPr>
                <w:rStyle w:val="Hyperlink"/>
                <w:noProof/>
                <w:sz w:val="18"/>
                <w:szCs w:val="18"/>
              </w:rPr>
              <w:t>StudentSchoolEnrollment EXITDates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_Toc469052247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11</w:t>
            </w:r>
            <w:r w:rsidR="00571036" w:rsidRPr="00CB2676">
              <w:rPr>
                <w:noProof/>
                <w:webHidden/>
                <w:sz w:val="18"/>
                <w:szCs w:val="18"/>
              </w:rPr>
              <w:fldChar w:fldCharType="end"/>
            </w:r>
          </w:hyperlink>
        </w:p>
        <w:p w14:paraId="2D5A22BF" w14:textId="77777777" w:rsidR="00CB2676" w:rsidRPr="00CB2676" w:rsidRDefault="00C90727">
          <w:pPr>
            <w:pStyle w:val="TOC2"/>
            <w:rPr>
              <w:noProof/>
              <w:sz w:val="18"/>
              <w:szCs w:val="18"/>
            </w:rPr>
          </w:pPr>
          <w:hyperlink w:anchor="_Toc469052248" w:history="1">
            <w:r w:rsidR="00CB2676" w:rsidRPr="00CB2676">
              <w:rPr>
                <w:rStyle w:val="Hyperlink"/>
                <w:noProof/>
                <w:sz w:val="18"/>
                <w:szCs w:val="18"/>
              </w:rPr>
              <w:t>Sysdate &amp; Internal Errors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_Toc469052248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11</w:t>
            </w:r>
            <w:r w:rsidR="00571036" w:rsidRPr="00CB2676">
              <w:rPr>
                <w:noProof/>
                <w:webHidden/>
                <w:sz w:val="18"/>
                <w:szCs w:val="18"/>
              </w:rPr>
              <w:fldChar w:fldCharType="end"/>
            </w:r>
          </w:hyperlink>
        </w:p>
        <w:p w14:paraId="2D5A22C0" w14:textId="77777777" w:rsidR="00CB2676" w:rsidRPr="00CB2676" w:rsidRDefault="00C90727">
          <w:pPr>
            <w:pStyle w:val="TOC2"/>
            <w:rPr>
              <w:noProof/>
              <w:sz w:val="18"/>
              <w:szCs w:val="18"/>
            </w:rPr>
          </w:pPr>
          <w:hyperlink w:anchor="_Toc469052249" w:history="1">
            <w:r w:rsidR="00CB2676" w:rsidRPr="00CB2676">
              <w:rPr>
                <w:rStyle w:val="Hyperlink"/>
                <w:noProof/>
                <w:sz w:val="18"/>
                <w:szCs w:val="18"/>
              </w:rPr>
              <w:t>Errors from Interaction With Other SSE objects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_Toc469052249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11</w:t>
            </w:r>
            <w:r w:rsidR="00571036" w:rsidRPr="00CB2676">
              <w:rPr>
                <w:noProof/>
                <w:webHidden/>
                <w:sz w:val="18"/>
                <w:szCs w:val="18"/>
              </w:rPr>
              <w:fldChar w:fldCharType="end"/>
            </w:r>
          </w:hyperlink>
        </w:p>
        <w:p w14:paraId="2D5A22C1" w14:textId="77777777" w:rsidR="00CB2676" w:rsidRPr="00CB2676" w:rsidRDefault="00C90727">
          <w:pPr>
            <w:pStyle w:val="TOC2"/>
            <w:rPr>
              <w:noProof/>
              <w:sz w:val="18"/>
              <w:szCs w:val="18"/>
            </w:rPr>
          </w:pPr>
          <w:hyperlink w:anchor="_Toc469052250" w:history="1">
            <w:r w:rsidR="00CB2676" w:rsidRPr="00CB2676">
              <w:rPr>
                <w:rStyle w:val="Hyperlink"/>
                <w:noProof/>
                <w:sz w:val="18"/>
                <w:szCs w:val="18"/>
              </w:rPr>
              <w:t>Selecting the Reportable SSE object for SIMS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_Toc469052250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11</w:t>
            </w:r>
            <w:r w:rsidR="00571036" w:rsidRPr="00CB2676">
              <w:rPr>
                <w:noProof/>
                <w:webHidden/>
                <w:sz w:val="18"/>
                <w:szCs w:val="18"/>
              </w:rPr>
              <w:fldChar w:fldCharType="end"/>
            </w:r>
          </w:hyperlink>
        </w:p>
        <w:p w14:paraId="2D5A22C2" w14:textId="77777777" w:rsidR="00CB2676" w:rsidRPr="00CB2676" w:rsidRDefault="00C90727">
          <w:pPr>
            <w:pStyle w:val="TOC2"/>
            <w:rPr>
              <w:noProof/>
              <w:sz w:val="18"/>
              <w:szCs w:val="18"/>
            </w:rPr>
          </w:pPr>
          <w:hyperlink w:anchor="_Toc469052251" w:history="1">
            <w:r w:rsidR="00CB2676" w:rsidRPr="00CB2676">
              <w:rPr>
                <w:rStyle w:val="Hyperlink"/>
                <w:noProof/>
                <w:sz w:val="18"/>
                <w:szCs w:val="18"/>
              </w:rPr>
              <w:t>Extracting DOE012 (Enrollment Status) from the SSE</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_Toc469052251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12</w:t>
            </w:r>
            <w:r w:rsidR="00571036" w:rsidRPr="00CB2676">
              <w:rPr>
                <w:noProof/>
                <w:webHidden/>
                <w:sz w:val="18"/>
                <w:szCs w:val="18"/>
              </w:rPr>
              <w:fldChar w:fldCharType="end"/>
            </w:r>
          </w:hyperlink>
        </w:p>
        <w:p w14:paraId="2D5A22C3" w14:textId="77777777" w:rsidR="00CB2676" w:rsidRPr="00CB2676" w:rsidRDefault="00C90727">
          <w:pPr>
            <w:pStyle w:val="TOC2"/>
            <w:rPr>
              <w:noProof/>
              <w:sz w:val="18"/>
              <w:szCs w:val="18"/>
            </w:rPr>
          </w:pPr>
          <w:hyperlink w:anchor="_Toc469052252" w:history="1">
            <w:r w:rsidR="00CB2676" w:rsidRPr="00CB2676">
              <w:rPr>
                <w:rStyle w:val="Hyperlink"/>
                <w:noProof/>
                <w:sz w:val="18"/>
                <w:szCs w:val="18"/>
              </w:rPr>
              <w:t>Summer Exits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_Toc469052252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12</w:t>
            </w:r>
            <w:r w:rsidR="00571036" w:rsidRPr="00CB2676">
              <w:rPr>
                <w:noProof/>
                <w:webHidden/>
                <w:sz w:val="18"/>
                <w:szCs w:val="18"/>
              </w:rPr>
              <w:fldChar w:fldCharType="end"/>
            </w:r>
          </w:hyperlink>
        </w:p>
        <w:p w14:paraId="2D5A22C4" w14:textId="77777777" w:rsidR="00CB2676" w:rsidRPr="00CB2676" w:rsidRDefault="00C90727">
          <w:pPr>
            <w:pStyle w:val="TOC1"/>
            <w:rPr>
              <w:noProof/>
              <w:sz w:val="18"/>
              <w:szCs w:val="18"/>
            </w:rPr>
          </w:pPr>
          <w:hyperlink w:anchor="_Toc469052253" w:history="1">
            <w:r w:rsidR="00CB2676" w:rsidRPr="00CB2676">
              <w:rPr>
                <w:rStyle w:val="Hyperlink"/>
                <w:noProof/>
                <w:sz w:val="18"/>
                <w:szCs w:val="18"/>
              </w:rPr>
              <w:t>StudentSpecialEducationSummary (SSES)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_Toc469052253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13</w:t>
            </w:r>
            <w:r w:rsidR="00571036" w:rsidRPr="00CB2676">
              <w:rPr>
                <w:noProof/>
                <w:webHidden/>
                <w:sz w:val="18"/>
                <w:szCs w:val="18"/>
              </w:rPr>
              <w:fldChar w:fldCharType="end"/>
            </w:r>
          </w:hyperlink>
        </w:p>
        <w:p w14:paraId="2D5A22C5" w14:textId="77777777" w:rsidR="00CB2676" w:rsidRPr="00CB2676" w:rsidRDefault="00C90727">
          <w:pPr>
            <w:pStyle w:val="TOC1"/>
            <w:rPr>
              <w:noProof/>
              <w:sz w:val="18"/>
              <w:szCs w:val="18"/>
            </w:rPr>
          </w:pPr>
          <w:hyperlink w:anchor="_Toc469052254" w:history="1">
            <w:r w:rsidR="00CB2676" w:rsidRPr="00CB2676">
              <w:rPr>
                <w:rStyle w:val="Hyperlink"/>
                <w:noProof/>
                <w:sz w:val="18"/>
                <w:szCs w:val="18"/>
              </w:rPr>
              <w:t>TermInfo (TI)</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_Toc469052254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13</w:t>
            </w:r>
            <w:r w:rsidR="00571036" w:rsidRPr="00CB2676">
              <w:rPr>
                <w:noProof/>
                <w:webHidden/>
                <w:sz w:val="18"/>
                <w:szCs w:val="18"/>
              </w:rPr>
              <w:fldChar w:fldCharType="end"/>
            </w:r>
          </w:hyperlink>
        </w:p>
        <w:p w14:paraId="2D5A22C6" w14:textId="77777777" w:rsidR="00CB2676" w:rsidRPr="00CB2676" w:rsidRDefault="00C90727">
          <w:pPr>
            <w:pStyle w:val="TOC1"/>
            <w:rPr>
              <w:noProof/>
              <w:sz w:val="18"/>
              <w:szCs w:val="18"/>
            </w:rPr>
          </w:pPr>
          <w:hyperlink w:anchor="_Toc469052255" w:history="1">
            <w:r w:rsidR="00CB2676" w:rsidRPr="00CB2676">
              <w:rPr>
                <w:rStyle w:val="Hyperlink"/>
                <w:noProof/>
                <w:sz w:val="18"/>
                <w:szCs w:val="18"/>
              </w:rPr>
              <w:t>SectionInfo (SecI)</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_Toc469052255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13</w:t>
            </w:r>
            <w:r w:rsidR="00571036" w:rsidRPr="00CB2676">
              <w:rPr>
                <w:noProof/>
                <w:webHidden/>
                <w:sz w:val="18"/>
                <w:szCs w:val="18"/>
              </w:rPr>
              <w:fldChar w:fldCharType="end"/>
            </w:r>
          </w:hyperlink>
        </w:p>
        <w:p w14:paraId="2D5A22C7" w14:textId="77777777" w:rsidR="00CB2676" w:rsidRPr="00CB2676" w:rsidRDefault="00C90727">
          <w:pPr>
            <w:pStyle w:val="TOC1"/>
            <w:rPr>
              <w:noProof/>
              <w:sz w:val="18"/>
              <w:szCs w:val="18"/>
            </w:rPr>
          </w:pPr>
          <w:hyperlink w:anchor="_Toc469052256" w:history="1">
            <w:r w:rsidR="00CB2676" w:rsidRPr="00CB2676">
              <w:rPr>
                <w:rStyle w:val="Hyperlink"/>
                <w:noProof/>
                <w:sz w:val="18"/>
                <w:szCs w:val="18"/>
              </w:rPr>
              <w:t>SectionMarkInfo (SMI)</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_Toc469052256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14</w:t>
            </w:r>
            <w:r w:rsidR="00571036" w:rsidRPr="00CB2676">
              <w:rPr>
                <w:noProof/>
                <w:webHidden/>
                <w:sz w:val="18"/>
                <w:szCs w:val="18"/>
              </w:rPr>
              <w:fldChar w:fldCharType="end"/>
            </w:r>
          </w:hyperlink>
        </w:p>
        <w:p w14:paraId="2D5A22C8" w14:textId="77777777" w:rsidR="00CB2676" w:rsidRPr="00CB2676" w:rsidRDefault="00C90727">
          <w:pPr>
            <w:pStyle w:val="TOC1"/>
            <w:rPr>
              <w:noProof/>
              <w:sz w:val="18"/>
              <w:szCs w:val="18"/>
            </w:rPr>
          </w:pPr>
          <w:hyperlink w:anchor="_Toc469052257" w:history="1">
            <w:r w:rsidR="00CB2676" w:rsidRPr="00CB2676">
              <w:rPr>
                <w:rStyle w:val="Hyperlink"/>
                <w:noProof/>
                <w:sz w:val="18"/>
                <w:szCs w:val="18"/>
              </w:rPr>
              <w:t>StudentSectionMarks (SSM)</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_Toc469052257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17</w:t>
            </w:r>
            <w:r w:rsidR="00571036" w:rsidRPr="00CB2676">
              <w:rPr>
                <w:noProof/>
                <w:webHidden/>
                <w:sz w:val="18"/>
                <w:szCs w:val="18"/>
              </w:rPr>
              <w:fldChar w:fldCharType="end"/>
            </w:r>
          </w:hyperlink>
        </w:p>
        <w:p w14:paraId="2D5A22C9" w14:textId="77777777" w:rsidR="00CB2676" w:rsidRPr="00CB2676" w:rsidRDefault="00C90727">
          <w:pPr>
            <w:pStyle w:val="TOC1"/>
            <w:rPr>
              <w:noProof/>
              <w:sz w:val="18"/>
              <w:szCs w:val="18"/>
            </w:rPr>
          </w:pPr>
          <w:hyperlink w:anchor="_Toc469052258" w:history="1">
            <w:r w:rsidR="00CB2676" w:rsidRPr="00CB2676">
              <w:rPr>
                <w:rStyle w:val="Hyperlink"/>
                <w:noProof/>
                <w:sz w:val="18"/>
                <w:szCs w:val="18"/>
              </w:rPr>
              <w:t>StaffSectionAssignment (SSecA)</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_Toc469052258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18</w:t>
            </w:r>
            <w:r w:rsidR="00571036" w:rsidRPr="00CB2676">
              <w:rPr>
                <w:noProof/>
                <w:webHidden/>
                <w:sz w:val="18"/>
                <w:szCs w:val="18"/>
              </w:rPr>
              <w:fldChar w:fldCharType="end"/>
            </w:r>
          </w:hyperlink>
        </w:p>
        <w:p w14:paraId="2D5A22CA" w14:textId="77777777" w:rsidR="00CB2676" w:rsidRPr="00CB2676" w:rsidRDefault="00C90727">
          <w:pPr>
            <w:pStyle w:val="TOC1"/>
            <w:rPr>
              <w:noProof/>
              <w:sz w:val="18"/>
              <w:szCs w:val="18"/>
            </w:rPr>
          </w:pPr>
          <w:hyperlink w:anchor="_Toc469052259" w:history="1">
            <w:r w:rsidR="00CB2676" w:rsidRPr="00CB2676">
              <w:rPr>
                <w:rStyle w:val="Hyperlink"/>
                <w:noProof/>
                <w:sz w:val="18"/>
                <w:szCs w:val="18"/>
              </w:rPr>
              <w:t>StudentSectionEnrollment (SSecE)</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_Toc469052259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18</w:t>
            </w:r>
            <w:r w:rsidR="00571036" w:rsidRPr="00CB2676">
              <w:rPr>
                <w:noProof/>
                <w:webHidden/>
                <w:sz w:val="18"/>
                <w:szCs w:val="18"/>
              </w:rPr>
              <w:fldChar w:fldCharType="end"/>
            </w:r>
          </w:hyperlink>
        </w:p>
        <w:p w14:paraId="2D5A22CB" w14:textId="77777777" w:rsidR="00CB2676" w:rsidRPr="00CB2676" w:rsidRDefault="00C90727">
          <w:pPr>
            <w:pStyle w:val="TOC1"/>
            <w:rPr>
              <w:noProof/>
              <w:sz w:val="18"/>
              <w:szCs w:val="18"/>
            </w:rPr>
          </w:pPr>
          <w:hyperlink w:anchor="_Toc469052260" w:history="1">
            <w:r w:rsidR="00CB2676" w:rsidRPr="00CB2676">
              <w:rPr>
                <w:rStyle w:val="Hyperlink"/>
                <w:noProof/>
                <w:sz w:val="18"/>
                <w:szCs w:val="18"/>
              </w:rPr>
              <w:t>General Instructions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_Toc469052260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18</w:t>
            </w:r>
            <w:r w:rsidR="00571036" w:rsidRPr="00CB2676">
              <w:rPr>
                <w:noProof/>
                <w:webHidden/>
                <w:sz w:val="18"/>
                <w:szCs w:val="18"/>
              </w:rPr>
              <w:fldChar w:fldCharType="end"/>
            </w:r>
          </w:hyperlink>
        </w:p>
        <w:p w14:paraId="2D5A22CC" w14:textId="77777777" w:rsidR="00CB2676" w:rsidRPr="00CB2676" w:rsidRDefault="00C90727">
          <w:pPr>
            <w:pStyle w:val="TOC2"/>
            <w:rPr>
              <w:noProof/>
              <w:sz w:val="18"/>
              <w:szCs w:val="18"/>
            </w:rPr>
          </w:pPr>
          <w:hyperlink w:anchor="_Toc469052261" w:history="1">
            <w:r w:rsidR="00CB2676" w:rsidRPr="00CB2676">
              <w:rPr>
                <w:rStyle w:val="Hyperlink"/>
                <w:noProof/>
                <w:sz w:val="18"/>
                <w:szCs w:val="18"/>
              </w:rPr>
              <w:t>Reporting Organizations via SIF</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_Toc469052261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18</w:t>
            </w:r>
            <w:r w:rsidR="00571036" w:rsidRPr="00CB2676">
              <w:rPr>
                <w:noProof/>
                <w:webHidden/>
                <w:sz w:val="18"/>
                <w:szCs w:val="18"/>
              </w:rPr>
              <w:fldChar w:fldCharType="end"/>
            </w:r>
          </w:hyperlink>
        </w:p>
        <w:p w14:paraId="2D5A22CD" w14:textId="77777777" w:rsidR="00CB2676" w:rsidRPr="00CB2676" w:rsidRDefault="00C90727">
          <w:pPr>
            <w:pStyle w:val="TOC2"/>
            <w:rPr>
              <w:noProof/>
              <w:sz w:val="18"/>
              <w:szCs w:val="18"/>
            </w:rPr>
          </w:pPr>
          <w:hyperlink w:anchor="_Toc469052262" w:history="1">
            <w:r w:rsidR="00CB2676" w:rsidRPr="00CB2676">
              <w:rPr>
                <w:rStyle w:val="Hyperlink"/>
                <w:noProof/>
                <w:sz w:val="18"/>
                <w:szCs w:val="18"/>
              </w:rPr>
              <w:t>Reporting Long Term Substitutes in EPIMS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_Toc469052262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19</w:t>
            </w:r>
            <w:r w:rsidR="00571036" w:rsidRPr="00CB2676">
              <w:rPr>
                <w:noProof/>
                <w:webHidden/>
                <w:sz w:val="18"/>
                <w:szCs w:val="18"/>
              </w:rPr>
              <w:fldChar w:fldCharType="end"/>
            </w:r>
          </w:hyperlink>
        </w:p>
        <w:p w14:paraId="2D5A22CE" w14:textId="77777777" w:rsidR="00CB2676" w:rsidRPr="00CB2676" w:rsidRDefault="00C90727">
          <w:pPr>
            <w:pStyle w:val="TOC2"/>
            <w:rPr>
              <w:noProof/>
              <w:sz w:val="18"/>
              <w:szCs w:val="18"/>
            </w:rPr>
          </w:pPr>
          <w:hyperlink w:anchor="_Toc469052263" w:history="1">
            <w:r w:rsidR="00CB2676" w:rsidRPr="00CB2676">
              <w:rPr>
                <w:rStyle w:val="Hyperlink"/>
                <w:noProof/>
                <w:sz w:val="18"/>
                <w:szCs w:val="18"/>
              </w:rPr>
              <w:t>Reporting Support Content Instructors in EPIMS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_Toc469052263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20</w:t>
            </w:r>
            <w:r w:rsidR="00571036" w:rsidRPr="00CB2676">
              <w:rPr>
                <w:noProof/>
                <w:webHidden/>
                <w:sz w:val="18"/>
                <w:szCs w:val="18"/>
              </w:rPr>
              <w:fldChar w:fldCharType="end"/>
            </w:r>
          </w:hyperlink>
        </w:p>
        <w:p w14:paraId="2D5A22CF" w14:textId="77777777" w:rsidR="00CB2676" w:rsidRPr="00CB2676" w:rsidRDefault="00C90727">
          <w:pPr>
            <w:pStyle w:val="TOC2"/>
            <w:rPr>
              <w:noProof/>
              <w:sz w:val="18"/>
              <w:szCs w:val="18"/>
            </w:rPr>
          </w:pPr>
          <w:hyperlink w:anchor="_Toc469052264" w:history="1">
            <w:r w:rsidR="00CB2676" w:rsidRPr="00CB2676">
              <w:rPr>
                <w:rStyle w:val="Hyperlink"/>
                <w:noProof/>
                <w:sz w:val="18"/>
                <w:szCs w:val="18"/>
              </w:rPr>
              <w:t>SCS Data Extraction</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_Toc469052264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22</w:t>
            </w:r>
            <w:r w:rsidR="00571036" w:rsidRPr="00CB2676">
              <w:rPr>
                <w:noProof/>
                <w:webHidden/>
                <w:sz w:val="18"/>
                <w:szCs w:val="18"/>
              </w:rPr>
              <w:fldChar w:fldCharType="end"/>
            </w:r>
          </w:hyperlink>
        </w:p>
        <w:p w14:paraId="2D5A22D0" w14:textId="77777777" w:rsidR="00CB2676" w:rsidRPr="00CB2676" w:rsidRDefault="00C90727">
          <w:pPr>
            <w:pStyle w:val="TOC2"/>
            <w:rPr>
              <w:noProof/>
              <w:sz w:val="18"/>
              <w:szCs w:val="18"/>
            </w:rPr>
          </w:pPr>
          <w:hyperlink w:anchor="_Toc469052265" w:history="1">
            <w:r w:rsidR="00CB2676" w:rsidRPr="00CB2676">
              <w:rPr>
                <w:rStyle w:val="Hyperlink"/>
                <w:noProof/>
                <w:sz w:val="18"/>
                <w:szCs w:val="18"/>
              </w:rPr>
              <w:t>Issues with Extraneous Data and “Other” Codes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_Toc469052265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25</w:t>
            </w:r>
            <w:r w:rsidR="00571036" w:rsidRPr="00CB2676">
              <w:rPr>
                <w:noProof/>
                <w:webHidden/>
                <w:sz w:val="18"/>
                <w:szCs w:val="18"/>
              </w:rPr>
              <w:fldChar w:fldCharType="end"/>
            </w:r>
          </w:hyperlink>
        </w:p>
        <w:p w14:paraId="2D5A22D1" w14:textId="77777777" w:rsidR="00CB2676" w:rsidRPr="00CB2676" w:rsidRDefault="00C90727">
          <w:pPr>
            <w:pStyle w:val="TOC2"/>
            <w:rPr>
              <w:noProof/>
              <w:sz w:val="18"/>
              <w:szCs w:val="18"/>
            </w:rPr>
          </w:pPr>
          <w:hyperlink w:anchor="_Toc469052266" w:history="1">
            <w:r w:rsidR="00CB2676" w:rsidRPr="00CB2676">
              <w:rPr>
                <w:rStyle w:val="Hyperlink"/>
                <w:noProof/>
                <w:sz w:val="18"/>
                <w:szCs w:val="18"/>
              </w:rPr>
              <w:t>Extended Element Lists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_Toc469052266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25</w:t>
            </w:r>
            <w:r w:rsidR="00571036" w:rsidRPr="00CB2676">
              <w:rPr>
                <w:noProof/>
                <w:webHidden/>
                <w:sz w:val="18"/>
                <w:szCs w:val="18"/>
              </w:rPr>
              <w:fldChar w:fldCharType="end"/>
            </w:r>
          </w:hyperlink>
        </w:p>
        <w:p w14:paraId="2D5A22D2" w14:textId="77777777" w:rsidR="00CB2676" w:rsidRPr="00CB2676" w:rsidRDefault="00C90727">
          <w:pPr>
            <w:pStyle w:val="TOC2"/>
            <w:rPr>
              <w:noProof/>
              <w:sz w:val="18"/>
              <w:szCs w:val="18"/>
            </w:rPr>
          </w:pPr>
          <w:hyperlink w:anchor="_Toc469052267" w:history="1">
            <w:r w:rsidR="00CB2676" w:rsidRPr="00CB2676">
              <w:rPr>
                <w:rStyle w:val="Hyperlink"/>
                <w:noProof/>
                <w:sz w:val="18"/>
                <w:szCs w:val="18"/>
              </w:rPr>
              <w:t>Best Practices</w:t>
            </w:r>
            <w:r w:rsidR="00CB2676" w:rsidRPr="00CB2676">
              <w:rPr>
                <w:noProof/>
                <w:webHidden/>
                <w:sz w:val="18"/>
                <w:szCs w:val="18"/>
              </w:rPr>
              <w:tab/>
            </w:r>
            <w:r w:rsidR="00571036" w:rsidRPr="00CB2676">
              <w:rPr>
                <w:noProof/>
                <w:webHidden/>
                <w:sz w:val="18"/>
                <w:szCs w:val="18"/>
              </w:rPr>
              <w:fldChar w:fldCharType="begin"/>
            </w:r>
            <w:r w:rsidR="00CB2676" w:rsidRPr="00CB2676">
              <w:rPr>
                <w:noProof/>
                <w:webHidden/>
                <w:sz w:val="18"/>
                <w:szCs w:val="18"/>
              </w:rPr>
              <w:instrText xml:space="preserve"> PAGEREF _Toc469052267 \h </w:instrText>
            </w:r>
            <w:r w:rsidR="00571036" w:rsidRPr="00CB2676">
              <w:rPr>
                <w:noProof/>
                <w:webHidden/>
                <w:sz w:val="18"/>
                <w:szCs w:val="18"/>
              </w:rPr>
            </w:r>
            <w:r w:rsidR="00571036" w:rsidRPr="00CB2676">
              <w:rPr>
                <w:noProof/>
                <w:webHidden/>
                <w:sz w:val="18"/>
                <w:szCs w:val="18"/>
              </w:rPr>
              <w:fldChar w:fldCharType="separate"/>
            </w:r>
            <w:r w:rsidR="0046515C">
              <w:rPr>
                <w:noProof/>
                <w:webHidden/>
                <w:sz w:val="18"/>
                <w:szCs w:val="18"/>
              </w:rPr>
              <w:t>26</w:t>
            </w:r>
            <w:r w:rsidR="00571036" w:rsidRPr="00CB2676">
              <w:rPr>
                <w:noProof/>
                <w:webHidden/>
                <w:sz w:val="18"/>
                <w:szCs w:val="18"/>
              </w:rPr>
              <w:fldChar w:fldCharType="end"/>
            </w:r>
          </w:hyperlink>
        </w:p>
        <w:p w14:paraId="2D5A22D3" w14:textId="77777777" w:rsidR="005F3890" w:rsidRDefault="00571036" w:rsidP="00CB2676">
          <w:pPr>
            <w:sectPr w:rsidR="005F3890" w:rsidSect="00A714C3">
              <w:pgSz w:w="12240" w:h="15840" w:code="1"/>
              <w:pgMar w:top="720" w:right="720" w:bottom="720" w:left="720" w:header="720" w:footer="720" w:gutter="0"/>
              <w:cols w:space="720"/>
              <w:docGrid w:linePitch="360"/>
            </w:sectPr>
          </w:pPr>
          <w:r w:rsidRPr="00CB2676">
            <w:rPr>
              <w:sz w:val="18"/>
              <w:szCs w:val="18"/>
            </w:rPr>
            <w:fldChar w:fldCharType="end"/>
          </w:r>
        </w:p>
      </w:sdtContent>
    </w:sdt>
    <w:p w14:paraId="2D5A22D4" w14:textId="77777777" w:rsidR="00F87E75" w:rsidRPr="00681881" w:rsidRDefault="00F87E75" w:rsidP="00681881">
      <w:pPr>
        <w:pStyle w:val="Heading1"/>
      </w:pPr>
      <w:bookmarkStart w:id="1" w:name="_Toc469052227"/>
      <w:proofErr w:type="spellStart"/>
      <w:r w:rsidRPr="00681881">
        <w:lastRenderedPageBreak/>
        <w:t>LEAInfo</w:t>
      </w:r>
      <w:proofErr w:type="spellEnd"/>
      <w:r w:rsidR="00331BBC" w:rsidRPr="00681881">
        <w:t xml:space="preserve"> (LEAI)</w:t>
      </w:r>
      <w:bookmarkEnd w:id="1"/>
    </w:p>
    <w:p w14:paraId="2D5A22D5" w14:textId="77777777" w:rsidR="00F87E75" w:rsidRPr="00F87E75" w:rsidRDefault="00DB0187" w:rsidP="00681881">
      <w:r w:rsidRPr="00681881">
        <w:rPr>
          <w:i/>
        </w:rPr>
        <w:t>Used in: General use</w:t>
      </w:r>
      <w:r w:rsidR="00054801">
        <w:rPr>
          <w:i/>
        </w:rPr>
        <w:t xml:space="preserve"> - </w:t>
      </w:r>
      <w:r w:rsidR="00F87E75">
        <w:t>No special instructions identified</w:t>
      </w:r>
    </w:p>
    <w:p w14:paraId="2D5A22D6" w14:textId="77777777" w:rsidR="00490BB5" w:rsidRDefault="00490BB5" w:rsidP="00681881">
      <w:pPr>
        <w:pStyle w:val="Heading1"/>
      </w:pPr>
      <w:bookmarkStart w:id="2" w:name="_Toc469052228"/>
      <w:proofErr w:type="spellStart"/>
      <w:r>
        <w:t>SchoolInfo</w:t>
      </w:r>
      <w:proofErr w:type="spellEnd"/>
      <w:r>
        <w:t xml:space="preserve"> </w:t>
      </w:r>
      <w:r w:rsidR="00331BBC">
        <w:t>(SI)</w:t>
      </w:r>
      <w:bookmarkEnd w:id="2"/>
    </w:p>
    <w:p w14:paraId="2D5A22D7" w14:textId="77777777" w:rsidR="00DB0187" w:rsidRPr="00DB0187" w:rsidRDefault="00DB0187" w:rsidP="00681881">
      <w:r>
        <w:t>Used in: SIMS, SSDR, SCS, EPIMS</w:t>
      </w:r>
    </w:p>
    <w:p w14:paraId="2D5A22D8" w14:textId="77777777" w:rsidR="00C306F2" w:rsidRPr="00681881" w:rsidRDefault="00C306F2" w:rsidP="00681881">
      <w:pPr>
        <w:pStyle w:val="TOCHeading"/>
      </w:pPr>
      <w:bookmarkStart w:id="3" w:name="_Toc469052229"/>
      <w:r w:rsidRPr="00681881">
        <w:t>Outplacement schools &amp; services only</w:t>
      </w:r>
      <w:bookmarkEnd w:id="3"/>
    </w:p>
    <w:p w14:paraId="2D5A22D9" w14:textId="77777777" w:rsidR="00C306F2" w:rsidRDefault="00C306F2" w:rsidP="00DB0187">
      <w:r w:rsidRPr="00681881">
        <w:t xml:space="preserve">Create </w:t>
      </w:r>
      <w:proofErr w:type="spellStart"/>
      <w:r w:rsidRPr="00681881">
        <w:t>SchoolInfo</w:t>
      </w:r>
      <w:proofErr w:type="spellEnd"/>
      <w:r w:rsidRPr="00681881">
        <w:t xml:space="preserve"> record(s) for outplacement school and/or services only using the </w:t>
      </w:r>
      <w:proofErr w:type="gramStart"/>
      <w:r w:rsidRPr="00681881">
        <w:t>eight character</w:t>
      </w:r>
      <w:proofErr w:type="gramEnd"/>
      <w:r w:rsidRPr="00681881">
        <w:t xml:space="preserve"> district code in </w:t>
      </w:r>
      <w:proofErr w:type="spellStart"/>
      <w:r w:rsidRPr="00681881">
        <w:t>StateProvinceID</w:t>
      </w:r>
      <w:proofErr w:type="spellEnd"/>
      <w:r w:rsidRPr="00681881">
        <w:t xml:space="preserve">. This will be the school in which these categories of students will be enrolled.  </w:t>
      </w:r>
      <w:r w:rsidR="00977209">
        <w:t xml:space="preserve">Set the </w:t>
      </w:r>
      <w:proofErr w:type="spellStart"/>
      <w:r w:rsidR="00977209">
        <w:t>SchoolFocus</w:t>
      </w:r>
      <w:proofErr w:type="spellEnd"/>
      <w:r w:rsidR="00977209">
        <w:t xml:space="preserve"> to “Scheduling”.  </w:t>
      </w:r>
      <w:r w:rsidRPr="00681881">
        <w:t xml:space="preserve">The instructional location (DOE015) for these students will be reported in the </w:t>
      </w:r>
      <w:proofErr w:type="spellStart"/>
      <w:r w:rsidRPr="00681881">
        <w:t>StudentSchoolEnrollment</w:t>
      </w:r>
      <w:proofErr w:type="spellEnd"/>
      <w:r w:rsidRPr="00681881">
        <w:t xml:space="preserve"> object in the </w:t>
      </w:r>
      <w:proofErr w:type="spellStart"/>
      <w:r w:rsidRPr="00681881">
        <w:t>AttendingSchool</w:t>
      </w:r>
      <w:proofErr w:type="spellEnd"/>
      <w:r w:rsidRPr="00681881">
        <w:t xml:space="preserve"> extended element.  A student attendance summary for each of these students must be provided when requested.  In most cases this will have to be a manual override since there may not be calculate-able attendance records for outplaced students.</w:t>
      </w:r>
    </w:p>
    <w:p w14:paraId="2D5A22DA" w14:textId="77777777" w:rsidR="00490BB5" w:rsidRPr="00F87E75" w:rsidRDefault="00490BB5" w:rsidP="00681881">
      <w:pPr>
        <w:pStyle w:val="TOCHeading"/>
      </w:pPr>
      <w:bookmarkStart w:id="4" w:name="_Toc469052230"/>
      <w:r w:rsidRPr="00F87E75">
        <w:t>School within school</w:t>
      </w:r>
      <w:bookmarkEnd w:id="4"/>
    </w:p>
    <w:p w14:paraId="2D5A22DB" w14:textId="77777777" w:rsidR="00490BB5" w:rsidRDefault="00490BB5" w:rsidP="00681881">
      <w:r>
        <w:t xml:space="preserve">A school location with a single school state code and two embedded levels such as High School with Pre-K classes may be reported with two separate </w:t>
      </w:r>
      <w:proofErr w:type="spellStart"/>
      <w:r>
        <w:t>SchoolInfo</w:t>
      </w:r>
      <w:proofErr w:type="spellEnd"/>
      <w:r>
        <w:t xml:space="preserve"> objects in order to accommodate separate calendars.</w:t>
      </w:r>
    </w:p>
    <w:p w14:paraId="2D5A22DC" w14:textId="77777777" w:rsidR="00490BB5" w:rsidRDefault="00490BB5" w:rsidP="00681881">
      <w:pPr>
        <w:pStyle w:val="TOCHeading"/>
      </w:pPr>
      <w:bookmarkStart w:id="5" w:name="_Toc469052231"/>
      <w:r>
        <w:t>School Type (</w:t>
      </w:r>
      <w:proofErr w:type="spellStart"/>
      <w:r>
        <w:t>SchoolInfo</w:t>
      </w:r>
      <w:proofErr w:type="spellEnd"/>
      <w:r>
        <w:t>/</w:t>
      </w:r>
      <w:proofErr w:type="spellStart"/>
      <w:r>
        <w:t>SchoolType</w:t>
      </w:r>
      <w:proofErr w:type="spellEnd"/>
      <w:r>
        <w:t>)</w:t>
      </w:r>
      <w:bookmarkEnd w:id="5"/>
    </w:p>
    <w:p w14:paraId="2D5A22DD" w14:textId="77777777" w:rsidR="00490BB5" w:rsidRPr="00F35E67" w:rsidRDefault="00490BB5" w:rsidP="00681881">
      <w:r w:rsidRPr="00F35E67">
        <w:t xml:space="preserve">The </w:t>
      </w:r>
      <w:proofErr w:type="spellStart"/>
      <w:r w:rsidRPr="00F35E67">
        <w:t>Schooltype</w:t>
      </w:r>
      <w:proofErr w:type="spellEnd"/>
      <w:r w:rsidRPr="00F35E67">
        <w:t xml:space="preserve"> element </w:t>
      </w:r>
      <w:r w:rsidR="00977209">
        <w:t>is no longer used and is optional</w:t>
      </w:r>
      <w:r w:rsidRPr="00F35E67">
        <w:t xml:space="preserve">.  The NCES codes for </w:t>
      </w:r>
      <w:proofErr w:type="spellStart"/>
      <w:r w:rsidRPr="00F35E67">
        <w:t>SchoolType</w:t>
      </w:r>
      <w:proofErr w:type="spellEnd"/>
      <w:r w:rsidRPr="00F35E67">
        <w:t xml:space="preserve"> are broad and ESE standards are </w:t>
      </w:r>
      <w:r w:rsidR="00921253">
        <w:t>more restrictive.</w:t>
      </w:r>
    </w:p>
    <w:p w14:paraId="2D5A22DE" w14:textId="77777777" w:rsidR="00490BB5" w:rsidRPr="00F35E67" w:rsidRDefault="00490BB5" w:rsidP="00681881">
      <w:r>
        <w:t xml:space="preserve">The </w:t>
      </w:r>
      <w:r w:rsidRPr="00F35E67">
        <w:t xml:space="preserve">ESE standards are described below </w:t>
      </w:r>
      <w:r>
        <w:t>with the NCES codes in parentheses following.</w:t>
      </w:r>
    </w:p>
    <w:p w14:paraId="2D5A22DF" w14:textId="77777777" w:rsidR="00490BB5" w:rsidRPr="00681881" w:rsidRDefault="00490BB5" w:rsidP="00681881">
      <w:pPr>
        <w:pStyle w:val="Subtitle"/>
      </w:pPr>
      <w:r w:rsidRPr="00681881">
        <w:t>Elementary School (0789, 1304, 1981, 2397)</w:t>
      </w:r>
    </w:p>
    <w:p w14:paraId="2D5A22E0" w14:textId="77777777" w:rsidR="00490BB5" w:rsidRPr="00681881" w:rsidRDefault="00490BB5" w:rsidP="00F44676">
      <w:pPr>
        <w:pStyle w:val="ListParagraph"/>
        <w:numPr>
          <w:ilvl w:val="0"/>
          <w:numId w:val="2"/>
        </w:numPr>
        <w:rPr>
          <w:rFonts w:ascii="Calibri" w:eastAsia="Times New Roman" w:hAnsi="Calibri"/>
          <w:sz w:val="22"/>
          <w:szCs w:val="22"/>
        </w:rPr>
      </w:pPr>
      <w:r w:rsidRPr="00681881">
        <w:rPr>
          <w:rFonts w:eastAsia="Times New Roman"/>
        </w:rPr>
        <w:t xml:space="preserve">grades starting at lowest levels, such as PK, KG or </w:t>
      </w:r>
      <w:proofErr w:type="gramStart"/>
      <w:r w:rsidRPr="00681881">
        <w:rPr>
          <w:rFonts w:eastAsia="Times New Roman"/>
        </w:rPr>
        <w:t>01;</w:t>
      </w:r>
      <w:proofErr w:type="gramEnd"/>
      <w:r w:rsidRPr="00681881">
        <w:rPr>
          <w:rFonts w:eastAsia="Times New Roman"/>
        </w:rPr>
        <w:t xml:space="preserve"> </w:t>
      </w:r>
    </w:p>
    <w:p w14:paraId="2D5A22E1" w14:textId="77777777" w:rsidR="00490BB5" w:rsidRPr="00681881" w:rsidRDefault="00490BB5" w:rsidP="00F44676">
      <w:pPr>
        <w:pStyle w:val="ListParagraph"/>
        <w:numPr>
          <w:ilvl w:val="0"/>
          <w:numId w:val="2"/>
        </w:numPr>
        <w:rPr>
          <w:rFonts w:eastAsia="Times New Roman"/>
        </w:rPr>
      </w:pPr>
      <w:r w:rsidRPr="00681881">
        <w:rPr>
          <w:rFonts w:eastAsia="Times New Roman"/>
        </w:rPr>
        <w:t>grade span of successive grades, such as PK, KG, 01, 02, and 03; and</w:t>
      </w:r>
    </w:p>
    <w:p w14:paraId="2D5A22E2" w14:textId="77777777" w:rsidR="00490BB5" w:rsidRPr="00681881" w:rsidRDefault="00490BB5" w:rsidP="00F44676">
      <w:pPr>
        <w:pStyle w:val="ListParagraph"/>
        <w:numPr>
          <w:ilvl w:val="0"/>
          <w:numId w:val="2"/>
        </w:numPr>
        <w:rPr>
          <w:rFonts w:eastAsia="Times New Roman"/>
        </w:rPr>
      </w:pPr>
      <w:r w:rsidRPr="00681881">
        <w:rPr>
          <w:rFonts w:eastAsia="Times New Roman"/>
        </w:rPr>
        <w:t>grades ending at either grades 05, 06, 07 and/or 08.</w:t>
      </w:r>
    </w:p>
    <w:p w14:paraId="2D5A22E3" w14:textId="77777777" w:rsidR="00490BB5" w:rsidRPr="00582344" w:rsidRDefault="00490BB5" w:rsidP="00681881">
      <w:pPr>
        <w:pStyle w:val="Subtitle"/>
      </w:pPr>
      <w:r w:rsidRPr="00582344">
        <w:t xml:space="preserve">Middle/Junior High School (2399, 2400, 2602) </w:t>
      </w:r>
    </w:p>
    <w:p w14:paraId="2D5A22E4" w14:textId="77777777" w:rsidR="00490BB5" w:rsidRPr="00681881" w:rsidRDefault="00490BB5" w:rsidP="00F44676">
      <w:pPr>
        <w:pStyle w:val="ListParagraph"/>
        <w:numPr>
          <w:ilvl w:val="0"/>
          <w:numId w:val="3"/>
        </w:numPr>
        <w:rPr>
          <w:rFonts w:eastAsia="Times New Roman"/>
        </w:rPr>
      </w:pPr>
      <w:r w:rsidRPr="00681881">
        <w:rPr>
          <w:rFonts w:eastAsia="Times New Roman"/>
        </w:rPr>
        <w:t xml:space="preserve">grades starting at either grades 04, 05, 06, 07 and/or </w:t>
      </w:r>
      <w:proofErr w:type="gramStart"/>
      <w:r w:rsidRPr="00681881">
        <w:rPr>
          <w:rFonts w:eastAsia="Times New Roman"/>
        </w:rPr>
        <w:t>08;</w:t>
      </w:r>
      <w:proofErr w:type="gramEnd"/>
      <w:r w:rsidRPr="00681881">
        <w:rPr>
          <w:rFonts w:eastAsia="Times New Roman"/>
        </w:rPr>
        <w:t xml:space="preserve"> </w:t>
      </w:r>
    </w:p>
    <w:p w14:paraId="2D5A22E5" w14:textId="77777777" w:rsidR="00490BB5" w:rsidRPr="00681881" w:rsidRDefault="00490BB5" w:rsidP="00F44676">
      <w:pPr>
        <w:pStyle w:val="ListParagraph"/>
        <w:numPr>
          <w:ilvl w:val="0"/>
          <w:numId w:val="3"/>
        </w:numPr>
        <w:rPr>
          <w:rFonts w:eastAsia="Times New Roman"/>
        </w:rPr>
      </w:pPr>
      <w:r w:rsidRPr="00681881">
        <w:rPr>
          <w:rFonts w:eastAsia="Times New Roman"/>
        </w:rPr>
        <w:t xml:space="preserve">grade span may also include pre-kindergarten grade combined with middle/junior high school grades, for example, PK, </w:t>
      </w:r>
      <w:proofErr w:type="gramStart"/>
      <w:r w:rsidRPr="00681881">
        <w:rPr>
          <w:rFonts w:eastAsia="Times New Roman"/>
        </w:rPr>
        <w:t>06-08;</w:t>
      </w:r>
      <w:proofErr w:type="gramEnd"/>
    </w:p>
    <w:p w14:paraId="2D5A22E6" w14:textId="77777777" w:rsidR="00490BB5" w:rsidRPr="00681881" w:rsidRDefault="00490BB5" w:rsidP="00F44676">
      <w:pPr>
        <w:pStyle w:val="ListParagraph"/>
        <w:numPr>
          <w:ilvl w:val="0"/>
          <w:numId w:val="3"/>
        </w:numPr>
        <w:rPr>
          <w:rFonts w:eastAsia="Times New Roman"/>
        </w:rPr>
      </w:pPr>
      <w:r w:rsidRPr="00681881">
        <w:rPr>
          <w:rFonts w:eastAsia="Times New Roman"/>
        </w:rPr>
        <w:t>grades ending at or before grade 09; and school administered as a separate entity between the elementary and secondary levels.</w:t>
      </w:r>
    </w:p>
    <w:p w14:paraId="2D5A22E7" w14:textId="77777777" w:rsidR="00490BB5" w:rsidRPr="00582344" w:rsidRDefault="00490BB5" w:rsidP="00681881">
      <w:pPr>
        <w:pStyle w:val="Subtitle"/>
      </w:pPr>
      <w:r w:rsidRPr="00582344">
        <w:t>Secondary High School (2402, 2403)</w:t>
      </w:r>
    </w:p>
    <w:p w14:paraId="2D5A22E8" w14:textId="77777777" w:rsidR="00490BB5" w:rsidRPr="00681881" w:rsidRDefault="00490BB5" w:rsidP="00F44676">
      <w:pPr>
        <w:pStyle w:val="ListParagraph"/>
        <w:numPr>
          <w:ilvl w:val="0"/>
          <w:numId w:val="4"/>
        </w:numPr>
        <w:rPr>
          <w:rFonts w:eastAsia="Times New Roman"/>
        </w:rPr>
      </w:pPr>
      <w:r w:rsidRPr="00681881">
        <w:rPr>
          <w:rFonts w:eastAsia="Times New Roman"/>
        </w:rPr>
        <w:t xml:space="preserve">grades starting at either grades as 05, 06, 07, 08, 09, and/or </w:t>
      </w:r>
      <w:proofErr w:type="gramStart"/>
      <w:r w:rsidRPr="00681881">
        <w:rPr>
          <w:rFonts w:eastAsia="Times New Roman"/>
        </w:rPr>
        <w:t>11;</w:t>
      </w:r>
      <w:proofErr w:type="gramEnd"/>
    </w:p>
    <w:p w14:paraId="2D5A22E9" w14:textId="77777777" w:rsidR="00490BB5" w:rsidRPr="00681881" w:rsidRDefault="00490BB5" w:rsidP="00F44676">
      <w:pPr>
        <w:pStyle w:val="ListParagraph"/>
        <w:numPr>
          <w:ilvl w:val="0"/>
          <w:numId w:val="4"/>
        </w:numPr>
        <w:rPr>
          <w:rFonts w:eastAsia="Times New Roman"/>
        </w:rPr>
      </w:pPr>
      <w:r w:rsidRPr="00681881">
        <w:rPr>
          <w:rFonts w:eastAsia="Times New Roman"/>
        </w:rPr>
        <w:t xml:space="preserve">grade span of successive grades, such as 05, 06, 07, 08, 09, 10, 11 and </w:t>
      </w:r>
      <w:proofErr w:type="gramStart"/>
      <w:r w:rsidRPr="00681881">
        <w:rPr>
          <w:rFonts w:eastAsia="Times New Roman"/>
        </w:rPr>
        <w:t>12;</w:t>
      </w:r>
      <w:proofErr w:type="gramEnd"/>
      <w:r w:rsidRPr="00681881">
        <w:rPr>
          <w:rFonts w:eastAsia="Times New Roman"/>
        </w:rPr>
        <w:t xml:space="preserve"> </w:t>
      </w:r>
    </w:p>
    <w:p w14:paraId="2D5A22EA" w14:textId="77777777" w:rsidR="00490BB5" w:rsidRPr="00681881" w:rsidRDefault="00490BB5" w:rsidP="00F44676">
      <w:pPr>
        <w:pStyle w:val="ListParagraph"/>
        <w:numPr>
          <w:ilvl w:val="0"/>
          <w:numId w:val="4"/>
        </w:numPr>
        <w:rPr>
          <w:rFonts w:eastAsia="Times New Roman"/>
        </w:rPr>
      </w:pPr>
      <w:r w:rsidRPr="00681881">
        <w:rPr>
          <w:rFonts w:eastAsia="Times New Roman"/>
        </w:rPr>
        <w:t>grade span may also include pre-kindergarten grade combined with secondary grades, for example, PK, 09-12; and</w:t>
      </w:r>
      <w:r w:rsidR="00681881" w:rsidRPr="00681881">
        <w:rPr>
          <w:rFonts w:eastAsia="Times New Roman"/>
        </w:rPr>
        <w:t xml:space="preserve"> </w:t>
      </w:r>
      <w:r w:rsidRPr="00681881">
        <w:rPr>
          <w:rFonts w:eastAsia="Times New Roman"/>
        </w:rPr>
        <w:t xml:space="preserve">ability to graduate students upon completion of final years of </w:t>
      </w:r>
      <w:proofErr w:type="gramStart"/>
      <w:r w:rsidRPr="00681881">
        <w:rPr>
          <w:rFonts w:eastAsia="Times New Roman"/>
        </w:rPr>
        <w:t>school work</w:t>
      </w:r>
      <w:proofErr w:type="gramEnd"/>
      <w:r w:rsidRPr="00681881">
        <w:rPr>
          <w:rFonts w:eastAsia="Times New Roman"/>
        </w:rPr>
        <w:t xml:space="preserve"> from grades 10,11 and/or 12.</w:t>
      </w:r>
    </w:p>
    <w:p w14:paraId="2D5A22EB" w14:textId="77777777" w:rsidR="00F87E75" w:rsidRDefault="00490BB5" w:rsidP="00681881">
      <w:pPr>
        <w:rPr>
          <w:rFonts w:ascii="Calibri" w:eastAsia="Times New Roman" w:hAnsi="Calibri" w:cs="Calibri"/>
          <w:b/>
          <w:bCs/>
          <w:i/>
          <w:sz w:val="24"/>
          <w:szCs w:val="28"/>
        </w:rPr>
      </w:pPr>
      <w:r w:rsidRPr="00F35E67">
        <w:t xml:space="preserve">ESE has no official “Multi-Type” definition, </w:t>
      </w:r>
      <w:r>
        <w:t>h</w:t>
      </w:r>
      <w:r w:rsidRPr="00F35E67">
        <w:t>owever if a school can award a HS diploma and accommodate all grade levels, it is not covered by any of the definitions above,  so that s/b reported as 1302 (“All levels”)  Any left-over NCES codes (0013,0787) will be considered “Other”.</w:t>
      </w:r>
      <w:r w:rsidR="00F87E75">
        <w:br w:type="page"/>
      </w:r>
    </w:p>
    <w:p w14:paraId="2D5A22EC" w14:textId="77777777" w:rsidR="002702E9" w:rsidRDefault="002702E9" w:rsidP="00681881">
      <w:pPr>
        <w:pStyle w:val="Heading1"/>
      </w:pPr>
      <w:bookmarkStart w:id="6" w:name="_Toc469052232"/>
      <w:proofErr w:type="spellStart"/>
      <w:r>
        <w:lastRenderedPageBreak/>
        <w:t>StaffPersonal</w:t>
      </w:r>
      <w:proofErr w:type="spellEnd"/>
      <w:r w:rsidR="00331BBC">
        <w:t xml:space="preserve"> (</w:t>
      </w:r>
      <w:proofErr w:type="spellStart"/>
      <w:r w:rsidR="00331BBC">
        <w:t>StaP</w:t>
      </w:r>
      <w:proofErr w:type="spellEnd"/>
      <w:r w:rsidR="00331BBC">
        <w:t>)</w:t>
      </w:r>
      <w:bookmarkEnd w:id="6"/>
    </w:p>
    <w:p w14:paraId="2D5A22ED" w14:textId="77777777" w:rsidR="00DB0187" w:rsidRPr="00DB0187" w:rsidRDefault="00DB0187" w:rsidP="00681881">
      <w:r>
        <w:t>Used in: SSDR, EPIMS</w:t>
      </w:r>
    </w:p>
    <w:p w14:paraId="2D5A22EE" w14:textId="77777777" w:rsidR="00743BDB" w:rsidRPr="006A7D61" w:rsidRDefault="00743BDB" w:rsidP="00743BDB">
      <w:pPr>
        <w:pStyle w:val="ListParagraph"/>
        <w:numPr>
          <w:ilvl w:val="0"/>
          <w:numId w:val="11"/>
        </w:numPr>
        <w:autoSpaceDE w:val="0"/>
        <w:autoSpaceDN w:val="0"/>
        <w:adjustRightInd w:val="0"/>
        <w:spacing w:after="0" w:afterAutospacing="0" w:line="240" w:lineRule="auto"/>
        <w:rPr>
          <w:rFonts w:cs="Consolas"/>
        </w:rPr>
      </w:pPr>
      <w:bookmarkStart w:id="7" w:name="_Toc469052233"/>
      <w:r w:rsidRPr="006A7D61">
        <w:rPr>
          <w:rFonts w:cs="Consolas"/>
        </w:rPr>
        <w:t xml:space="preserve">Only </w:t>
      </w:r>
      <w:r w:rsidR="001527FD">
        <w:rPr>
          <w:rFonts w:cs="Consolas"/>
        </w:rPr>
        <w:t>o</w:t>
      </w:r>
      <w:r w:rsidRPr="006A7D61">
        <w:rPr>
          <w:rFonts w:cs="Consolas"/>
        </w:rPr>
        <w:t>ne</w:t>
      </w:r>
      <w:r>
        <w:rPr>
          <w:rFonts w:cs="Consolas"/>
        </w:rPr>
        <w:t xml:space="preserve"> record per MEPID.</w:t>
      </w:r>
    </w:p>
    <w:p w14:paraId="2D5A22EF" w14:textId="77777777" w:rsidR="00743BDB" w:rsidRDefault="00743BDB" w:rsidP="00743BDB">
      <w:pPr>
        <w:pStyle w:val="ListParagraph"/>
        <w:numPr>
          <w:ilvl w:val="0"/>
          <w:numId w:val="11"/>
        </w:numPr>
        <w:autoSpaceDE w:val="0"/>
        <w:autoSpaceDN w:val="0"/>
        <w:adjustRightInd w:val="0"/>
        <w:spacing w:after="0" w:afterAutospacing="0" w:line="240" w:lineRule="auto"/>
        <w:rPr>
          <w:rFonts w:cs="Consolas"/>
        </w:rPr>
      </w:pPr>
      <w:r>
        <w:rPr>
          <w:rFonts w:cs="Consolas"/>
        </w:rPr>
        <w:t>Valid MEPID</w:t>
      </w:r>
      <w:r w:rsidRPr="006A7D61">
        <w:rPr>
          <w:rFonts w:cs="Consolas"/>
        </w:rPr>
        <w:t xml:space="preserve"> Present</w:t>
      </w:r>
      <w:r>
        <w:rPr>
          <w:rFonts w:cs="Consolas"/>
        </w:rPr>
        <w:t xml:space="preserve"> in </w:t>
      </w:r>
      <w:proofErr w:type="spellStart"/>
      <w:r>
        <w:rPr>
          <w:rFonts w:cs="Consolas"/>
        </w:rPr>
        <w:t>StateProvinceID</w:t>
      </w:r>
      <w:proofErr w:type="spellEnd"/>
      <w:r>
        <w:rPr>
          <w:rFonts w:cs="Consolas"/>
        </w:rPr>
        <w:t xml:space="preserve"> element (Number </w:t>
      </w:r>
      <w:r w:rsidR="001527FD">
        <w:rPr>
          <w:rFonts w:cs="Consolas"/>
        </w:rPr>
        <w:t xml:space="preserve">- </w:t>
      </w:r>
      <w:r>
        <w:rPr>
          <w:rFonts w:cs="Consolas"/>
        </w:rPr>
        <w:t>8 digits)</w:t>
      </w:r>
    </w:p>
    <w:p w14:paraId="2D5A22F0" w14:textId="77777777" w:rsidR="00743BDB" w:rsidRPr="006A7D61" w:rsidRDefault="00743BDB" w:rsidP="00743BDB">
      <w:pPr>
        <w:pStyle w:val="ListParagraph"/>
        <w:autoSpaceDE w:val="0"/>
        <w:autoSpaceDN w:val="0"/>
        <w:adjustRightInd w:val="0"/>
        <w:spacing w:after="0" w:afterAutospacing="0" w:line="240" w:lineRule="auto"/>
        <w:rPr>
          <w:rFonts w:cs="Consolas"/>
        </w:rPr>
      </w:pPr>
    </w:p>
    <w:p w14:paraId="2D5A22F1" w14:textId="77777777" w:rsidR="002702E9" w:rsidRDefault="002702E9" w:rsidP="00681881">
      <w:pPr>
        <w:pStyle w:val="Heading1"/>
      </w:pPr>
      <w:proofErr w:type="spellStart"/>
      <w:r>
        <w:t>StudentPersonal</w:t>
      </w:r>
      <w:proofErr w:type="spellEnd"/>
      <w:r w:rsidR="00331BBC">
        <w:t xml:space="preserve"> (</w:t>
      </w:r>
      <w:proofErr w:type="spellStart"/>
      <w:r w:rsidR="00331BBC">
        <w:t>StuP</w:t>
      </w:r>
      <w:proofErr w:type="spellEnd"/>
      <w:r w:rsidR="00331BBC">
        <w:t>)</w:t>
      </w:r>
      <w:bookmarkEnd w:id="7"/>
    </w:p>
    <w:p w14:paraId="2D5A22F2" w14:textId="77777777" w:rsidR="00DB0187" w:rsidRPr="00DB0187" w:rsidRDefault="00DB0187" w:rsidP="00681881">
      <w:r>
        <w:t>Used in: SIMS, SSDR, SCS</w:t>
      </w:r>
    </w:p>
    <w:p w14:paraId="2D5A22F3" w14:textId="77777777" w:rsidR="009727C0" w:rsidRPr="006A7D61" w:rsidRDefault="009727C0" w:rsidP="009727C0">
      <w:pPr>
        <w:pStyle w:val="ListParagraph"/>
        <w:numPr>
          <w:ilvl w:val="0"/>
          <w:numId w:val="11"/>
        </w:numPr>
        <w:autoSpaceDE w:val="0"/>
        <w:autoSpaceDN w:val="0"/>
        <w:adjustRightInd w:val="0"/>
        <w:spacing w:after="0" w:afterAutospacing="0" w:line="240" w:lineRule="auto"/>
        <w:rPr>
          <w:rFonts w:cs="Consolas"/>
        </w:rPr>
      </w:pPr>
      <w:bookmarkStart w:id="8" w:name="_Toc469052234"/>
      <w:r w:rsidRPr="006A7D61">
        <w:rPr>
          <w:rFonts w:cs="Consolas"/>
        </w:rPr>
        <w:t xml:space="preserve">Only </w:t>
      </w:r>
      <w:r w:rsidR="001527FD">
        <w:rPr>
          <w:rFonts w:cs="Consolas"/>
        </w:rPr>
        <w:t>o</w:t>
      </w:r>
      <w:r w:rsidRPr="006A7D61">
        <w:rPr>
          <w:rFonts w:cs="Consolas"/>
        </w:rPr>
        <w:t>ne</w:t>
      </w:r>
      <w:r>
        <w:rPr>
          <w:rFonts w:cs="Consolas"/>
        </w:rPr>
        <w:t xml:space="preserve"> record per SASID.</w:t>
      </w:r>
    </w:p>
    <w:p w14:paraId="2D5A22F4" w14:textId="77777777" w:rsidR="009727C0" w:rsidRDefault="009727C0" w:rsidP="009727C0">
      <w:pPr>
        <w:pStyle w:val="ListParagraph"/>
        <w:numPr>
          <w:ilvl w:val="0"/>
          <w:numId w:val="11"/>
        </w:numPr>
        <w:autoSpaceDE w:val="0"/>
        <w:autoSpaceDN w:val="0"/>
        <w:adjustRightInd w:val="0"/>
        <w:spacing w:after="0" w:afterAutospacing="0" w:line="240" w:lineRule="auto"/>
        <w:rPr>
          <w:rFonts w:cs="Consolas"/>
        </w:rPr>
      </w:pPr>
      <w:r>
        <w:rPr>
          <w:rFonts w:cs="Consolas"/>
        </w:rPr>
        <w:t>Valid SASID</w:t>
      </w:r>
      <w:r w:rsidRPr="006A7D61">
        <w:rPr>
          <w:rFonts w:cs="Consolas"/>
        </w:rPr>
        <w:t xml:space="preserve"> Present</w:t>
      </w:r>
      <w:r>
        <w:rPr>
          <w:rFonts w:cs="Consolas"/>
        </w:rPr>
        <w:t xml:space="preserve"> in </w:t>
      </w:r>
      <w:proofErr w:type="spellStart"/>
      <w:r>
        <w:rPr>
          <w:rFonts w:cs="Consolas"/>
        </w:rPr>
        <w:t>StateProvinceID</w:t>
      </w:r>
      <w:proofErr w:type="spellEnd"/>
      <w:r>
        <w:rPr>
          <w:rFonts w:cs="Consolas"/>
        </w:rPr>
        <w:t xml:space="preserve"> element (Number </w:t>
      </w:r>
      <w:r w:rsidR="001527FD">
        <w:rPr>
          <w:rFonts w:cs="Consolas"/>
        </w:rPr>
        <w:t xml:space="preserve">- </w:t>
      </w:r>
      <w:r>
        <w:rPr>
          <w:rFonts w:cs="Consolas"/>
        </w:rPr>
        <w:t>10 digits)</w:t>
      </w:r>
    </w:p>
    <w:p w14:paraId="2D5A22F5" w14:textId="77777777" w:rsidR="009727C0" w:rsidRDefault="009727C0" w:rsidP="00681881">
      <w:pPr>
        <w:pStyle w:val="Heading1"/>
      </w:pPr>
    </w:p>
    <w:p w14:paraId="2D5A22F6" w14:textId="77777777" w:rsidR="002702E9" w:rsidRDefault="002702E9" w:rsidP="00681881">
      <w:pPr>
        <w:pStyle w:val="Heading1"/>
      </w:pPr>
      <w:proofErr w:type="spellStart"/>
      <w:r>
        <w:t>DisciplineIncident</w:t>
      </w:r>
      <w:proofErr w:type="spellEnd"/>
      <w:r w:rsidR="00331BBC">
        <w:t xml:space="preserve"> (DI)</w:t>
      </w:r>
      <w:bookmarkEnd w:id="8"/>
    </w:p>
    <w:p w14:paraId="2D5A22F7" w14:textId="77777777" w:rsidR="00DB0187" w:rsidRPr="00DB0187" w:rsidRDefault="00DB0187" w:rsidP="00681881">
      <w:r>
        <w:t>Used in: SSDR</w:t>
      </w:r>
    </w:p>
    <w:p w14:paraId="2D5A22F8" w14:textId="77777777" w:rsidR="002702E9" w:rsidRDefault="002702E9" w:rsidP="00681881">
      <w:pPr>
        <w:pStyle w:val="TOCHeading"/>
      </w:pPr>
      <w:bookmarkStart w:id="9" w:name="_Toc469052235"/>
      <w:r>
        <w:t xml:space="preserve">The </w:t>
      </w:r>
      <w:proofErr w:type="spellStart"/>
      <w:r>
        <w:t>DisciplineIncident</w:t>
      </w:r>
      <w:proofErr w:type="spellEnd"/>
      <w:r>
        <w:t xml:space="preserve"> object and the SSDR</w:t>
      </w:r>
      <w:bookmarkEnd w:id="9"/>
    </w:p>
    <w:p w14:paraId="2D5A22F9" w14:textId="77777777" w:rsidR="002702E9" w:rsidRDefault="002702E9" w:rsidP="00681881">
      <w:r>
        <w:t xml:space="preserve">Many of the requirements for reporting SSDR through the </w:t>
      </w:r>
      <w:proofErr w:type="spellStart"/>
      <w:r>
        <w:t>DisciplineIncident</w:t>
      </w:r>
      <w:proofErr w:type="spellEnd"/>
      <w:r>
        <w:t xml:space="preserve"> object are apparent from reading the profile; </w:t>
      </w:r>
      <w:proofErr w:type="gramStart"/>
      <w:r>
        <w:t>however</w:t>
      </w:r>
      <w:proofErr w:type="gramEnd"/>
      <w:r>
        <w:t xml:space="preserve"> some elements bear further expansion.  SSDR only requires clear identification of </w:t>
      </w:r>
      <w:r w:rsidRPr="002D7DAC">
        <w:rPr>
          <w:i/>
        </w:rPr>
        <w:t>students</w:t>
      </w:r>
      <w:r>
        <w:rPr>
          <w:i/>
        </w:rPr>
        <w:t xml:space="preserve"> </w:t>
      </w:r>
      <w:r>
        <w:t>who have been disciplined by means of suspension.  For SSDR purposes ESE has no interest in identifying non-suspended students or staff involved in an incident.</w:t>
      </w:r>
      <w:r w:rsidR="006B760A">
        <w:t xml:space="preserve">  For that reason, for non-student offenders and all victims, LEAs may submit aggregate counts for offender and victim types by specifying the first name as “Count” and the last name as the number of offenders or victims of that type.</w:t>
      </w:r>
    </w:p>
    <w:p w14:paraId="2D5A22FA" w14:textId="77777777" w:rsidR="002702E9" w:rsidRPr="00D34E92" w:rsidRDefault="002702E9" w:rsidP="00681881">
      <w:pPr>
        <w:rPr>
          <w:rFonts w:ascii="Arial" w:eastAsia="Times New Roman" w:hAnsi="Arial" w:cs="Arial"/>
          <w:color w:val="000000"/>
        </w:rPr>
      </w:pPr>
      <w:r>
        <w:t xml:space="preserve">Not all Incidents and disciplines reported in the </w:t>
      </w:r>
      <w:proofErr w:type="spellStart"/>
      <w:r>
        <w:t>DisciplineIncident</w:t>
      </w:r>
      <w:proofErr w:type="spellEnd"/>
      <w:r>
        <w:t xml:space="preserve"> </w:t>
      </w:r>
      <w:r w:rsidR="00404F4D">
        <w:t>will</w:t>
      </w:r>
      <w:r>
        <w:t xml:space="preserve"> be extracted to the SSDR.  </w:t>
      </w:r>
      <w:r w:rsidR="006B760A">
        <w:t xml:space="preserve">Incidents with </w:t>
      </w:r>
      <w:r>
        <w:t xml:space="preserve">disciplines in which there is a Legacy MA code value (Column E)  for the </w:t>
      </w:r>
      <w:proofErr w:type="spellStart"/>
      <w:r w:rsidRPr="00D34E92">
        <w:t>OffenderList</w:t>
      </w:r>
      <w:proofErr w:type="spellEnd"/>
      <w:r w:rsidRPr="00D34E92">
        <w:t>/Offender/</w:t>
      </w:r>
      <w:proofErr w:type="spellStart"/>
      <w:r w:rsidRPr="00D34E92">
        <w:t>ActionList</w:t>
      </w:r>
      <w:proofErr w:type="spellEnd"/>
      <w:r w:rsidRPr="00D34E92">
        <w:t>/Action/Code</w:t>
      </w:r>
      <w:r>
        <w:rPr>
          <w:rFonts w:ascii="Arial" w:eastAsia="Times New Roman" w:hAnsi="Arial" w:cs="Arial"/>
          <w:color w:val="000000"/>
        </w:rPr>
        <w:t xml:space="preserve"> structure</w:t>
      </w:r>
      <w:r>
        <w:t xml:space="preserve"> in the Code Sets tab of the MA SIF profile </w:t>
      </w:r>
      <w:r w:rsidR="00404F4D">
        <w:t>will</w:t>
      </w:r>
      <w:r>
        <w:t xml:space="preserve"> be extracted into the SSDR.  </w:t>
      </w:r>
      <w:proofErr w:type="spellStart"/>
      <w:r w:rsidR="006B760A">
        <w:t>Additionaly</w:t>
      </w:r>
      <w:proofErr w:type="spellEnd"/>
      <w:r w:rsidR="006B760A">
        <w:t xml:space="preserve"> a</w:t>
      </w:r>
      <w:r>
        <w:t xml:space="preserve">ny incident involving </w:t>
      </w:r>
      <w:r w:rsidR="006B760A">
        <w:t xml:space="preserve">drug, violent or criminal offenses will be </w:t>
      </w:r>
      <w:proofErr w:type="gramStart"/>
      <w:r w:rsidR="006B760A">
        <w:t>extracted.</w:t>
      </w:r>
      <w:r>
        <w:t>.</w:t>
      </w:r>
      <w:proofErr w:type="gramEnd"/>
    </w:p>
    <w:p w14:paraId="2D5A22FB" w14:textId="77777777" w:rsidR="002702E9" w:rsidRDefault="002702E9" w:rsidP="00681881">
      <w:pPr>
        <w:rPr>
          <w:rFonts w:eastAsia="Times New Roman"/>
        </w:rPr>
      </w:pPr>
      <w:proofErr w:type="spellStart"/>
      <w:r w:rsidRPr="003A21EA">
        <w:rPr>
          <w:rFonts w:eastAsia="Times New Roman"/>
          <w:b/>
        </w:rPr>
        <w:t>AgencyReporting</w:t>
      </w:r>
      <w:proofErr w:type="spellEnd"/>
      <w:r w:rsidRPr="00236B2C">
        <w:rPr>
          <w:rFonts w:eastAsia="Times New Roman"/>
          <w:b/>
        </w:rPr>
        <w:t>:</w:t>
      </w:r>
      <w:r>
        <w:rPr>
          <w:rFonts w:eastAsia="Times New Roman"/>
        </w:rPr>
        <w:t xml:space="preserve">  Do not report the LEA’s </w:t>
      </w:r>
      <w:proofErr w:type="spellStart"/>
      <w:r>
        <w:rPr>
          <w:rFonts w:eastAsia="Times New Roman"/>
        </w:rPr>
        <w:t>RefId</w:t>
      </w:r>
      <w:proofErr w:type="spellEnd"/>
      <w:r>
        <w:rPr>
          <w:rFonts w:eastAsia="Times New Roman"/>
        </w:rPr>
        <w:t xml:space="preserve"> here.  Report only the school’s </w:t>
      </w:r>
      <w:proofErr w:type="spellStart"/>
      <w:r>
        <w:rPr>
          <w:rFonts w:eastAsia="Times New Roman"/>
        </w:rPr>
        <w:t>RefId</w:t>
      </w:r>
      <w:proofErr w:type="spellEnd"/>
      <w:r>
        <w:rPr>
          <w:rFonts w:eastAsia="Times New Roman"/>
        </w:rPr>
        <w:t xml:space="preserve"> in this element.  The SSDR report only recognizes schools.</w:t>
      </w:r>
    </w:p>
    <w:p w14:paraId="2D5A22FC" w14:textId="77777777" w:rsidR="002702E9" w:rsidRDefault="002702E9" w:rsidP="00681881">
      <w:pPr>
        <w:rPr>
          <w:rFonts w:eastAsia="Times New Roman"/>
        </w:rPr>
      </w:pPr>
      <w:proofErr w:type="spellStart"/>
      <w:r w:rsidRPr="00236B2C">
        <w:rPr>
          <w:rFonts w:eastAsia="Times New Roman"/>
          <w:b/>
        </w:rPr>
        <w:t>IncidentLocationRefId</w:t>
      </w:r>
      <w:proofErr w:type="spellEnd"/>
      <w:r>
        <w:rPr>
          <w:rFonts w:eastAsia="Times New Roman"/>
          <w:b/>
        </w:rPr>
        <w:t xml:space="preserve">:  </w:t>
      </w:r>
      <w:r>
        <w:rPr>
          <w:rFonts w:eastAsia="Times New Roman"/>
        </w:rPr>
        <w:t>If the incident’s location is somewhere other than school grounds within the LEA reporting the incident, then do not report this element.</w:t>
      </w:r>
    </w:p>
    <w:p w14:paraId="2D5A22FD" w14:textId="77777777" w:rsidR="002702E9" w:rsidRDefault="002702E9" w:rsidP="00681881">
      <w:pPr>
        <w:rPr>
          <w:rFonts w:eastAsia="Times New Roman"/>
        </w:rPr>
      </w:pPr>
      <w:proofErr w:type="spellStart"/>
      <w:r w:rsidRPr="00236B2C">
        <w:rPr>
          <w:rFonts w:eastAsia="Times New Roman"/>
          <w:b/>
        </w:rPr>
        <w:t>RelatedToList</w:t>
      </w:r>
      <w:proofErr w:type="spellEnd"/>
      <w:r>
        <w:rPr>
          <w:rFonts w:eastAsia="Times New Roman"/>
          <w:b/>
        </w:rPr>
        <w:t xml:space="preserve">:  </w:t>
      </w:r>
      <w:r w:rsidRPr="00236B2C">
        <w:rPr>
          <w:rFonts w:eastAsia="Times New Roman"/>
        </w:rPr>
        <w:t>This list of offenses</w:t>
      </w:r>
      <w:r>
        <w:rPr>
          <w:rFonts w:eastAsia="Times New Roman"/>
        </w:rPr>
        <w:t xml:space="preserve"> may or may not relate to offenses listed in </w:t>
      </w:r>
      <w:proofErr w:type="spellStart"/>
      <w:r w:rsidRPr="005D3371">
        <w:rPr>
          <w:rFonts w:eastAsia="Times New Roman"/>
        </w:rPr>
        <w:t>OffenderList</w:t>
      </w:r>
      <w:proofErr w:type="spellEnd"/>
      <w:r w:rsidRPr="005D3371">
        <w:rPr>
          <w:rFonts w:eastAsia="Times New Roman"/>
        </w:rPr>
        <w:t>/Offender/</w:t>
      </w:r>
      <w:proofErr w:type="spellStart"/>
      <w:r w:rsidRPr="005D3371">
        <w:rPr>
          <w:rFonts w:eastAsia="Times New Roman"/>
        </w:rPr>
        <w:t>RelatedToList</w:t>
      </w:r>
      <w:proofErr w:type="spellEnd"/>
      <w:r>
        <w:rPr>
          <w:rFonts w:eastAsia="Times New Roman"/>
        </w:rPr>
        <w:t xml:space="preserve">.  Offenses listed here might not be in the </w:t>
      </w:r>
      <w:proofErr w:type="spellStart"/>
      <w:r>
        <w:rPr>
          <w:rFonts w:eastAsia="Times New Roman"/>
        </w:rPr>
        <w:t>OffenderList</w:t>
      </w:r>
      <w:proofErr w:type="spellEnd"/>
      <w:r>
        <w:rPr>
          <w:rFonts w:eastAsia="Times New Roman"/>
        </w:rPr>
        <w:t xml:space="preserve">, however all offenses in the </w:t>
      </w:r>
      <w:proofErr w:type="spellStart"/>
      <w:r>
        <w:rPr>
          <w:rFonts w:eastAsia="Times New Roman"/>
        </w:rPr>
        <w:t>OffenderList</w:t>
      </w:r>
      <w:proofErr w:type="spellEnd"/>
      <w:r>
        <w:rPr>
          <w:rFonts w:eastAsia="Times New Roman"/>
        </w:rPr>
        <w:t xml:space="preserve"> must be listed here.  Code 3700 (</w:t>
      </w:r>
      <w:r w:rsidRPr="00890071">
        <w:rPr>
          <w:rFonts w:eastAsia="Times New Roman"/>
        </w:rPr>
        <w:t>Weapons Possess</w:t>
      </w:r>
      <w:r>
        <w:rPr>
          <w:rFonts w:eastAsia="Times New Roman"/>
        </w:rPr>
        <w:t xml:space="preserve">ion) is combined with </w:t>
      </w:r>
      <w:proofErr w:type="spellStart"/>
      <w:r w:rsidRPr="00890071">
        <w:rPr>
          <w:rFonts w:eastAsia="Times New Roman"/>
        </w:rPr>
        <w:t>WeaponTypeList</w:t>
      </w:r>
      <w:proofErr w:type="spellEnd"/>
      <w:r w:rsidRPr="00890071">
        <w:rPr>
          <w:rFonts w:eastAsia="Times New Roman"/>
        </w:rPr>
        <w:t>/</w:t>
      </w:r>
      <w:proofErr w:type="spellStart"/>
      <w:r w:rsidRPr="00890071">
        <w:rPr>
          <w:rFonts w:eastAsia="Times New Roman"/>
        </w:rPr>
        <w:t>WeaponType</w:t>
      </w:r>
      <w:proofErr w:type="spellEnd"/>
      <w:r>
        <w:rPr>
          <w:rFonts w:eastAsia="Times New Roman"/>
        </w:rPr>
        <w:t xml:space="preserve"> to arrive at the appropriate MA legacy code for the offense.</w:t>
      </w:r>
    </w:p>
    <w:p w14:paraId="2D5A22FE" w14:textId="77777777" w:rsidR="002702E9" w:rsidRDefault="002702E9" w:rsidP="00681881">
      <w:pPr>
        <w:rPr>
          <w:rFonts w:eastAsia="Times New Roman"/>
        </w:rPr>
      </w:pPr>
      <w:proofErr w:type="spellStart"/>
      <w:r w:rsidRPr="00A4429B">
        <w:rPr>
          <w:rFonts w:eastAsia="Times New Roman"/>
          <w:b/>
        </w:rPr>
        <w:t>WeaponTypeList</w:t>
      </w:r>
      <w:proofErr w:type="spellEnd"/>
      <w:r w:rsidRPr="00A4429B">
        <w:rPr>
          <w:rFonts w:eastAsia="Times New Roman"/>
          <w:b/>
        </w:rPr>
        <w:t>/</w:t>
      </w:r>
      <w:proofErr w:type="spellStart"/>
      <w:r w:rsidRPr="00A4429B">
        <w:rPr>
          <w:rFonts w:eastAsia="Times New Roman"/>
          <w:b/>
        </w:rPr>
        <w:t>WeaponType</w:t>
      </w:r>
      <w:proofErr w:type="spellEnd"/>
      <w:r>
        <w:rPr>
          <w:rFonts w:eastAsia="Times New Roman"/>
          <w:b/>
        </w:rPr>
        <w:t xml:space="preserve">:  </w:t>
      </w:r>
      <w:r>
        <w:rPr>
          <w:rFonts w:eastAsia="Times New Roman"/>
        </w:rPr>
        <w:t xml:space="preserve">.  </w:t>
      </w:r>
      <w:proofErr w:type="spellStart"/>
      <w:r>
        <w:rPr>
          <w:rFonts w:eastAsia="Times New Roman"/>
        </w:rPr>
        <w:t>RelatedTo</w:t>
      </w:r>
      <w:proofErr w:type="spellEnd"/>
      <w:r>
        <w:rPr>
          <w:rFonts w:eastAsia="Times New Roman"/>
        </w:rPr>
        <w:t xml:space="preserve"> Code 3700 (</w:t>
      </w:r>
      <w:r w:rsidRPr="00890071">
        <w:rPr>
          <w:rFonts w:eastAsia="Times New Roman"/>
        </w:rPr>
        <w:t>Weapons Possess</w:t>
      </w:r>
      <w:r>
        <w:rPr>
          <w:rFonts w:eastAsia="Times New Roman"/>
        </w:rPr>
        <w:t xml:space="preserve">ion) is combined with </w:t>
      </w:r>
      <w:proofErr w:type="spellStart"/>
      <w:r w:rsidRPr="00890071">
        <w:rPr>
          <w:rFonts w:eastAsia="Times New Roman"/>
        </w:rPr>
        <w:t>WeaponTypeList</w:t>
      </w:r>
      <w:proofErr w:type="spellEnd"/>
      <w:r w:rsidRPr="00890071">
        <w:rPr>
          <w:rFonts w:eastAsia="Times New Roman"/>
        </w:rPr>
        <w:t>/</w:t>
      </w:r>
      <w:proofErr w:type="spellStart"/>
      <w:r w:rsidRPr="00890071">
        <w:rPr>
          <w:rFonts w:eastAsia="Times New Roman"/>
        </w:rPr>
        <w:t>WeaponType</w:t>
      </w:r>
      <w:proofErr w:type="spellEnd"/>
      <w:r>
        <w:rPr>
          <w:rFonts w:eastAsia="Times New Roman"/>
        </w:rPr>
        <w:t xml:space="preserve"> to </w:t>
      </w:r>
      <w:r w:rsidR="006B760A">
        <w:rPr>
          <w:rFonts w:eastAsia="Times New Roman"/>
        </w:rPr>
        <w:t>generate a weapons</w:t>
      </w:r>
      <w:r>
        <w:rPr>
          <w:rFonts w:eastAsia="Times New Roman"/>
        </w:rPr>
        <w:t xml:space="preserve"> offense.</w:t>
      </w:r>
    </w:p>
    <w:p w14:paraId="2D5A22FF" w14:textId="77777777" w:rsidR="002702E9" w:rsidRDefault="002702E9" w:rsidP="00681881">
      <w:pPr>
        <w:rPr>
          <w:rFonts w:eastAsia="Times New Roman"/>
        </w:rPr>
      </w:pPr>
      <w:proofErr w:type="spellStart"/>
      <w:r>
        <w:rPr>
          <w:rFonts w:eastAsia="Times New Roman"/>
          <w:b/>
        </w:rPr>
        <w:t>OffenderList</w:t>
      </w:r>
      <w:proofErr w:type="spellEnd"/>
      <w:r>
        <w:rPr>
          <w:rFonts w:eastAsia="Times New Roman"/>
          <w:b/>
        </w:rPr>
        <w:t xml:space="preserve">/Offender/@Type:  </w:t>
      </w:r>
      <w:r>
        <w:rPr>
          <w:rFonts w:eastAsia="Times New Roman"/>
        </w:rPr>
        <w:t>Counts of the offenders of each type will be used to populate the SSDR.</w:t>
      </w:r>
    </w:p>
    <w:p w14:paraId="2D5A2300" w14:textId="77777777" w:rsidR="002702E9" w:rsidRDefault="002702E9" w:rsidP="00681881">
      <w:proofErr w:type="spellStart"/>
      <w:r w:rsidRPr="0000366A">
        <w:rPr>
          <w:rFonts w:eastAsia="Times New Roman"/>
          <w:b/>
        </w:rPr>
        <w:t>OffenderList</w:t>
      </w:r>
      <w:proofErr w:type="spellEnd"/>
      <w:r w:rsidRPr="0000366A">
        <w:rPr>
          <w:rFonts w:eastAsia="Times New Roman"/>
          <w:b/>
        </w:rPr>
        <w:t>/Offender/</w:t>
      </w:r>
      <w:proofErr w:type="spellStart"/>
      <w:r w:rsidRPr="0000366A">
        <w:rPr>
          <w:rFonts w:eastAsia="Times New Roman"/>
          <w:b/>
        </w:rPr>
        <w:t>SIF_RefId</w:t>
      </w:r>
      <w:proofErr w:type="spellEnd"/>
      <w:r>
        <w:rPr>
          <w:rFonts w:eastAsia="Times New Roman"/>
          <w:b/>
        </w:rPr>
        <w:t xml:space="preserve">: </w:t>
      </w:r>
      <w:r w:rsidRPr="0000366A">
        <w:rPr>
          <w:rFonts w:eastAsia="Times New Roman"/>
        </w:rPr>
        <w:t xml:space="preserve">Only the </w:t>
      </w:r>
      <w:proofErr w:type="spellStart"/>
      <w:r>
        <w:rPr>
          <w:rFonts w:eastAsia="Times New Roman"/>
        </w:rPr>
        <w:t>RefIds</w:t>
      </w:r>
      <w:proofErr w:type="spellEnd"/>
      <w:r>
        <w:rPr>
          <w:rFonts w:eastAsia="Times New Roman"/>
        </w:rPr>
        <w:t xml:space="preserve"> of students who are suspended need be reported here.  For </w:t>
      </w:r>
      <w:r>
        <w:t>SSDR purposes ESE has no interest in identifying non-suspended students or staff involved in an incident.</w:t>
      </w:r>
    </w:p>
    <w:p w14:paraId="2D5A2301" w14:textId="77777777" w:rsidR="002702E9" w:rsidRDefault="002702E9" w:rsidP="00681881">
      <w:pPr>
        <w:rPr>
          <w:rFonts w:eastAsia="Times New Roman"/>
        </w:rPr>
      </w:pPr>
      <w:proofErr w:type="spellStart"/>
      <w:r w:rsidRPr="0030629B">
        <w:rPr>
          <w:rFonts w:eastAsia="Times New Roman"/>
          <w:b/>
        </w:rPr>
        <w:lastRenderedPageBreak/>
        <w:t>OffenderList</w:t>
      </w:r>
      <w:proofErr w:type="spellEnd"/>
      <w:r w:rsidRPr="0030629B">
        <w:rPr>
          <w:rFonts w:eastAsia="Times New Roman"/>
          <w:b/>
        </w:rPr>
        <w:t>/Offender/</w:t>
      </w:r>
      <w:proofErr w:type="spellStart"/>
      <w:r w:rsidRPr="0030629B">
        <w:rPr>
          <w:rFonts w:eastAsia="Times New Roman"/>
          <w:b/>
        </w:rPr>
        <w:t>ActionList</w:t>
      </w:r>
      <w:proofErr w:type="spellEnd"/>
      <w:r w:rsidRPr="0030629B">
        <w:rPr>
          <w:rFonts w:eastAsia="Times New Roman"/>
          <w:b/>
        </w:rPr>
        <w:t>/Action/Code</w:t>
      </w:r>
      <w:r>
        <w:rPr>
          <w:rFonts w:eastAsia="Times New Roman"/>
          <w:b/>
        </w:rPr>
        <w:t xml:space="preserve">: </w:t>
      </w:r>
      <w:r>
        <w:rPr>
          <w:rFonts w:eastAsia="Times New Roman"/>
        </w:rPr>
        <w:t xml:space="preserve">  </w:t>
      </w:r>
      <w:r w:rsidRPr="0030629B">
        <w:rPr>
          <w:rFonts w:eastAsia="Times New Roman"/>
        </w:rPr>
        <w:t>Only</w:t>
      </w:r>
      <w:r>
        <w:rPr>
          <w:rFonts w:eastAsia="Times New Roman"/>
        </w:rPr>
        <w:t xml:space="preserve"> those student offenders with a non-null MA legacy code are reportable in the SSDR.</w:t>
      </w:r>
    </w:p>
    <w:p w14:paraId="2D5A2302" w14:textId="77777777" w:rsidR="002702E9" w:rsidRDefault="002702E9" w:rsidP="00681881">
      <w:pPr>
        <w:rPr>
          <w:rFonts w:eastAsia="Times New Roman"/>
        </w:rPr>
      </w:pPr>
      <w:r w:rsidRPr="0030629B">
        <w:rPr>
          <w:rFonts w:eastAsia="Times New Roman"/>
          <w:b/>
        </w:rPr>
        <w:t>OffenderList/Offender/ActionList/Action/OtherCodeList/OtherCode/@CodeSet</w:t>
      </w:r>
      <w:r>
        <w:rPr>
          <w:rFonts w:eastAsia="Times New Roman"/>
          <w:b/>
        </w:rPr>
        <w:t xml:space="preserve">:  </w:t>
      </w:r>
      <w:r>
        <w:rPr>
          <w:rFonts w:eastAsia="Times New Roman"/>
        </w:rPr>
        <w:t xml:space="preserve">Only report </w:t>
      </w:r>
      <w:proofErr w:type="spellStart"/>
      <w:r>
        <w:rPr>
          <w:rFonts w:eastAsia="Times New Roman"/>
        </w:rPr>
        <w:t>CodeSet</w:t>
      </w:r>
      <w:proofErr w:type="spellEnd"/>
      <w:r>
        <w:rPr>
          <w:rFonts w:eastAsia="Times New Roman"/>
        </w:rPr>
        <w:t xml:space="preserve"> “Other” if the student was r</w:t>
      </w:r>
      <w:r w:rsidRPr="0030629B">
        <w:rPr>
          <w:rFonts w:eastAsia="Times New Roman"/>
        </w:rPr>
        <w:t>emoved by school personnel to an alternative setting</w:t>
      </w:r>
      <w:r>
        <w:rPr>
          <w:rFonts w:eastAsia="Times New Roman"/>
        </w:rPr>
        <w:t xml:space="preserve">.  Always report </w:t>
      </w:r>
      <w:proofErr w:type="spellStart"/>
      <w:r>
        <w:rPr>
          <w:rFonts w:eastAsia="Times New Roman"/>
        </w:rPr>
        <w:t>Codeset</w:t>
      </w:r>
      <w:proofErr w:type="spellEnd"/>
      <w:r>
        <w:rPr>
          <w:rFonts w:eastAsia="Times New Roman"/>
        </w:rPr>
        <w:t xml:space="preserve"> “</w:t>
      </w:r>
      <w:proofErr w:type="spellStart"/>
      <w:r>
        <w:rPr>
          <w:rFonts w:eastAsia="Times New Roman"/>
        </w:rPr>
        <w:t>StateProvince</w:t>
      </w:r>
      <w:proofErr w:type="spellEnd"/>
      <w:r>
        <w:rPr>
          <w:rFonts w:eastAsia="Times New Roman"/>
        </w:rPr>
        <w:t>” to record the alternative education status for this particular discipline.</w:t>
      </w:r>
    </w:p>
    <w:p w14:paraId="2D5A2303" w14:textId="77777777" w:rsidR="002702E9" w:rsidRDefault="002702E9" w:rsidP="00681881">
      <w:pPr>
        <w:rPr>
          <w:rFonts w:eastAsia="Times New Roman"/>
        </w:rPr>
      </w:pPr>
      <w:proofErr w:type="spellStart"/>
      <w:r w:rsidRPr="0030629B">
        <w:rPr>
          <w:rFonts w:eastAsia="Times New Roman"/>
        </w:rPr>
        <w:t>OffenderList</w:t>
      </w:r>
      <w:proofErr w:type="spellEnd"/>
      <w:r w:rsidRPr="0030629B">
        <w:rPr>
          <w:rFonts w:eastAsia="Times New Roman"/>
        </w:rPr>
        <w:t>/Offender/</w:t>
      </w:r>
      <w:proofErr w:type="spellStart"/>
      <w:r w:rsidRPr="0030629B">
        <w:rPr>
          <w:rFonts w:eastAsia="Times New Roman"/>
        </w:rPr>
        <w:t>WeaponTypeList</w:t>
      </w:r>
      <w:proofErr w:type="spellEnd"/>
      <w:r w:rsidRPr="0030629B">
        <w:rPr>
          <w:rFonts w:eastAsia="Times New Roman"/>
        </w:rPr>
        <w:t>/</w:t>
      </w:r>
      <w:proofErr w:type="spellStart"/>
      <w:r w:rsidRPr="0030629B">
        <w:rPr>
          <w:rFonts w:eastAsia="Times New Roman"/>
        </w:rPr>
        <w:t>WeaponType</w:t>
      </w:r>
      <w:proofErr w:type="spellEnd"/>
      <w:r w:rsidRPr="0030629B">
        <w:rPr>
          <w:rFonts w:eastAsia="Times New Roman"/>
        </w:rPr>
        <w:t>:</w:t>
      </w:r>
      <w:r>
        <w:rPr>
          <w:rFonts w:eastAsia="Times New Roman"/>
        </w:rPr>
        <w:t xml:space="preserve">  </w:t>
      </w:r>
      <w:r w:rsidRPr="0030629B">
        <w:rPr>
          <w:rFonts w:eastAsia="Times New Roman"/>
        </w:rPr>
        <w:t xml:space="preserve">See </w:t>
      </w:r>
      <w:proofErr w:type="spellStart"/>
      <w:r w:rsidRPr="0030629B">
        <w:rPr>
          <w:rFonts w:eastAsia="Times New Roman"/>
        </w:rPr>
        <w:t>WeaponTypeList</w:t>
      </w:r>
      <w:proofErr w:type="spellEnd"/>
      <w:r w:rsidRPr="0030629B">
        <w:rPr>
          <w:rFonts w:eastAsia="Times New Roman"/>
        </w:rPr>
        <w:t>/</w:t>
      </w:r>
      <w:proofErr w:type="spellStart"/>
      <w:r w:rsidRPr="0030629B">
        <w:rPr>
          <w:rFonts w:eastAsia="Times New Roman"/>
        </w:rPr>
        <w:t>WeaponType</w:t>
      </w:r>
      <w:proofErr w:type="spellEnd"/>
      <w:r w:rsidRPr="0030629B">
        <w:rPr>
          <w:rFonts w:eastAsia="Times New Roman"/>
        </w:rPr>
        <w:t xml:space="preserve"> above.</w:t>
      </w:r>
    </w:p>
    <w:p w14:paraId="2D5A2304" w14:textId="77777777" w:rsidR="002702E9" w:rsidRPr="0030629B" w:rsidRDefault="002702E9" w:rsidP="00681881">
      <w:pPr>
        <w:rPr>
          <w:rFonts w:eastAsia="Times New Roman"/>
        </w:rPr>
      </w:pPr>
      <w:proofErr w:type="spellStart"/>
      <w:r w:rsidRPr="0030629B">
        <w:rPr>
          <w:rFonts w:eastAsia="Times New Roman"/>
        </w:rPr>
        <w:t>OffenderList</w:t>
      </w:r>
      <w:proofErr w:type="spellEnd"/>
      <w:r w:rsidRPr="0030629B">
        <w:rPr>
          <w:rFonts w:eastAsia="Times New Roman"/>
        </w:rPr>
        <w:t>/Offender/</w:t>
      </w:r>
      <w:proofErr w:type="spellStart"/>
      <w:r w:rsidRPr="0030629B">
        <w:rPr>
          <w:rFonts w:eastAsia="Times New Roman"/>
        </w:rPr>
        <w:t>RelatedToList</w:t>
      </w:r>
      <w:proofErr w:type="spellEnd"/>
      <w:r w:rsidRPr="0030629B">
        <w:rPr>
          <w:rFonts w:eastAsia="Times New Roman"/>
        </w:rPr>
        <w:t>/</w:t>
      </w:r>
      <w:proofErr w:type="spellStart"/>
      <w:r w:rsidRPr="0030629B">
        <w:rPr>
          <w:rFonts w:eastAsia="Times New Roman"/>
        </w:rPr>
        <w:t>RelatedTo</w:t>
      </w:r>
      <w:proofErr w:type="spellEnd"/>
      <w:r>
        <w:rPr>
          <w:rFonts w:eastAsia="Times New Roman"/>
        </w:rPr>
        <w:t xml:space="preserve">: </w:t>
      </w:r>
      <w:r w:rsidRPr="00F054E7">
        <w:rPr>
          <w:rFonts w:eastAsia="Times New Roman"/>
        </w:rPr>
        <w:t xml:space="preserve">See </w:t>
      </w:r>
      <w:proofErr w:type="spellStart"/>
      <w:r w:rsidRPr="00F054E7">
        <w:rPr>
          <w:rFonts w:eastAsia="Times New Roman"/>
        </w:rPr>
        <w:t>RelatedToList</w:t>
      </w:r>
      <w:proofErr w:type="spellEnd"/>
      <w:r w:rsidRPr="00F054E7">
        <w:rPr>
          <w:rFonts w:eastAsia="Times New Roman"/>
        </w:rPr>
        <w:t xml:space="preserve"> above.</w:t>
      </w:r>
    </w:p>
    <w:p w14:paraId="2D5A2305" w14:textId="77777777" w:rsidR="00F11663" w:rsidRDefault="00F11663" w:rsidP="00F11663">
      <w:pPr>
        <w:spacing w:after="0" w:afterAutospacing="0"/>
        <w:rPr>
          <w:rFonts w:eastAsia="Times New Roman"/>
          <w:b/>
        </w:rPr>
      </w:pPr>
      <w:proofErr w:type="spellStart"/>
      <w:r w:rsidRPr="00F054E7">
        <w:rPr>
          <w:rFonts w:eastAsia="Times New Roman"/>
          <w:b/>
        </w:rPr>
        <w:t>VictimList</w:t>
      </w:r>
      <w:proofErr w:type="spellEnd"/>
      <w:r w:rsidRPr="00F054E7">
        <w:rPr>
          <w:rFonts w:eastAsia="Times New Roman"/>
          <w:b/>
        </w:rPr>
        <w:t>/Victim</w:t>
      </w:r>
    </w:p>
    <w:p w14:paraId="2D5A2306" w14:textId="77777777" w:rsidR="00F11663" w:rsidRDefault="002702E9" w:rsidP="00F11663">
      <w:pPr>
        <w:spacing w:after="0" w:afterAutospacing="0"/>
        <w:rPr>
          <w:rFonts w:eastAsia="Times New Roman"/>
        </w:rPr>
      </w:pPr>
      <w:r w:rsidRPr="00F054E7">
        <w:rPr>
          <w:rFonts w:eastAsia="Times New Roman"/>
          <w:b/>
        </w:rPr>
        <w:t>@Type</w:t>
      </w:r>
      <w:r>
        <w:rPr>
          <w:rFonts w:eastAsia="Times New Roman"/>
          <w:b/>
        </w:rPr>
        <w:t xml:space="preserve">: </w:t>
      </w:r>
      <w:r w:rsidR="00CB2676" w:rsidRPr="00F11663">
        <w:rPr>
          <w:rFonts w:eastAsia="Times New Roman"/>
        </w:rPr>
        <w:t>Specifies</w:t>
      </w:r>
      <w:r w:rsidR="00F11663" w:rsidRPr="00F11663">
        <w:rPr>
          <w:rFonts w:eastAsia="Times New Roman"/>
        </w:rPr>
        <w:t xml:space="preserve"> the type of victim</w:t>
      </w:r>
    </w:p>
    <w:p w14:paraId="2D5A2307" w14:textId="77777777" w:rsidR="00F11663" w:rsidRPr="00F11663" w:rsidRDefault="00F11663" w:rsidP="00F11663">
      <w:pPr>
        <w:spacing w:after="0" w:afterAutospacing="0"/>
        <w:rPr>
          <w:rFonts w:eastAsia="Times New Roman"/>
          <w:b/>
        </w:rPr>
      </w:pPr>
      <w:r w:rsidRPr="00F11663">
        <w:rPr>
          <w:rFonts w:eastAsia="Times New Roman"/>
          <w:b/>
        </w:rPr>
        <w:t>Name/FirstName:</w:t>
      </w:r>
      <w:r w:rsidR="00CB2676">
        <w:rPr>
          <w:rFonts w:eastAsia="Times New Roman"/>
          <w:b/>
        </w:rPr>
        <w:t xml:space="preserve"> </w:t>
      </w:r>
      <w:r w:rsidR="00CB2676" w:rsidRPr="00CB2676">
        <w:rPr>
          <w:rFonts w:eastAsia="Times New Roman"/>
        </w:rPr>
        <w:t>If this is a summary record for this victim type with a count in the last name, enter “Count” in this element.</w:t>
      </w:r>
    </w:p>
    <w:p w14:paraId="2D5A2308" w14:textId="77777777" w:rsidR="002702E9" w:rsidRDefault="00F11663" w:rsidP="00F11663">
      <w:pPr>
        <w:spacing w:after="0" w:afterAutospacing="0"/>
        <w:rPr>
          <w:rFonts w:eastAsia="Times New Roman"/>
        </w:rPr>
      </w:pPr>
      <w:r w:rsidRPr="00F11663">
        <w:rPr>
          <w:rFonts w:eastAsia="Times New Roman"/>
          <w:b/>
        </w:rPr>
        <w:t>Name/</w:t>
      </w:r>
      <w:proofErr w:type="spellStart"/>
      <w:r>
        <w:rPr>
          <w:rFonts w:eastAsia="Times New Roman"/>
          <w:b/>
        </w:rPr>
        <w:t>La</w:t>
      </w:r>
      <w:r w:rsidRPr="00F11663">
        <w:rPr>
          <w:rFonts w:eastAsia="Times New Roman"/>
          <w:b/>
        </w:rPr>
        <w:t>stName</w:t>
      </w:r>
      <w:proofErr w:type="spellEnd"/>
      <w:r w:rsidRPr="00F11663">
        <w:rPr>
          <w:rFonts w:eastAsia="Times New Roman"/>
          <w:b/>
        </w:rPr>
        <w:t xml:space="preserve">: </w:t>
      </w:r>
      <w:r>
        <w:rPr>
          <w:rFonts w:eastAsia="Times New Roman"/>
        </w:rPr>
        <w:t>If there is only one record of this victim type and this value is numeric, then this value will be used as the count of victims of this type.  Otherwise, c</w:t>
      </w:r>
      <w:r w:rsidR="002702E9">
        <w:rPr>
          <w:rFonts w:eastAsia="Times New Roman"/>
        </w:rPr>
        <w:t>ounts of the offenders of each type will be used to populate the SSDR.  Specific data about each victim is not relevant to the SSDR.</w:t>
      </w:r>
    </w:p>
    <w:p w14:paraId="2D5A2309" w14:textId="77777777" w:rsidR="002702E9" w:rsidRPr="00775720" w:rsidRDefault="002702E9" w:rsidP="00681881">
      <w:pPr>
        <w:rPr>
          <w:rFonts w:eastAsia="Times New Roman"/>
        </w:rPr>
      </w:pPr>
      <w:r w:rsidRPr="00DF1CF9">
        <w:rPr>
          <w:rFonts w:eastAsia="Times New Roman"/>
          <w:b/>
        </w:rPr>
        <w:t xml:space="preserve">Extended Element </w:t>
      </w:r>
      <w:proofErr w:type="spellStart"/>
      <w:r w:rsidRPr="00DF1CF9">
        <w:rPr>
          <w:rFonts w:eastAsia="Times New Roman"/>
          <w:b/>
        </w:rPr>
        <w:t>MAOtherOffense</w:t>
      </w:r>
      <w:proofErr w:type="spellEnd"/>
      <w:r w:rsidRPr="00DF1CF9">
        <w:rPr>
          <w:rFonts w:eastAsia="Times New Roman"/>
          <w:b/>
        </w:rPr>
        <w:t>:</w:t>
      </w:r>
      <w:r>
        <w:rPr>
          <w:rFonts w:eastAsia="Times New Roman"/>
          <w:b/>
        </w:rPr>
        <w:t xml:space="preserve">   </w:t>
      </w:r>
      <w:r>
        <w:rPr>
          <w:rFonts w:eastAsia="Times New Roman"/>
        </w:rPr>
        <w:t xml:space="preserve">When additional text is required for an offense listed in </w:t>
      </w:r>
      <w:proofErr w:type="spellStart"/>
      <w:r w:rsidRPr="00775720">
        <w:rPr>
          <w:rFonts w:eastAsia="Times New Roman"/>
        </w:rPr>
        <w:t>RelatedToList</w:t>
      </w:r>
      <w:proofErr w:type="spellEnd"/>
      <w:r w:rsidRPr="00775720">
        <w:rPr>
          <w:rFonts w:eastAsia="Times New Roman"/>
        </w:rPr>
        <w:t>/</w:t>
      </w:r>
      <w:proofErr w:type="spellStart"/>
      <w:r w:rsidRPr="00775720">
        <w:rPr>
          <w:rFonts w:eastAsia="Times New Roman"/>
        </w:rPr>
        <w:t>RelatedTo</w:t>
      </w:r>
      <w:proofErr w:type="spellEnd"/>
      <w:r>
        <w:rPr>
          <w:rFonts w:eastAsia="Times New Roman"/>
        </w:rPr>
        <w:t xml:space="preserve">, report that text in this element.  </w:t>
      </w:r>
      <w:r w:rsidRPr="00775720">
        <w:rPr>
          <w:rFonts w:eastAsia="Times New Roman"/>
        </w:rPr>
        <w:t>Th</w:t>
      </w:r>
      <w:r>
        <w:rPr>
          <w:rFonts w:eastAsia="Times New Roman"/>
        </w:rPr>
        <w:t xml:space="preserve">ere are </w:t>
      </w:r>
      <w:r w:rsidR="0061035E">
        <w:rPr>
          <w:rFonts w:eastAsia="Times New Roman"/>
        </w:rPr>
        <w:t>two</w:t>
      </w:r>
      <w:r>
        <w:rPr>
          <w:rFonts w:eastAsia="Times New Roman"/>
        </w:rPr>
        <w:t xml:space="preserve"> sub-elements reported here </w:t>
      </w:r>
      <w:r w:rsidRPr="00775720">
        <w:rPr>
          <w:rFonts w:eastAsia="Times New Roman"/>
        </w:rPr>
        <w:t>separated by a full colon (:)</w:t>
      </w:r>
      <w:r>
        <w:rPr>
          <w:rFonts w:eastAsia="Times New Roman"/>
        </w:rPr>
        <w:t>with individual occurrences separated by tildes (~).</w:t>
      </w:r>
      <w:r w:rsidRPr="00775720">
        <w:rPr>
          <w:rFonts w:eastAsia="Times New Roman"/>
        </w:rPr>
        <w:t xml:space="preserve">  The format is </w:t>
      </w:r>
    </w:p>
    <w:p w14:paraId="2D5A230A" w14:textId="77777777" w:rsidR="002702E9" w:rsidRPr="00775720" w:rsidRDefault="002702E9" w:rsidP="00681881">
      <w:pPr>
        <w:rPr>
          <w:rFonts w:eastAsia="Times New Roman"/>
        </w:rPr>
      </w:pPr>
      <w:r w:rsidRPr="00775720">
        <w:rPr>
          <w:rFonts w:eastAsia="Times New Roman"/>
        </w:rPr>
        <w:t>&lt;</w:t>
      </w:r>
      <w:proofErr w:type="spellStart"/>
      <w:r w:rsidRPr="00775720">
        <w:rPr>
          <w:rFonts w:eastAsia="Times New Roman"/>
        </w:rPr>
        <w:t>SIF_ExtendedElement</w:t>
      </w:r>
      <w:proofErr w:type="spellEnd"/>
      <w:r w:rsidRPr="00775720">
        <w:rPr>
          <w:rFonts w:eastAsia="Times New Roman"/>
        </w:rPr>
        <w:t xml:space="preserve"> Name="</w:t>
      </w:r>
      <w:proofErr w:type="spellStart"/>
      <w:r w:rsidRPr="00775720">
        <w:rPr>
          <w:rFonts w:eastAsia="Times New Roman"/>
        </w:rPr>
        <w:t>MAOtherOffense</w:t>
      </w:r>
      <w:proofErr w:type="spellEnd"/>
      <w:r w:rsidRPr="00775720">
        <w:rPr>
          <w:rFonts w:eastAsia="Times New Roman"/>
        </w:rPr>
        <w:t>"&gt;</w:t>
      </w:r>
      <w:r w:rsidR="0061035E" w:rsidRPr="00775720">
        <w:rPr>
          <w:rFonts w:eastAsia="Times New Roman"/>
        </w:rPr>
        <w:t xml:space="preserve"> </w:t>
      </w:r>
      <w:proofErr w:type="spellStart"/>
      <w:r w:rsidRPr="00775720">
        <w:rPr>
          <w:rFonts w:eastAsia="Times New Roman"/>
        </w:rPr>
        <w:t>RelatedToCode:Description</w:t>
      </w:r>
      <w:proofErr w:type="spellEnd"/>
      <w:r w:rsidRPr="00775720">
        <w:rPr>
          <w:rFonts w:eastAsia="Times New Roman"/>
        </w:rPr>
        <w:t>&lt;/</w:t>
      </w:r>
      <w:proofErr w:type="spellStart"/>
      <w:r w:rsidRPr="00775720">
        <w:rPr>
          <w:rFonts w:eastAsia="Times New Roman"/>
        </w:rPr>
        <w:t>SIF_ExtendedElement</w:t>
      </w:r>
      <w:proofErr w:type="spellEnd"/>
      <w:r w:rsidRPr="00775720">
        <w:rPr>
          <w:rFonts w:eastAsia="Times New Roman"/>
        </w:rPr>
        <w:t xml:space="preserve">&gt;  </w:t>
      </w:r>
    </w:p>
    <w:p w14:paraId="2D5A230B" w14:textId="77777777" w:rsidR="002702E9" w:rsidRPr="00775720" w:rsidRDefault="002702E9" w:rsidP="00681881">
      <w:pPr>
        <w:rPr>
          <w:rFonts w:eastAsia="Times New Roman"/>
        </w:rPr>
      </w:pPr>
      <w:r w:rsidRPr="00775720">
        <w:rPr>
          <w:rFonts w:eastAsia="Times New Roman"/>
        </w:rPr>
        <w:t xml:space="preserve">The following example describes a student who was disciplined for cocaine use. </w:t>
      </w:r>
    </w:p>
    <w:p w14:paraId="2D5A230C" w14:textId="77777777" w:rsidR="002702E9" w:rsidRPr="00775720" w:rsidRDefault="002702E9" w:rsidP="00681881">
      <w:pPr>
        <w:rPr>
          <w:rFonts w:eastAsia="Times New Roman"/>
        </w:rPr>
      </w:pPr>
      <w:r w:rsidRPr="00775720">
        <w:rPr>
          <w:rFonts w:eastAsia="Times New Roman"/>
        </w:rPr>
        <w:t>&lt;</w:t>
      </w:r>
      <w:proofErr w:type="spellStart"/>
      <w:r w:rsidRPr="00775720">
        <w:rPr>
          <w:rFonts w:eastAsia="Times New Roman"/>
        </w:rPr>
        <w:t>SIF_ExtendedElement</w:t>
      </w:r>
      <w:proofErr w:type="spellEnd"/>
      <w:r w:rsidRPr="00775720">
        <w:rPr>
          <w:rFonts w:eastAsia="Times New Roman"/>
        </w:rPr>
        <w:t xml:space="preserve"> Name="</w:t>
      </w:r>
      <w:proofErr w:type="spellStart"/>
      <w:r w:rsidRPr="00775720">
        <w:rPr>
          <w:rFonts w:eastAsia="Times New Roman"/>
        </w:rPr>
        <w:t>MAOtherOffense</w:t>
      </w:r>
      <w:proofErr w:type="spellEnd"/>
      <w:r w:rsidRPr="00775720">
        <w:rPr>
          <w:rFonts w:eastAsia="Times New Roman"/>
        </w:rPr>
        <w:t>"&gt;1650:Cocaine&lt;/</w:t>
      </w:r>
      <w:proofErr w:type="spellStart"/>
      <w:r w:rsidRPr="00775720">
        <w:rPr>
          <w:rFonts w:eastAsia="Times New Roman"/>
        </w:rPr>
        <w:t>SIF_ExtendedElement</w:t>
      </w:r>
      <w:proofErr w:type="spellEnd"/>
      <w:r w:rsidRPr="00775720">
        <w:rPr>
          <w:rFonts w:eastAsia="Times New Roman"/>
        </w:rPr>
        <w:t xml:space="preserve">&gt;  </w:t>
      </w:r>
    </w:p>
    <w:p w14:paraId="2D5A230D" w14:textId="77777777" w:rsidR="002702E9" w:rsidRPr="00775720" w:rsidRDefault="002702E9" w:rsidP="00681881">
      <w:pPr>
        <w:rPr>
          <w:rFonts w:eastAsia="Times New Roman"/>
        </w:rPr>
      </w:pPr>
      <w:r w:rsidRPr="00DF1CF9">
        <w:rPr>
          <w:rFonts w:eastAsia="Times New Roman"/>
          <w:b/>
        </w:rPr>
        <w:t xml:space="preserve">Extended Element </w:t>
      </w:r>
      <w:proofErr w:type="spellStart"/>
      <w:r w:rsidRPr="00DF1CF9">
        <w:rPr>
          <w:rFonts w:eastAsia="Times New Roman"/>
          <w:b/>
        </w:rPr>
        <w:t>MAOther</w:t>
      </w:r>
      <w:r>
        <w:rPr>
          <w:rFonts w:eastAsia="Times New Roman"/>
          <w:b/>
        </w:rPr>
        <w:t>Weapon</w:t>
      </w:r>
      <w:proofErr w:type="spellEnd"/>
      <w:r w:rsidRPr="00DF1CF9">
        <w:rPr>
          <w:rFonts w:eastAsia="Times New Roman"/>
          <w:b/>
        </w:rPr>
        <w:t>:</w:t>
      </w:r>
      <w:r>
        <w:rPr>
          <w:rFonts w:eastAsia="Times New Roman"/>
          <w:b/>
        </w:rPr>
        <w:t xml:space="preserve">   </w:t>
      </w:r>
      <w:r>
        <w:rPr>
          <w:rFonts w:eastAsia="Times New Roman"/>
        </w:rPr>
        <w:t xml:space="preserve">When additional text is required for a weapon listed in </w:t>
      </w:r>
      <w:proofErr w:type="spellStart"/>
      <w:r w:rsidRPr="00775720">
        <w:rPr>
          <w:rFonts w:eastAsia="Times New Roman"/>
        </w:rPr>
        <w:t>WeaponTypeList</w:t>
      </w:r>
      <w:proofErr w:type="spellEnd"/>
      <w:r w:rsidRPr="00775720">
        <w:rPr>
          <w:rFonts w:eastAsia="Times New Roman"/>
        </w:rPr>
        <w:t>/</w:t>
      </w:r>
      <w:proofErr w:type="spellStart"/>
      <w:r w:rsidRPr="00775720">
        <w:rPr>
          <w:rFonts w:eastAsia="Times New Roman"/>
        </w:rPr>
        <w:t>WeaponType</w:t>
      </w:r>
      <w:proofErr w:type="spellEnd"/>
      <w:r>
        <w:rPr>
          <w:rFonts w:eastAsia="Times New Roman"/>
        </w:rPr>
        <w:t xml:space="preserve">, report that text in this element.  </w:t>
      </w:r>
      <w:r w:rsidRPr="00775720">
        <w:rPr>
          <w:rFonts w:eastAsia="Times New Roman"/>
        </w:rPr>
        <w:t>Th</w:t>
      </w:r>
      <w:r>
        <w:rPr>
          <w:rFonts w:eastAsia="Times New Roman"/>
        </w:rPr>
        <w:t xml:space="preserve">ere are </w:t>
      </w:r>
      <w:r w:rsidR="0061035E">
        <w:rPr>
          <w:rFonts w:eastAsia="Times New Roman"/>
        </w:rPr>
        <w:t>two</w:t>
      </w:r>
      <w:r>
        <w:rPr>
          <w:rFonts w:eastAsia="Times New Roman"/>
        </w:rPr>
        <w:t xml:space="preserve"> sub-elements reported here </w:t>
      </w:r>
      <w:r w:rsidRPr="00775720">
        <w:rPr>
          <w:rFonts w:eastAsia="Times New Roman"/>
        </w:rPr>
        <w:t>separated by a full colon (:)</w:t>
      </w:r>
      <w:r>
        <w:rPr>
          <w:rFonts w:eastAsia="Times New Roman"/>
        </w:rPr>
        <w:t xml:space="preserve"> with individual occurrences separated by tildes (~).</w:t>
      </w:r>
      <w:r w:rsidRPr="00775720">
        <w:rPr>
          <w:rFonts w:eastAsia="Times New Roman"/>
        </w:rPr>
        <w:t xml:space="preserve">  The format is </w:t>
      </w:r>
    </w:p>
    <w:p w14:paraId="2D5A230E" w14:textId="77777777" w:rsidR="002702E9" w:rsidRPr="00775720" w:rsidRDefault="002702E9" w:rsidP="00681881">
      <w:pPr>
        <w:rPr>
          <w:rFonts w:eastAsia="Times New Roman"/>
        </w:rPr>
      </w:pPr>
      <w:r w:rsidRPr="00775720">
        <w:rPr>
          <w:rFonts w:eastAsia="Times New Roman"/>
        </w:rPr>
        <w:t>&lt;</w:t>
      </w:r>
      <w:proofErr w:type="spellStart"/>
      <w:r w:rsidRPr="00775720">
        <w:rPr>
          <w:rFonts w:eastAsia="Times New Roman"/>
        </w:rPr>
        <w:t>SIF_ExtendedElement</w:t>
      </w:r>
      <w:proofErr w:type="spellEnd"/>
      <w:r w:rsidRPr="00775720">
        <w:rPr>
          <w:rFonts w:eastAsia="Times New Roman"/>
        </w:rPr>
        <w:t xml:space="preserve"> Name="</w:t>
      </w:r>
      <w:proofErr w:type="spellStart"/>
      <w:r w:rsidRPr="00775720">
        <w:rPr>
          <w:rFonts w:eastAsia="Times New Roman"/>
        </w:rPr>
        <w:t>MAOtherWeapon</w:t>
      </w:r>
      <w:proofErr w:type="spellEnd"/>
      <w:r w:rsidRPr="00775720">
        <w:rPr>
          <w:rFonts w:eastAsia="Times New Roman"/>
        </w:rPr>
        <w:t>"&gt;</w:t>
      </w:r>
      <w:r w:rsidR="0061035E" w:rsidRPr="00775720">
        <w:rPr>
          <w:rFonts w:eastAsia="Times New Roman"/>
        </w:rPr>
        <w:t xml:space="preserve"> </w:t>
      </w:r>
      <w:proofErr w:type="spellStart"/>
      <w:r w:rsidRPr="00775720">
        <w:rPr>
          <w:rFonts w:eastAsia="Times New Roman"/>
        </w:rPr>
        <w:t>WeaponTypeCode:Description</w:t>
      </w:r>
      <w:proofErr w:type="spellEnd"/>
      <w:r w:rsidRPr="00775720">
        <w:rPr>
          <w:rFonts w:eastAsia="Times New Roman"/>
        </w:rPr>
        <w:t>&lt;/</w:t>
      </w:r>
      <w:proofErr w:type="spellStart"/>
      <w:r w:rsidRPr="00775720">
        <w:rPr>
          <w:rFonts w:eastAsia="Times New Roman"/>
        </w:rPr>
        <w:t>SIF_ExtendedElement</w:t>
      </w:r>
      <w:proofErr w:type="spellEnd"/>
      <w:r w:rsidRPr="00775720">
        <w:rPr>
          <w:rFonts w:eastAsia="Times New Roman"/>
        </w:rPr>
        <w:t xml:space="preserve">&gt;  </w:t>
      </w:r>
    </w:p>
    <w:p w14:paraId="2D5A230F" w14:textId="77777777" w:rsidR="002702E9" w:rsidRPr="00775720" w:rsidRDefault="002702E9" w:rsidP="00681881">
      <w:pPr>
        <w:rPr>
          <w:rFonts w:eastAsia="Times New Roman"/>
        </w:rPr>
      </w:pPr>
      <w:r w:rsidRPr="00775720">
        <w:rPr>
          <w:rFonts w:eastAsia="Times New Roman"/>
        </w:rPr>
        <w:t xml:space="preserve">The following example describes a student who used an </w:t>
      </w:r>
      <w:proofErr w:type="spellStart"/>
      <w:r w:rsidRPr="00775720">
        <w:rPr>
          <w:rFonts w:eastAsia="Times New Roman"/>
        </w:rPr>
        <w:t>haleberd</w:t>
      </w:r>
      <w:proofErr w:type="spellEnd"/>
      <w:r w:rsidRPr="00775720">
        <w:rPr>
          <w:rFonts w:eastAsia="Times New Roman"/>
        </w:rPr>
        <w:t xml:space="preserve"> in an offense. </w:t>
      </w:r>
    </w:p>
    <w:p w14:paraId="2D5A2310" w14:textId="77777777" w:rsidR="002702E9" w:rsidRPr="00775720" w:rsidRDefault="002702E9" w:rsidP="00681881">
      <w:pPr>
        <w:rPr>
          <w:rFonts w:eastAsia="Times New Roman"/>
        </w:rPr>
      </w:pPr>
      <w:r w:rsidRPr="00775720">
        <w:rPr>
          <w:rFonts w:eastAsia="Times New Roman"/>
        </w:rPr>
        <w:t>&lt;</w:t>
      </w:r>
      <w:proofErr w:type="spellStart"/>
      <w:r w:rsidRPr="00775720">
        <w:rPr>
          <w:rFonts w:eastAsia="Times New Roman"/>
        </w:rPr>
        <w:t>SIF_ExtendedElement</w:t>
      </w:r>
      <w:proofErr w:type="spellEnd"/>
      <w:r w:rsidRPr="00775720">
        <w:rPr>
          <w:rFonts w:eastAsia="Times New Roman"/>
        </w:rPr>
        <w:t xml:space="preserve"> Name="</w:t>
      </w:r>
      <w:proofErr w:type="spellStart"/>
      <w:r w:rsidRPr="00775720">
        <w:rPr>
          <w:rFonts w:eastAsia="Times New Roman"/>
        </w:rPr>
        <w:t>MAOtherWeapon</w:t>
      </w:r>
      <w:proofErr w:type="spellEnd"/>
      <w:r w:rsidRPr="00775720">
        <w:rPr>
          <w:rFonts w:eastAsia="Times New Roman"/>
        </w:rPr>
        <w:t>"&gt;0030:Haleberd&lt;/</w:t>
      </w:r>
      <w:proofErr w:type="spellStart"/>
      <w:r w:rsidRPr="00775720">
        <w:rPr>
          <w:rFonts w:eastAsia="Times New Roman"/>
        </w:rPr>
        <w:t>SIF_ExtendedElement</w:t>
      </w:r>
      <w:proofErr w:type="spellEnd"/>
      <w:r w:rsidRPr="00775720">
        <w:rPr>
          <w:rFonts w:eastAsia="Times New Roman"/>
        </w:rPr>
        <w:t>&gt;</w:t>
      </w:r>
    </w:p>
    <w:p w14:paraId="2D5A2311" w14:textId="77777777" w:rsidR="002702E9" w:rsidRDefault="002702E9" w:rsidP="00681881">
      <w:pPr>
        <w:pStyle w:val="Heading1"/>
      </w:pPr>
    </w:p>
    <w:p w14:paraId="2D5A2312" w14:textId="77777777" w:rsidR="00054801" w:rsidRDefault="00054801">
      <w:pPr>
        <w:spacing w:before="200" w:after="200" w:afterAutospacing="0"/>
        <w:rPr>
          <w:rFonts w:ascii="Calibri" w:eastAsia="Times New Roman" w:hAnsi="Calibri" w:cs="Calibri"/>
          <w:b/>
          <w:bCs/>
          <w:sz w:val="28"/>
          <w:szCs w:val="28"/>
          <w:u w:val="single"/>
        </w:rPr>
      </w:pPr>
      <w:r>
        <w:br w:type="page"/>
      </w:r>
    </w:p>
    <w:p w14:paraId="2D5A2313" w14:textId="77777777" w:rsidR="002702E9" w:rsidRDefault="002702E9" w:rsidP="00681881">
      <w:pPr>
        <w:pStyle w:val="Heading1"/>
      </w:pPr>
      <w:bookmarkStart w:id="10" w:name="_Toc469052236"/>
      <w:proofErr w:type="spellStart"/>
      <w:r>
        <w:lastRenderedPageBreak/>
        <w:t>EmploymentRecord</w:t>
      </w:r>
      <w:proofErr w:type="spellEnd"/>
      <w:r w:rsidR="00331BBC">
        <w:t xml:space="preserve"> (ER)</w:t>
      </w:r>
      <w:bookmarkEnd w:id="10"/>
    </w:p>
    <w:p w14:paraId="2D5A2314" w14:textId="77777777" w:rsidR="00DB0187" w:rsidRPr="00DB0187" w:rsidRDefault="00DB0187" w:rsidP="00681881">
      <w:r>
        <w:t>Used in: EPIMS</w:t>
      </w:r>
    </w:p>
    <w:p w14:paraId="2D5A2315" w14:textId="77777777" w:rsidR="001527FD" w:rsidRDefault="001527FD" w:rsidP="001527FD">
      <w:pPr>
        <w:spacing w:after="0" w:afterAutospacing="0"/>
        <w:rPr>
          <w:rFonts w:eastAsia="Times New Roman"/>
        </w:rPr>
      </w:pPr>
      <w:r>
        <w:rPr>
          <w:rFonts w:eastAsia="Times New Roman"/>
        </w:rPr>
        <w:t>For staff to be reported in EPIMS:</w:t>
      </w:r>
    </w:p>
    <w:p w14:paraId="2D5A2316" w14:textId="77777777" w:rsidR="001527FD" w:rsidRPr="00711B7F" w:rsidRDefault="001527FD" w:rsidP="001527FD">
      <w:pPr>
        <w:pStyle w:val="ListParagraph"/>
        <w:numPr>
          <w:ilvl w:val="0"/>
          <w:numId w:val="12"/>
        </w:numPr>
        <w:autoSpaceDE w:val="0"/>
        <w:autoSpaceDN w:val="0"/>
        <w:adjustRightInd w:val="0"/>
        <w:spacing w:after="0" w:afterAutospacing="0" w:line="240" w:lineRule="auto"/>
        <w:rPr>
          <w:rFonts w:cs="Consolas"/>
        </w:rPr>
      </w:pPr>
      <w:r w:rsidRPr="00711B7F">
        <w:rPr>
          <w:rFonts w:cs="Consolas"/>
        </w:rPr>
        <w:t>Start date &lt;= Report Date</w:t>
      </w:r>
    </w:p>
    <w:p w14:paraId="2D5A2317" w14:textId="77777777" w:rsidR="001527FD" w:rsidRPr="00711B7F" w:rsidRDefault="001527FD" w:rsidP="001527FD">
      <w:pPr>
        <w:pStyle w:val="ListParagraph"/>
        <w:numPr>
          <w:ilvl w:val="0"/>
          <w:numId w:val="12"/>
        </w:numPr>
        <w:autoSpaceDE w:val="0"/>
        <w:autoSpaceDN w:val="0"/>
        <w:adjustRightInd w:val="0"/>
        <w:spacing w:after="0" w:afterAutospacing="0" w:line="240" w:lineRule="auto"/>
        <w:rPr>
          <w:rFonts w:cs="Consolas"/>
        </w:rPr>
      </w:pPr>
      <w:r w:rsidRPr="00711B7F">
        <w:rPr>
          <w:rFonts w:cs="Consolas"/>
        </w:rPr>
        <w:t xml:space="preserve">In March and EOY </w:t>
      </w:r>
      <w:proofErr w:type="spellStart"/>
      <w:r w:rsidRPr="00711B7F">
        <w:rPr>
          <w:rFonts w:cs="Consolas"/>
        </w:rPr>
        <w:t>TerminationDate</w:t>
      </w:r>
      <w:proofErr w:type="spellEnd"/>
      <w:r w:rsidRPr="00711B7F">
        <w:rPr>
          <w:rFonts w:cs="Consolas"/>
        </w:rPr>
        <w:t xml:space="preserve"> &gt;= School Start Date</w:t>
      </w:r>
    </w:p>
    <w:p w14:paraId="2D5A2318" w14:textId="77777777" w:rsidR="001527FD" w:rsidRDefault="001527FD" w:rsidP="001527FD">
      <w:pPr>
        <w:pStyle w:val="ListParagraph"/>
        <w:numPr>
          <w:ilvl w:val="0"/>
          <w:numId w:val="12"/>
        </w:numPr>
        <w:autoSpaceDE w:val="0"/>
        <w:autoSpaceDN w:val="0"/>
        <w:adjustRightInd w:val="0"/>
        <w:spacing w:after="0" w:afterAutospacing="0" w:line="240" w:lineRule="auto"/>
        <w:rPr>
          <w:rFonts w:cs="Consolas"/>
        </w:rPr>
      </w:pPr>
      <w:r w:rsidRPr="00711B7F">
        <w:rPr>
          <w:rFonts w:cs="Consolas"/>
        </w:rPr>
        <w:t>Multiple employment records are allowed. The latest received with the most recent hire and termination dates is used.</w:t>
      </w:r>
    </w:p>
    <w:p w14:paraId="2D5A2319" w14:textId="77777777" w:rsidR="001527FD" w:rsidRPr="001527FD" w:rsidRDefault="001527FD" w:rsidP="001527FD">
      <w:pPr>
        <w:autoSpaceDE w:val="0"/>
        <w:autoSpaceDN w:val="0"/>
        <w:adjustRightInd w:val="0"/>
        <w:spacing w:after="0" w:afterAutospacing="0" w:line="240" w:lineRule="auto"/>
        <w:ind w:left="360"/>
        <w:rPr>
          <w:rFonts w:cs="Consolas"/>
        </w:rPr>
      </w:pPr>
    </w:p>
    <w:p w14:paraId="2D5A231A" w14:textId="77777777" w:rsidR="002702E9" w:rsidRDefault="002702E9" w:rsidP="00681881">
      <w:pPr>
        <w:rPr>
          <w:rFonts w:eastAsia="Times New Roman"/>
        </w:rPr>
      </w:pPr>
      <w:r>
        <w:rPr>
          <w:rFonts w:eastAsia="Times New Roman"/>
        </w:rPr>
        <w:t>R</w:t>
      </w:r>
      <w:r w:rsidRPr="00A5398C">
        <w:rPr>
          <w:rFonts w:eastAsia="Times New Roman"/>
        </w:rPr>
        <w:t>e</w:t>
      </w:r>
      <w:r>
        <w:rPr>
          <w:rFonts w:eastAsia="Times New Roman"/>
        </w:rPr>
        <w:t>port conditional elements only when required.</w:t>
      </w:r>
    </w:p>
    <w:p w14:paraId="2D5A231B" w14:textId="77777777" w:rsidR="002702E9" w:rsidRDefault="002702E9" w:rsidP="00681881">
      <w:proofErr w:type="spellStart"/>
      <w:r w:rsidRPr="00A5398C">
        <w:rPr>
          <w:b/>
        </w:rPr>
        <w:t>MADistrictLevelProfessionalTeacher</w:t>
      </w:r>
      <w:proofErr w:type="spellEnd"/>
      <w:r>
        <w:rPr>
          <w:b/>
        </w:rPr>
        <w:t xml:space="preserve"> (SR28)</w:t>
      </w:r>
      <w:r w:rsidRPr="00A5398C">
        <w:t xml:space="preserve"> is a </w:t>
      </w:r>
      <w:r>
        <w:t>conditional extended element.  Do not report this element for Charter Schools.  On extracting this element from SIF to the EPIMS report</w:t>
      </w:r>
      <w:r w:rsidR="00B67AD6">
        <w:t>,</w:t>
      </w:r>
      <w:r>
        <w:t xml:space="preserve"> the process should apply these rules:</w:t>
      </w:r>
    </w:p>
    <w:p w14:paraId="2D5A231C" w14:textId="77777777" w:rsidR="002702E9" w:rsidRDefault="002702E9" w:rsidP="00681881">
      <w:pPr>
        <w:pStyle w:val="ListParagraph"/>
      </w:pPr>
      <w:r>
        <w:t>If period=1 (October) , then SR28=99</w:t>
      </w:r>
    </w:p>
    <w:p w14:paraId="2D5A231D" w14:textId="77777777" w:rsidR="002702E9" w:rsidRDefault="002702E9" w:rsidP="00681881">
      <w:pPr>
        <w:pStyle w:val="ListParagraph"/>
      </w:pPr>
      <w:r>
        <w:t>If a Charter School (</w:t>
      </w:r>
      <w:proofErr w:type="spellStart"/>
      <w:r>
        <w:t>org_type</w:t>
      </w:r>
      <w:proofErr w:type="spellEnd"/>
      <w:r>
        <w:t>=12) then SR28=99</w:t>
      </w:r>
    </w:p>
    <w:p w14:paraId="2D5A231E" w14:textId="77777777" w:rsidR="002702E9" w:rsidRDefault="002702E9" w:rsidP="00681881">
      <w:pPr>
        <w:pStyle w:val="ListParagraph"/>
      </w:pPr>
      <w:r>
        <w:t xml:space="preserve">If no </w:t>
      </w:r>
      <w:proofErr w:type="spellStart"/>
      <w:r>
        <w:t>StaffAssignments</w:t>
      </w:r>
      <w:proofErr w:type="spellEnd"/>
      <w:r>
        <w:t xml:space="preserve"> then SR28=99</w:t>
      </w:r>
    </w:p>
    <w:p w14:paraId="2D5A231F" w14:textId="77777777" w:rsidR="002702E9" w:rsidRDefault="002702E9" w:rsidP="00681881">
      <w:pPr>
        <w:pStyle w:val="ListParagraph"/>
      </w:pPr>
      <w:r>
        <w:t xml:space="preserve">If </w:t>
      </w:r>
      <w:proofErr w:type="spellStart"/>
      <w:r w:rsidRPr="0078566B">
        <w:t>MADistrictLevelProfessionalTeacher</w:t>
      </w:r>
      <w:proofErr w:type="spellEnd"/>
      <w:r>
        <w:t xml:space="preserve"> </w:t>
      </w:r>
    </w:p>
    <w:p w14:paraId="2D5A2320" w14:textId="77777777" w:rsidR="002702E9" w:rsidRDefault="002702E9" w:rsidP="00054801">
      <w:pPr>
        <w:pStyle w:val="ListParagraph"/>
        <w:ind w:left="1440"/>
      </w:pPr>
      <w:r>
        <w:t>Is null (not supplied) SR28=99</w:t>
      </w:r>
    </w:p>
    <w:p w14:paraId="2D5A2321" w14:textId="77777777" w:rsidR="002702E9" w:rsidRDefault="002702E9" w:rsidP="00054801">
      <w:pPr>
        <w:pStyle w:val="ListParagraph"/>
        <w:ind w:left="1440"/>
      </w:pPr>
      <w:r>
        <w:t>=</w:t>
      </w:r>
      <w:proofErr w:type="gramStart"/>
      <w:r>
        <w:t>Yes</w:t>
      </w:r>
      <w:proofErr w:type="gramEnd"/>
      <w:r>
        <w:t xml:space="preserve"> </w:t>
      </w:r>
      <w:r>
        <w:tab/>
        <w:t>then SR28=01</w:t>
      </w:r>
    </w:p>
    <w:p w14:paraId="2D5A2322" w14:textId="77777777" w:rsidR="002702E9" w:rsidRDefault="002702E9" w:rsidP="00054801">
      <w:pPr>
        <w:pStyle w:val="ListParagraph"/>
        <w:ind w:left="1440"/>
      </w:pPr>
      <w:r>
        <w:t xml:space="preserve">=No </w:t>
      </w:r>
      <w:r>
        <w:tab/>
        <w:t>then SR28=02</w:t>
      </w:r>
    </w:p>
    <w:p w14:paraId="2D5A2323" w14:textId="77777777" w:rsidR="00254DE3" w:rsidRDefault="00254DE3" w:rsidP="00681881">
      <w:pPr>
        <w:pStyle w:val="Heading1"/>
      </w:pPr>
    </w:p>
    <w:p w14:paraId="2D5A2324" w14:textId="77777777" w:rsidR="002702E9" w:rsidRDefault="002702E9" w:rsidP="00681881">
      <w:pPr>
        <w:pStyle w:val="Heading1"/>
      </w:pPr>
      <w:bookmarkStart w:id="11" w:name="_Toc469052237"/>
      <w:proofErr w:type="spellStart"/>
      <w:r>
        <w:t>SchoolCourseInfo</w:t>
      </w:r>
      <w:proofErr w:type="spellEnd"/>
      <w:r w:rsidR="00331BBC">
        <w:t xml:space="preserve"> (SCI)</w:t>
      </w:r>
      <w:bookmarkEnd w:id="11"/>
    </w:p>
    <w:p w14:paraId="2D5A2325" w14:textId="77777777" w:rsidR="00DB0187" w:rsidRDefault="00DB0187" w:rsidP="00681881">
      <w:r>
        <w:t>Used in: SCS, EPIMS</w:t>
      </w:r>
    </w:p>
    <w:p w14:paraId="2D5A2326" w14:textId="77777777" w:rsidR="00B67AD6" w:rsidRDefault="00B67AD6" w:rsidP="00681881">
      <w:pPr>
        <w:rPr>
          <w:b/>
        </w:rPr>
      </w:pPr>
      <w:proofErr w:type="spellStart"/>
      <w:r w:rsidRPr="00B67AD6">
        <w:rPr>
          <w:b/>
        </w:rPr>
        <w:t>InstructionalLevel</w:t>
      </w:r>
      <w:proofErr w:type="spellEnd"/>
      <w:r w:rsidRPr="00B67AD6">
        <w:rPr>
          <w:b/>
        </w:rPr>
        <w:t>:</w:t>
      </w:r>
      <w:r>
        <w:rPr>
          <w:b/>
        </w:rPr>
        <w:t xml:space="preserve"> </w:t>
      </w:r>
      <w:r w:rsidRPr="00B67AD6">
        <w:t xml:space="preserve">The </w:t>
      </w:r>
      <w:r>
        <w:t xml:space="preserve">legacy SCS value is interpreted from the NCES codes as described below.  For legacy code 05, report  9999 in the </w:t>
      </w:r>
      <w:proofErr w:type="spellStart"/>
      <w:r>
        <w:t>InstructionalLevel</w:t>
      </w:r>
      <w:proofErr w:type="spellEnd"/>
      <w:r>
        <w:t xml:space="preserve"> Code and then report 05 in the </w:t>
      </w:r>
      <w:proofErr w:type="spellStart"/>
      <w:r>
        <w:t>OtherCodeList</w:t>
      </w:r>
      <w:proofErr w:type="spellEnd"/>
    </w:p>
    <w:tbl>
      <w:tblPr>
        <w:tblW w:w="8400" w:type="dxa"/>
        <w:tblInd w:w="93" w:type="dxa"/>
        <w:tblLook w:val="04A0" w:firstRow="1" w:lastRow="0" w:firstColumn="1" w:lastColumn="0" w:noHBand="0" w:noVBand="1"/>
      </w:tblPr>
      <w:tblGrid>
        <w:gridCol w:w="1660"/>
        <w:gridCol w:w="5440"/>
        <w:gridCol w:w="1300"/>
      </w:tblGrid>
      <w:tr w:rsidR="00B67AD6" w:rsidRPr="00B67AD6" w14:paraId="2D5A232A" w14:textId="77777777" w:rsidTr="00B67AD6">
        <w:trPr>
          <w:trHeight w:val="300"/>
        </w:trPr>
        <w:tc>
          <w:tcPr>
            <w:tcW w:w="1660" w:type="dxa"/>
            <w:tcBorders>
              <w:top w:val="single" w:sz="8" w:space="0" w:color="auto"/>
              <w:left w:val="nil"/>
              <w:bottom w:val="nil"/>
              <w:right w:val="nil"/>
            </w:tcBorders>
            <w:shd w:val="clear" w:color="auto" w:fill="D6E3BC" w:themeFill="accent3" w:themeFillTint="66"/>
            <w:noWrap/>
            <w:vAlign w:val="bottom"/>
            <w:hideMark/>
          </w:tcPr>
          <w:p w14:paraId="2D5A2327" w14:textId="77777777" w:rsidR="00B67AD6" w:rsidRPr="00B67AD6" w:rsidRDefault="00B67AD6" w:rsidP="00B67AD6">
            <w:pPr>
              <w:rPr>
                <w:rFonts w:eastAsia="Times New Roman"/>
              </w:rPr>
            </w:pPr>
            <w:r w:rsidRPr="00B67AD6">
              <w:rPr>
                <w:rFonts w:eastAsia="Times New Roman"/>
              </w:rPr>
              <w:t>NCES Code</w:t>
            </w:r>
          </w:p>
        </w:tc>
        <w:tc>
          <w:tcPr>
            <w:tcW w:w="5440" w:type="dxa"/>
            <w:tcBorders>
              <w:top w:val="single" w:sz="8" w:space="0" w:color="auto"/>
              <w:left w:val="nil"/>
              <w:bottom w:val="nil"/>
              <w:right w:val="nil"/>
            </w:tcBorders>
            <w:shd w:val="clear" w:color="auto" w:fill="D6E3BC" w:themeFill="accent3" w:themeFillTint="66"/>
            <w:noWrap/>
            <w:vAlign w:val="bottom"/>
            <w:hideMark/>
          </w:tcPr>
          <w:p w14:paraId="2D5A2328" w14:textId="77777777" w:rsidR="00B67AD6" w:rsidRPr="00B67AD6" w:rsidRDefault="00B67AD6" w:rsidP="00B67AD6">
            <w:pPr>
              <w:rPr>
                <w:rFonts w:eastAsia="Times New Roman"/>
              </w:rPr>
            </w:pPr>
            <w:r w:rsidRPr="00B67AD6">
              <w:rPr>
                <w:rFonts w:eastAsia="Times New Roman"/>
              </w:rPr>
              <w:t>Definition</w:t>
            </w:r>
          </w:p>
        </w:tc>
        <w:tc>
          <w:tcPr>
            <w:tcW w:w="1300" w:type="dxa"/>
            <w:tcBorders>
              <w:top w:val="single" w:sz="8" w:space="0" w:color="auto"/>
              <w:left w:val="nil"/>
              <w:bottom w:val="nil"/>
              <w:right w:val="nil"/>
            </w:tcBorders>
            <w:shd w:val="clear" w:color="auto" w:fill="D6E3BC" w:themeFill="accent3" w:themeFillTint="66"/>
            <w:hideMark/>
          </w:tcPr>
          <w:p w14:paraId="2D5A2329" w14:textId="77777777" w:rsidR="00B67AD6" w:rsidRPr="00B67AD6" w:rsidRDefault="00B67AD6" w:rsidP="00B67AD6">
            <w:pPr>
              <w:rPr>
                <w:rFonts w:eastAsia="Times New Roman"/>
              </w:rPr>
            </w:pPr>
            <w:r w:rsidRPr="00B67AD6">
              <w:rPr>
                <w:rFonts w:eastAsia="Times New Roman"/>
              </w:rPr>
              <w:t>Legacy MA Code</w:t>
            </w:r>
          </w:p>
        </w:tc>
      </w:tr>
      <w:tr w:rsidR="00B67AD6" w:rsidRPr="00B67AD6" w14:paraId="2D5A232E" w14:textId="77777777" w:rsidTr="00B67AD6">
        <w:trPr>
          <w:trHeight w:val="300"/>
        </w:trPr>
        <w:tc>
          <w:tcPr>
            <w:tcW w:w="1660" w:type="dxa"/>
            <w:tcBorders>
              <w:top w:val="single" w:sz="8" w:space="0" w:color="auto"/>
              <w:left w:val="nil"/>
              <w:bottom w:val="nil"/>
              <w:right w:val="nil"/>
            </w:tcBorders>
            <w:shd w:val="clear" w:color="auto" w:fill="auto"/>
            <w:noWrap/>
            <w:vAlign w:val="bottom"/>
            <w:hideMark/>
          </w:tcPr>
          <w:p w14:paraId="2D5A232B"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0568</w:t>
            </w:r>
          </w:p>
        </w:tc>
        <w:tc>
          <w:tcPr>
            <w:tcW w:w="5440" w:type="dxa"/>
            <w:tcBorders>
              <w:top w:val="single" w:sz="8" w:space="0" w:color="auto"/>
              <w:left w:val="nil"/>
              <w:bottom w:val="nil"/>
              <w:right w:val="nil"/>
            </w:tcBorders>
            <w:shd w:val="clear" w:color="auto" w:fill="auto"/>
            <w:noWrap/>
            <w:vAlign w:val="bottom"/>
            <w:hideMark/>
          </w:tcPr>
          <w:p w14:paraId="2D5A232C"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Remedial</w:t>
            </w:r>
          </w:p>
        </w:tc>
        <w:tc>
          <w:tcPr>
            <w:tcW w:w="1300" w:type="dxa"/>
            <w:tcBorders>
              <w:top w:val="single" w:sz="8" w:space="0" w:color="auto"/>
              <w:left w:val="nil"/>
              <w:bottom w:val="nil"/>
              <w:right w:val="nil"/>
            </w:tcBorders>
            <w:shd w:val="clear" w:color="auto" w:fill="auto"/>
            <w:hideMark/>
          </w:tcPr>
          <w:p w14:paraId="2D5A232D"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01</w:t>
            </w:r>
          </w:p>
        </w:tc>
      </w:tr>
      <w:tr w:rsidR="00B67AD6" w:rsidRPr="00B67AD6" w14:paraId="2D5A2332" w14:textId="77777777" w:rsidTr="00B67AD6">
        <w:trPr>
          <w:trHeight w:val="300"/>
        </w:trPr>
        <w:tc>
          <w:tcPr>
            <w:tcW w:w="1660" w:type="dxa"/>
            <w:tcBorders>
              <w:top w:val="nil"/>
              <w:left w:val="nil"/>
              <w:bottom w:val="nil"/>
              <w:right w:val="nil"/>
            </w:tcBorders>
            <w:shd w:val="clear" w:color="auto" w:fill="auto"/>
            <w:noWrap/>
            <w:vAlign w:val="bottom"/>
            <w:hideMark/>
          </w:tcPr>
          <w:p w14:paraId="2D5A232F"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0569</w:t>
            </w:r>
          </w:p>
        </w:tc>
        <w:tc>
          <w:tcPr>
            <w:tcW w:w="5440" w:type="dxa"/>
            <w:tcBorders>
              <w:top w:val="nil"/>
              <w:left w:val="nil"/>
              <w:bottom w:val="nil"/>
              <w:right w:val="nil"/>
            </w:tcBorders>
            <w:shd w:val="clear" w:color="auto" w:fill="auto"/>
            <w:noWrap/>
            <w:vAlign w:val="bottom"/>
            <w:hideMark/>
          </w:tcPr>
          <w:p w14:paraId="2D5A2330"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Special education course</w:t>
            </w:r>
          </w:p>
        </w:tc>
        <w:tc>
          <w:tcPr>
            <w:tcW w:w="1300" w:type="dxa"/>
            <w:tcBorders>
              <w:top w:val="nil"/>
              <w:left w:val="nil"/>
              <w:bottom w:val="nil"/>
              <w:right w:val="nil"/>
            </w:tcBorders>
            <w:shd w:val="clear" w:color="auto" w:fill="auto"/>
            <w:hideMark/>
          </w:tcPr>
          <w:p w14:paraId="2D5A2331"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01</w:t>
            </w:r>
          </w:p>
        </w:tc>
      </w:tr>
      <w:tr w:rsidR="00B67AD6" w:rsidRPr="00B67AD6" w14:paraId="2D5A2336" w14:textId="77777777" w:rsidTr="00B67AD6">
        <w:trPr>
          <w:trHeight w:val="300"/>
        </w:trPr>
        <w:tc>
          <w:tcPr>
            <w:tcW w:w="1660" w:type="dxa"/>
            <w:tcBorders>
              <w:top w:val="nil"/>
              <w:left w:val="nil"/>
              <w:bottom w:val="nil"/>
              <w:right w:val="nil"/>
            </w:tcBorders>
            <w:shd w:val="clear" w:color="auto" w:fill="auto"/>
            <w:noWrap/>
            <w:vAlign w:val="bottom"/>
            <w:hideMark/>
          </w:tcPr>
          <w:p w14:paraId="2D5A2333"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0570</w:t>
            </w:r>
          </w:p>
        </w:tc>
        <w:tc>
          <w:tcPr>
            <w:tcW w:w="5440" w:type="dxa"/>
            <w:tcBorders>
              <w:top w:val="nil"/>
              <w:left w:val="nil"/>
              <w:bottom w:val="nil"/>
              <w:right w:val="nil"/>
            </w:tcBorders>
            <w:shd w:val="clear" w:color="auto" w:fill="auto"/>
            <w:noWrap/>
            <w:vAlign w:val="bottom"/>
            <w:hideMark/>
          </w:tcPr>
          <w:p w14:paraId="2D5A2334"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Basic</w:t>
            </w:r>
          </w:p>
        </w:tc>
        <w:tc>
          <w:tcPr>
            <w:tcW w:w="1300" w:type="dxa"/>
            <w:tcBorders>
              <w:top w:val="nil"/>
              <w:left w:val="nil"/>
              <w:bottom w:val="nil"/>
              <w:right w:val="nil"/>
            </w:tcBorders>
            <w:shd w:val="clear" w:color="auto" w:fill="auto"/>
            <w:hideMark/>
          </w:tcPr>
          <w:p w14:paraId="2D5A2335"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01</w:t>
            </w:r>
          </w:p>
        </w:tc>
      </w:tr>
      <w:tr w:rsidR="00B67AD6" w:rsidRPr="00B67AD6" w14:paraId="2D5A233A" w14:textId="77777777" w:rsidTr="00B67AD6">
        <w:trPr>
          <w:trHeight w:val="300"/>
        </w:trPr>
        <w:tc>
          <w:tcPr>
            <w:tcW w:w="1660" w:type="dxa"/>
            <w:tcBorders>
              <w:top w:val="nil"/>
              <w:left w:val="nil"/>
              <w:bottom w:val="nil"/>
              <w:right w:val="nil"/>
            </w:tcBorders>
            <w:shd w:val="clear" w:color="auto" w:fill="auto"/>
            <w:noWrap/>
            <w:vAlign w:val="bottom"/>
            <w:hideMark/>
          </w:tcPr>
          <w:p w14:paraId="2D5A2337"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0571</w:t>
            </w:r>
          </w:p>
        </w:tc>
        <w:tc>
          <w:tcPr>
            <w:tcW w:w="5440" w:type="dxa"/>
            <w:tcBorders>
              <w:top w:val="nil"/>
              <w:left w:val="nil"/>
              <w:bottom w:val="nil"/>
              <w:right w:val="nil"/>
            </w:tcBorders>
            <w:shd w:val="clear" w:color="auto" w:fill="auto"/>
            <w:noWrap/>
            <w:vAlign w:val="bottom"/>
            <w:hideMark/>
          </w:tcPr>
          <w:p w14:paraId="2D5A2338"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General</w:t>
            </w:r>
          </w:p>
        </w:tc>
        <w:tc>
          <w:tcPr>
            <w:tcW w:w="1300" w:type="dxa"/>
            <w:tcBorders>
              <w:top w:val="nil"/>
              <w:left w:val="nil"/>
              <w:bottom w:val="nil"/>
              <w:right w:val="nil"/>
            </w:tcBorders>
            <w:shd w:val="clear" w:color="auto" w:fill="auto"/>
            <w:hideMark/>
          </w:tcPr>
          <w:p w14:paraId="2D5A2339"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02</w:t>
            </w:r>
          </w:p>
        </w:tc>
      </w:tr>
      <w:tr w:rsidR="00B67AD6" w:rsidRPr="00B67AD6" w14:paraId="2D5A233E" w14:textId="77777777" w:rsidTr="00B67AD6">
        <w:trPr>
          <w:trHeight w:val="300"/>
        </w:trPr>
        <w:tc>
          <w:tcPr>
            <w:tcW w:w="1660" w:type="dxa"/>
            <w:tcBorders>
              <w:top w:val="nil"/>
              <w:left w:val="nil"/>
              <w:bottom w:val="nil"/>
              <w:right w:val="nil"/>
            </w:tcBorders>
            <w:shd w:val="clear" w:color="auto" w:fill="auto"/>
            <w:noWrap/>
            <w:vAlign w:val="bottom"/>
            <w:hideMark/>
          </w:tcPr>
          <w:p w14:paraId="2D5A233B"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0572</w:t>
            </w:r>
          </w:p>
        </w:tc>
        <w:tc>
          <w:tcPr>
            <w:tcW w:w="5440" w:type="dxa"/>
            <w:tcBorders>
              <w:top w:val="nil"/>
              <w:left w:val="nil"/>
              <w:bottom w:val="nil"/>
              <w:right w:val="nil"/>
            </w:tcBorders>
            <w:shd w:val="clear" w:color="auto" w:fill="auto"/>
            <w:noWrap/>
            <w:vAlign w:val="bottom"/>
            <w:hideMark/>
          </w:tcPr>
          <w:p w14:paraId="2D5A233C"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Honors level</w:t>
            </w:r>
          </w:p>
        </w:tc>
        <w:tc>
          <w:tcPr>
            <w:tcW w:w="1300" w:type="dxa"/>
            <w:tcBorders>
              <w:top w:val="nil"/>
              <w:left w:val="nil"/>
              <w:bottom w:val="nil"/>
              <w:right w:val="nil"/>
            </w:tcBorders>
            <w:shd w:val="clear" w:color="auto" w:fill="auto"/>
            <w:hideMark/>
          </w:tcPr>
          <w:p w14:paraId="2D5A233D"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03</w:t>
            </w:r>
          </w:p>
        </w:tc>
      </w:tr>
      <w:tr w:rsidR="00B67AD6" w:rsidRPr="00B67AD6" w14:paraId="2D5A2342" w14:textId="77777777" w:rsidTr="00B67AD6">
        <w:trPr>
          <w:trHeight w:val="300"/>
        </w:trPr>
        <w:tc>
          <w:tcPr>
            <w:tcW w:w="1660" w:type="dxa"/>
            <w:tcBorders>
              <w:top w:val="nil"/>
              <w:left w:val="nil"/>
              <w:bottom w:val="nil"/>
              <w:right w:val="nil"/>
            </w:tcBorders>
            <w:shd w:val="clear" w:color="auto" w:fill="auto"/>
            <w:noWrap/>
            <w:vAlign w:val="bottom"/>
            <w:hideMark/>
          </w:tcPr>
          <w:p w14:paraId="2D5A233F"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0573</w:t>
            </w:r>
          </w:p>
        </w:tc>
        <w:tc>
          <w:tcPr>
            <w:tcW w:w="5440" w:type="dxa"/>
            <w:tcBorders>
              <w:top w:val="nil"/>
              <w:left w:val="nil"/>
              <w:bottom w:val="nil"/>
              <w:right w:val="nil"/>
            </w:tcBorders>
            <w:shd w:val="clear" w:color="auto" w:fill="auto"/>
            <w:noWrap/>
            <w:vAlign w:val="bottom"/>
            <w:hideMark/>
          </w:tcPr>
          <w:p w14:paraId="2D5A2340"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Gifted and talented level</w:t>
            </w:r>
          </w:p>
        </w:tc>
        <w:tc>
          <w:tcPr>
            <w:tcW w:w="1300" w:type="dxa"/>
            <w:tcBorders>
              <w:top w:val="nil"/>
              <w:left w:val="nil"/>
              <w:bottom w:val="nil"/>
              <w:right w:val="nil"/>
            </w:tcBorders>
            <w:shd w:val="clear" w:color="auto" w:fill="auto"/>
            <w:hideMark/>
          </w:tcPr>
          <w:p w14:paraId="2D5A2341"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03</w:t>
            </w:r>
          </w:p>
        </w:tc>
      </w:tr>
      <w:tr w:rsidR="00B67AD6" w:rsidRPr="00B67AD6" w14:paraId="2D5A2346" w14:textId="77777777" w:rsidTr="00B67AD6">
        <w:trPr>
          <w:trHeight w:val="300"/>
        </w:trPr>
        <w:tc>
          <w:tcPr>
            <w:tcW w:w="1660" w:type="dxa"/>
            <w:tcBorders>
              <w:top w:val="nil"/>
              <w:left w:val="nil"/>
              <w:bottom w:val="nil"/>
              <w:right w:val="nil"/>
            </w:tcBorders>
            <w:shd w:val="clear" w:color="auto" w:fill="auto"/>
            <w:noWrap/>
            <w:vAlign w:val="bottom"/>
            <w:hideMark/>
          </w:tcPr>
          <w:p w14:paraId="2D5A2343"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0574</w:t>
            </w:r>
          </w:p>
        </w:tc>
        <w:tc>
          <w:tcPr>
            <w:tcW w:w="5440" w:type="dxa"/>
            <w:tcBorders>
              <w:top w:val="nil"/>
              <w:left w:val="nil"/>
              <w:bottom w:val="nil"/>
              <w:right w:val="nil"/>
            </w:tcBorders>
            <w:shd w:val="clear" w:color="auto" w:fill="auto"/>
            <w:noWrap/>
            <w:vAlign w:val="bottom"/>
            <w:hideMark/>
          </w:tcPr>
          <w:p w14:paraId="2D5A2344"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International Baccalaureate program</w:t>
            </w:r>
          </w:p>
        </w:tc>
        <w:tc>
          <w:tcPr>
            <w:tcW w:w="1300" w:type="dxa"/>
            <w:tcBorders>
              <w:top w:val="nil"/>
              <w:left w:val="nil"/>
              <w:bottom w:val="nil"/>
              <w:right w:val="nil"/>
            </w:tcBorders>
            <w:shd w:val="clear" w:color="auto" w:fill="auto"/>
            <w:hideMark/>
          </w:tcPr>
          <w:p w14:paraId="2D5A2345"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03</w:t>
            </w:r>
          </w:p>
        </w:tc>
      </w:tr>
      <w:tr w:rsidR="00B67AD6" w:rsidRPr="00B67AD6" w14:paraId="2D5A234A" w14:textId="77777777" w:rsidTr="00B67AD6">
        <w:trPr>
          <w:trHeight w:val="300"/>
        </w:trPr>
        <w:tc>
          <w:tcPr>
            <w:tcW w:w="1660" w:type="dxa"/>
            <w:tcBorders>
              <w:top w:val="nil"/>
              <w:left w:val="nil"/>
              <w:bottom w:val="nil"/>
              <w:right w:val="nil"/>
            </w:tcBorders>
            <w:shd w:val="clear" w:color="auto" w:fill="auto"/>
            <w:noWrap/>
            <w:vAlign w:val="bottom"/>
            <w:hideMark/>
          </w:tcPr>
          <w:p w14:paraId="2D5A2347"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0575</w:t>
            </w:r>
          </w:p>
        </w:tc>
        <w:tc>
          <w:tcPr>
            <w:tcW w:w="5440" w:type="dxa"/>
            <w:tcBorders>
              <w:top w:val="nil"/>
              <w:left w:val="nil"/>
              <w:bottom w:val="nil"/>
              <w:right w:val="nil"/>
            </w:tcBorders>
            <w:shd w:val="clear" w:color="auto" w:fill="auto"/>
            <w:noWrap/>
            <w:vAlign w:val="bottom"/>
            <w:hideMark/>
          </w:tcPr>
          <w:p w14:paraId="2D5A2348"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Advanced placement</w:t>
            </w:r>
          </w:p>
        </w:tc>
        <w:tc>
          <w:tcPr>
            <w:tcW w:w="1300" w:type="dxa"/>
            <w:tcBorders>
              <w:top w:val="nil"/>
              <w:left w:val="nil"/>
              <w:bottom w:val="nil"/>
              <w:right w:val="nil"/>
            </w:tcBorders>
            <w:shd w:val="clear" w:color="auto" w:fill="auto"/>
            <w:hideMark/>
          </w:tcPr>
          <w:p w14:paraId="2D5A2349"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03</w:t>
            </w:r>
          </w:p>
        </w:tc>
      </w:tr>
      <w:tr w:rsidR="00B67AD6" w:rsidRPr="00B67AD6" w14:paraId="2D5A234E" w14:textId="77777777" w:rsidTr="00B67AD6">
        <w:trPr>
          <w:trHeight w:val="300"/>
        </w:trPr>
        <w:tc>
          <w:tcPr>
            <w:tcW w:w="1660" w:type="dxa"/>
            <w:tcBorders>
              <w:top w:val="nil"/>
              <w:left w:val="nil"/>
              <w:bottom w:val="nil"/>
              <w:right w:val="nil"/>
            </w:tcBorders>
            <w:shd w:val="clear" w:color="auto" w:fill="auto"/>
            <w:noWrap/>
            <w:vAlign w:val="bottom"/>
            <w:hideMark/>
          </w:tcPr>
          <w:p w14:paraId="2D5A234B"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0576</w:t>
            </w:r>
          </w:p>
        </w:tc>
        <w:tc>
          <w:tcPr>
            <w:tcW w:w="5440" w:type="dxa"/>
            <w:tcBorders>
              <w:top w:val="nil"/>
              <w:left w:val="nil"/>
              <w:bottom w:val="nil"/>
              <w:right w:val="nil"/>
            </w:tcBorders>
            <w:shd w:val="clear" w:color="auto" w:fill="auto"/>
            <w:noWrap/>
            <w:vAlign w:val="bottom"/>
            <w:hideMark/>
          </w:tcPr>
          <w:p w14:paraId="2D5A234C"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College level</w:t>
            </w:r>
          </w:p>
        </w:tc>
        <w:tc>
          <w:tcPr>
            <w:tcW w:w="1300" w:type="dxa"/>
            <w:tcBorders>
              <w:top w:val="nil"/>
              <w:left w:val="nil"/>
              <w:bottom w:val="nil"/>
              <w:right w:val="nil"/>
            </w:tcBorders>
            <w:shd w:val="clear" w:color="auto" w:fill="auto"/>
            <w:hideMark/>
          </w:tcPr>
          <w:p w14:paraId="2D5A234D"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04</w:t>
            </w:r>
          </w:p>
        </w:tc>
      </w:tr>
      <w:tr w:rsidR="00B67AD6" w:rsidRPr="00B67AD6" w14:paraId="2D5A2352" w14:textId="77777777" w:rsidTr="00B67AD6">
        <w:trPr>
          <w:trHeight w:val="300"/>
        </w:trPr>
        <w:tc>
          <w:tcPr>
            <w:tcW w:w="1660" w:type="dxa"/>
            <w:tcBorders>
              <w:top w:val="nil"/>
              <w:left w:val="nil"/>
              <w:bottom w:val="nil"/>
              <w:right w:val="nil"/>
            </w:tcBorders>
            <w:shd w:val="clear" w:color="auto" w:fill="auto"/>
            <w:noWrap/>
            <w:vAlign w:val="bottom"/>
            <w:hideMark/>
          </w:tcPr>
          <w:p w14:paraId="2D5A234F"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0577</w:t>
            </w:r>
          </w:p>
        </w:tc>
        <w:tc>
          <w:tcPr>
            <w:tcW w:w="5440" w:type="dxa"/>
            <w:tcBorders>
              <w:top w:val="nil"/>
              <w:left w:val="nil"/>
              <w:bottom w:val="nil"/>
              <w:right w:val="nil"/>
            </w:tcBorders>
            <w:shd w:val="clear" w:color="auto" w:fill="auto"/>
            <w:noWrap/>
            <w:vAlign w:val="bottom"/>
            <w:hideMark/>
          </w:tcPr>
          <w:p w14:paraId="2D5A2350"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Untracked</w:t>
            </w:r>
          </w:p>
        </w:tc>
        <w:tc>
          <w:tcPr>
            <w:tcW w:w="1300" w:type="dxa"/>
            <w:tcBorders>
              <w:top w:val="nil"/>
              <w:left w:val="nil"/>
              <w:bottom w:val="nil"/>
              <w:right w:val="nil"/>
            </w:tcBorders>
            <w:shd w:val="clear" w:color="auto" w:fill="auto"/>
            <w:hideMark/>
          </w:tcPr>
          <w:p w14:paraId="2D5A2351"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02</w:t>
            </w:r>
          </w:p>
        </w:tc>
      </w:tr>
      <w:tr w:rsidR="00B67AD6" w:rsidRPr="00B67AD6" w14:paraId="2D5A2356" w14:textId="77777777" w:rsidTr="00B67AD6">
        <w:trPr>
          <w:trHeight w:val="300"/>
        </w:trPr>
        <w:tc>
          <w:tcPr>
            <w:tcW w:w="1660" w:type="dxa"/>
            <w:tcBorders>
              <w:top w:val="nil"/>
              <w:left w:val="nil"/>
              <w:bottom w:val="nil"/>
              <w:right w:val="nil"/>
            </w:tcBorders>
            <w:shd w:val="clear" w:color="auto" w:fill="auto"/>
            <w:noWrap/>
            <w:vAlign w:val="bottom"/>
            <w:hideMark/>
          </w:tcPr>
          <w:p w14:paraId="2D5A2353"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0578</w:t>
            </w:r>
          </w:p>
        </w:tc>
        <w:tc>
          <w:tcPr>
            <w:tcW w:w="5440" w:type="dxa"/>
            <w:tcBorders>
              <w:top w:val="nil"/>
              <w:left w:val="nil"/>
              <w:bottom w:val="nil"/>
              <w:right w:val="nil"/>
            </w:tcBorders>
            <w:shd w:val="clear" w:color="auto" w:fill="auto"/>
            <w:noWrap/>
            <w:vAlign w:val="bottom"/>
            <w:hideMark/>
          </w:tcPr>
          <w:p w14:paraId="2D5A2354"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English Language Learner (ELL)</w:t>
            </w:r>
          </w:p>
        </w:tc>
        <w:tc>
          <w:tcPr>
            <w:tcW w:w="1300" w:type="dxa"/>
            <w:tcBorders>
              <w:top w:val="nil"/>
              <w:left w:val="nil"/>
              <w:bottom w:val="nil"/>
              <w:right w:val="nil"/>
            </w:tcBorders>
            <w:shd w:val="clear" w:color="auto" w:fill="auto"/>
            <w:hideMark/>
          </w:tcPr>
          <w:p w14:paraId="2D5A2355"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01</w:t>
            </w:r>
          </w:p>
        </w:tc>
      </w:tr>
      <w:tr w:rsidR="00B67AD6" w:rsidRPr="00B67AD6" w14:paraId="2D5A235A" w14:textId="77777777" w:rsidTr="00B67AD6">
        <w:trPr>
          <w:trHeight w:val="300"/>
        </w:trPr>
        <w:tc>
          <w:tcPr>
            <w:tcW w:w="1660" w:type="dxa"/>
            <w:tcBorders>
              <w:top w:val="nil"/>
              <w:left w:val="nil"/>
              <w:bottom w:val="nil"/>
              <w:right w:val="nil"/>
            </w:tcBorders>
            <w:shd w:val="clear" w:color="auto" w:fill="auto"/>
            <w:noWrap/>
            <w:vAlign w:val="bottom"/>
            <w:hideMark/>
          </w:tcPr>
          <w:p w14:paraId="2D5A2357"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0579</w:t>
            </w:r>
          </w:p>
        </w:tc>
        <w:tc>
          <w:tcPr>
            <w:tcW w:w="5440" w:type="dxa"/>
            <w:tcBorders>
              <w:top w:val="nil"/>
              <w:left w:val="nil"/>
              <w:bottom w:val="nil"/>
              <w:right w:val="nil"/>
            </w:tcBorders>
            <w:shd w:val="clear" w:color="auto" w:fill="auto"/>
            <w:noWrap/>
            <w:vAlign w:val="bottom"/>
            <w:hideMark/>
          </w:tcPr>
          <w:p w14:paraId="2D5A2358"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Accepted as a high school equivalent</w:t>
            </w:r>
          </w:p>
        </w:tc>
        <w:tc>
          <w:tcPr>
            <w:tcW w:w="1300" w:type="dxa"/>
            <w:tcBorders>
              <w:top w:val="nil"/>
              <w:left w:val="nil"/>
              <w:bottom w:val="nil"/>
              <w:right w:val="nil"/>
            </w:tcBorders>
            <w:shd w:val="clear" w:color="auto" w:fill="auto"/>
            <w:hideMark/>
          </w:tcPr>
          <w:p w14:paraId="2D5A2359"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02</w:t>
            </w:r>
          </w:p>
        </w:tc>
      </w:tr>
      <w:tr w:rsidR="00B67AD6" w:rsidRPr="00B67AD6" w14:paraId="2D5A235E" w14:textId="77777777" w:rsidTr="00B67AD6">
        <w:trPr>
          <w:trHeight w:val="315"/>
        </w:trPr>
        <w:tc>
          <w:tcPr>
            <w:tcW w:w="1660" w:type="dxa"/>
            <w:tcBorders>
              <w:top w:val="nil"/>
              <w:left w:val="nil"/>
              <w:bottom w:val="nil"/>
              <w:right w:val="nil"/>
            </w:tcBorders>
            <w:shd w:val="clear" w:color="auto" w:fill="auto"/>
            <w:noWrap/>
            <w:vAlign w:val="bottom"/>
            <w:hideMark/>
          </w:tcPr>
          <w:p w14:paraId="2D5A235B" w14:textId="77777777" w:rsidR="00B67AD6" w:rsidRPr="00B67AD6" w:rsidRDefault="00B67AD6" w:rsidP="00B67AD6">
            <w:pPr>
              <w:spacing w:after="0" w:afterAutospacing="0" w:line="240" w:lineRule="auto"/>
              <w:jc w:val="center"/>
              <w:rPr>
                <w:rFonts w:ascii="Arial" w:eastAsia="Times New Roman" w:hAnsi="Arial" w:cs="Arial"/>
                <w:sz w:val="16"/>
                <w:szCs w:val="16"/>
              </w:rPr>
            </w:pPr>
            <w:r w:rsidRPr="00B67AD6">
              <w:rPr>
                <w:rFonts w:ascii="Arial" w:eastAsia="Times New Roman" w:hAnsi="Arial" w:cs="Arial"/>
                <w:sz w:val="16"/>
                <w:szCs w:val="16"/>
              </w:rPr>
              <w:t>9999</w:t>
            </w:r>
          </w:p>
        </w:tc>
        <w:tc>
          <w:tcPr>
            <w:tcW w:w="5440" w:type="dxa"/>
            <w:tcBorders>
              <w:top w:val="nil"/>
              <w:left w:val="nil"/>
              <w:bottom w:val="nil"/>
              <w:right w:val="nil"/>
            </w:tcBorders>
            <w:shd w:val="clear" w:color="auto" w:fill="auto"/>
            <w:noWrap/>
            <w:vAlign w:val="bottom"/>
            <w:hideMark/>
          </w:tcPr>
          <w:p w14:paraId="2D5A235C" w14:textId="77777777" w:rsidR="00B67AD6" w:rsidRPr="00B67AD6" w:rsidRDefault="00B67AD6" w:rsidP="00B67AD6">
            <w:pPr>
              <w:spacing w:after="0" w:afterAutospacing="0" w:line="240" w:lineRule="auto"/>
              <w:rPr>
                <w:rFonts w:ascii="Arial" w:eastAsia="Times New Roman" w:hAnsi="Arial" w:cs="Arial"/>
                <w:sz w:val="16"/>
                <w:szCs w:val="16"/>
              </w:rPr>
            </w:pPr>
            <w:r w:rsidRPr="00B67AD6">
              <w:rPr>
                <w:rFonts w:ascii="Arial" w:eastAsia="Times New Roman" w:hAnsi="Arial" w:cs="Arial"/>
                <w:sz w:val="16"/>
                <w:szCs w:val="16"/>
              </w:rPr>
              <w:t>Other</w:t>
            </w:r>
          </w:p>
        </w:tc>
        <w:tc>
          <w:tcPr>
            <w:tcW w:w="1300" w:type="dxa"/>
            <w:tcBorders>
              <w:top w:val="nil"/>
              <w:left w:val="nil"/>
              <w:bottom w:val="nil"/>
              <w:right w:val="nil"/>
            </w:tcBorders>
            <w:shd w:val="clear" w:color="auto" w:fill="auto"/>
            <w:hideMark/>
          </w:tcPr>
          <w:p w14:paraId="2D5A235D" w14:textId="77777777" w:rsidR="00B67AD6" w:rsidRPr="00B67AD6" w:rsidRDefault="00B67AD6" w:rsidP="00B67AD6">
            <w:pPr>
              <w:spacing w:after="0" w:afterAutospacing="0" w:line="240" w:lineRule="auto"/>
              <w:jc w:val="center"/>
              <w:rPr>
                <w:rFonts w:ascii="Arial" w:eastAsia="Times New Roman" w:hAnsi="Arial" w:cs="Arial"/>
                <w:sz w:val="16"/>
                <w:szCs w:val="16"/>
              </w:rPr>
            </w:pPr>
          </w:p>
        </w:tc>
      </w:tr>
    </w:tbl>
    <w:p w14:paraId="2D5A235F" w14:textId="77777777" w:rsidR="002702E9" w:rsidRPr="00F87E75" w:rsidRDefault="00331BBC" w:rsidP="00681881">
      <w:r>
        <w:t xml:space="preserve">See Reporting Organizations via SIF for some </w:t>
      </w:r>
      <w:r w:rsidR="00B67AD6">
        <w:t xml:space="preserve">other </w:t>
      </w:r>
      <w:r>
        <w:t>specific instructions</w:t>
      </w:r>
      <w:r w:rsidR="00B67AD6">
        <w:t>.</w:t>
      </w:r>
    </w:p>
    <w:p w14:paraId="2D5A2360" w14:textId="77777777" w:rsidR="002702E9" w:rsidRDefault="002702E9" w:rsidP="00681881">
      <w:pPr>
        <w:pStyle w:val="Heading1"/>
      </w:pPr>
      <w:bookmarkStart w:id="12" w:name="_Toc469052238"/>
      <w:proofErr w:type="spellStart"/>
      <w:r>
        <w:lastRenderedPageBreak/>
        <w:t>StaffAssignment</w:t>
      </w:r>
      <w:proofErr w:type="spellEnd"/>
      <w:r w:rsidR="00331BBC">
        <w:t xml:space="preserve"> (SA)</w:t>
      </w:r>
      <w:bookmarkEnd w:id="12"/>
    </w:p>
    <w:p w14:paraId="2D5A2361" w14:textId="77777777" w:rsidR="00DB0187" w:rsidRPr="00DB0187" w:rsidRDefault="00DB0187" w:rsidP="00681881">
      <w:r>
        <w:t>Used in: EPIMS</w:t>
      </w:r>
    </w:p>
    <w:p w14:paraId="2D5A2362" w14:textId="77777777" w:rsidR="00F8407A" w:rsidRDefault="00331BBC" w:rsidP="00681881">
      <w:pPr>
        <w:rPr>
          <w:rFonts w:eastAsia="Times New Roman"/>
        </w:rPr>
      </w:pPr>
      <w:proofErr w:type="spellStart"/>
      <w:r>
        <w:rPr>
          <w:rFonts w:eastAsia="Times New Roman"/>
        </w:rPr>
        <w:t>StaffAssignment</w:t>
      </w:r>
      <w:proofErr w:type="spellEnd"/>
      <w:r>
        <w:rPr>
          <w:rFonts w:eastAsia="Times New Roman"/>
        </w:rPr>
        <w:t xml:space="preserve"> is used to gather assignment information for administrative staff.   This object is also used to</w:t>
      </w:r>
      <w:r w:rsidR="00F8407A">
        <w:rPr>
          <w:rFonts w:eastAsia="Times New Roman"/>
        </w:rPr>
        <w:t xml:space="preserve"> report staff attendance and FTE</w:t>
      </w:r>
      <w:r>
        <w:rPr>
          <w:rFonts w:eastAsia="Times New Roman"/>
        </w:rPr>
        <w:t xml:space="preserve">.  </w:t>
      </w:r>
    </w:p>
    <w:p w14:paraId="2D5A2363" w14:textId="77777777" w:rsidR="00F8407A" w:rsidRDefault="00F8407A" w:rsidP="00F8407A">
      <w:pPr>
        <w:pStyle w:val="TOCHeading"/>
        <w:rPr>
          <w:rFonts w:eastAsia="Times New Roman"/>
        </w:rPr>
      </w:pPr>
      <w:bookmarkStart w:id="13" w:name="_Toc469052239"/>
      <w:proofErr w:type="spellStart"/>
      <w:r>
        <w:rPr>
          <w:rFonts w:eastAsia="Times New Roman"/>
        </w:rPr>
        <w:t>PrimaryAssignment</w:t>
      </w:r>
      <w:proofErr w:type="spellEnd"/>
      <w:r>
        <w:rPr>
          <w:rFonts w:eastAsia="Times New Roman"/>
        </w:rPr>
        <w:t xml:space="preserve"> element</w:t>
      </w:r>
      <w:bookmarkEnd w:id="13"/>
    </w:p>
    <w:p w14:paraId="2D5A2364" w14:textId="77777777" w:rsidR="00F8407A" w:rsidRDefault="00F8407A" w:rsidP="00F8407A">
      <w:pPr>
        <w:rPr>
          <w:rFonts w:ascii="Calibri" w:eastAsia="Times New Roman" w:hAnsi="Calibri" w:cs="Times New Roman"/>
          <w:color w:val="000000"/>
          <w:sz w:val="22"/>
          <w:szCs w:val="22"/>
        </w:rPr>
      </w:pPr>
      <w:r>
        <w:t>As per SIF specifications “</w:t>
      </w:r>
      <w:r w:rsidRPr="00F8407A">
        <w:t>There must be one and only one instance of the object with a Yes value in this element per school year.</w:t>
      </w:r>
      <w:r>
        <w:t xml:space="preserve">”  Each employed staff member must have one </w:t>
      </w:r>
      <w:proofErr w:type="spellStart"/>
      <w:r>
        <w:t>StaffAssignment</w:t>
      </w:r>
      <w:proofErr w:type="spellEnd"/>
      <w:r>
        <w:t xml:space="preserve"> record with </w:t>
      </w:r>
      <w:proofErr w:type="spellStart"/>
      <w:r>
        <w:t>PrimaryAssignment</w:t>
      </w:r>
      <w:proofErr w:type="spellEnd"/>
      <w:r>
        <w:t xml:space="preserve"> set to “Yes”.  This record will be the where the extended elements </w:t>
      </w:r>
      <w:proofErr w:type="spellStart"/>
      <w:r>
        <w:rPr>
          <w:rFonts w:ascii="Calibri" w:eastAsia="Times New Roman" w:hAnsi="Calibri" w:cs="Times New Roman"/>
          <w:color w:val="000000"/>
        </w:rPr>
        <w:t>MAStaffActualAttendance</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MAStaffExpectedAttendance</w:t>
      </w:r>
      <w:proofErr w:type="spellEnd"/>
      <w:r>
        <w:rPr>
          <w:rFonts w:ascii="Calibri" w:eastAsia="Times New Roman" w:hAnsi="Calibri" w:cs="Times New Roman"/>
          <w:color w:val="000000"/>
        </w:rPr>
        <w:t xml:space="preserve"> </w:t>
      </w:r>
      <w:r w:rsidRPr="00A74732">
        <w:rPr>
          <w:rFonts w:ascii="Calibri" w:eastAsia="Times New Roman" w:hAnsi="Calibri" w:cs="Times New Roman"/>
          <w:color w:val="000000"/>
        </w:rPr>
        <w:t xml:space="preserve">and </w:t>
      </w:r>
      <w:proofErr w:type="spellStart"/>
      <w:r w:rsidRPr="00A74732">
        <w:rPr>
          <w:rFonts w:ascii="Calibri" w:eastAsia="Times New Roman" w:hAnsi="Calibri" w:cs="Times New Roman"/>
          <w:color w:val="000000"/>
        </w:rPr>
        <w:t>MABeginningEducator</w:t>
      </w:r>
      <w:proofErr w:type="spellEnd"/>
      <w:r w:rsidRPr="00A74732">
        <w:rPr>
          <w:rFonts w:ascii="Calibri" w:eastAsia="Times New Roman" w:hAnsi="Calibri" w:cs="Times New Roman"/>
          <w:color w:val="000000"/>
        </w:rPr>
        <w:t xml:space="preserve"> are recorded.</w:t>
      </w:r>
    </w:p>
    <w:p w14:paraId="2D5A2365" w14:textId="77777777" w:rsidR="00723F18" w:rsidRDefault="00620937" w:rsidP="00723F18">
      <w:pPr>
        <w:pStyle w:val="TOCHeading"/>
        <w:rPr>
          <w:rFonts w:eastAsia="Times New Roman"/>
        </w:rPr>
      </w:pPr>
      <w:bookmarkStart w:id="14" w:name="_Toc469052240"/>
      <w:proofErr w:type="spellStart"/>
      <w:r>
        <w:rPr>
          <w:rFonts w:eastAsia="Times New Roman"/>
        </w:rPr>
        <w:t>JobFunction</w:t>
      </w:r>
      <w:bookmarkEnd w:id="14"/>
      <w:proofErr w:type="spellEnd"/>
    </w:p>
    <w:p w14:paraId="2D5A2366" w14:textId="77777777" w:rsidR="00620937" w:rsidRPr="00A74732" w:rsidRDefault="00620937" w:rsidP="00F8407A">
      <w:pPr>
        <w:rPr>
          <w:rFonts w:ascii="Calibri" w:eastAsia="Times New Roman" w:hAnsi="Calibri" w:cs="Times New Roman"/>
          <w:color w:val="000000"/>
        </w:rPr>
      </w:pPr>
      <w:r w:rsidRPr="00A74732">
        <w:rPr>
          <w:rFonts w:ascii="Calibri" w:eastAsia="Times New Roman" w:hAnsi="Calibri" w:cs="Times New Roman"/>
          <w:color w:val="000000"/>
        </w:rPr>
        <w:t xml:space="preserve">The </w:t>
      </w:r>
      <w:proofErr w:type="spellStart"/>
      <w:r w:rsidRPr="00A74732">
        <w:rPr>
          <w:rFonts w:ascii="Calibri" w:eastAsia="Times New Roman" w:hAnsi="Calibri" w:cs="Times New Roman"/>
          <w:color w:val="000000"/>
        </w:rPr>
        <w:t>JobFunction</w:t>
      </w:r>
      <w:proofErr w:type="spellEnd"/>
      <w:r w:rsidRPr="00A74732">
        <w:rPr>
          <w:rFonts w:ascii="Calibri" w:eastAsia="Times New Roman" w:hAnsi="Calibri" w:cs="Times New Roman"/>
          <w:color w:val="000000"/>
        </w:rPr>
        <w:t xml:space="preserve"> structure is used to gather information for EPIMS element WA07.  For Instructional assignments, set the code element to 1000 (Instruction).  If the staff has no instructional assignments (those for which a </w:t>
      </w:r>
      <w:proofErr w:type="spellStart"/>
      <w:r w:rsidRPr="00A74732">
        <w:rPr>
          <w:rFonts w:ascii="Calibri" w:eastAsia="Times New Roman" w:hAnsi="Calibri" w:cs="Times New Roman"/>
          <w:color w:val="000000"/>
        </w:rPr>
        <w:t>StaffSectionAssignemt</w:t>
      </w:r>
      <w:proofErr w:type="spellEnd"/>
      <w:r w:rsidRPr="00A74732">
        <w:rPr>
          <w:rFonts w:ascii="Calibri" w:eastAsia="Times New Roman" w:hAnsi="Calibri" w:cs="Times New Roman"/>
          <w:color w:val="000000"/>
        </w:rPr>
        <w:t xml:space="preserve"> is required) then do not set the code to 1000.  Other than the code setting of 1000, the value in this element is ignored.</w:t>
      </w:r>
    </w:p>
    <w:p w14:paraId="2D5A2367" w14:textId="77777777" w:rsidR="00723F18" w:rsidRPr="00A74732" w:rsidRDefault="00620937" w:rsidP="00F8407A">
      <w:pPr>
        <w:rPr>
          <w:rFonts w:ascii="Calibri" w:eastAsia="Times New Roman" w:hAnsi="Calibri" w:cs="Times New Roman"/>
          <w:color w:val="000000"/>
        </w:rPr>
      </w:pPr>
      <w:r w:rsidRPr="00A74732">
        <w:rPr>
          <w:rFonts w:ascii="Calibri" w:eastAsia="Times New Roman" w:hAnsi="Calibri" w:cs="Times New Roman"/>
          <w:color w:val="000000"/>
        </w:rPr>
        <w:t xml:space="preserve">Limit the number of elements in the </w:t>
      </w:r>
      <w:proofErr w:type="spellStart"/>
      <w:r w:rsidRPr="00A74732">
        <w:rPr>
          <w:rFonts w:ascii="Calibri" w:eastAsia="Times New Roman" w:hAnsi="Calibri" w:cs="Times New Roman"/>
          <w:color w:val="000000"/>
        </w:rPr>
        <w:t>OtherCodeList</w:t>
      </w:r>
      <w:proofErr w:type="spellEnd"/>
      <w:r w:rsidRPr="00A74732">
        <w:rPr>
          <w:rFonts w:ascii="Calibri" w:eastAsia="Times New Roman" w:hAnsi="Calibri" w:cs="Times New Roman"/>
          <w:color w:val="000000"/>
        </w:rPr>
        <w:t xml:space="preserve"> to one.  You may have as many unique </w:t>
      </w:r>
      <w:proofErr w:type="spellStart"/>
      <w:r w:rsidRPr="00A74732">
        <w:rPr>
          <w:rFonts w:ascii="Calibri" w:eastAsia="Times New Roman" w:hAnsi="Calibri" w:cs="Times New Roman"/>
          <w:color w:val="000000"/>
        </w:rPr>
        <w:t>StaffAssignments</w:t>
      </w:r>
      <w:proofErr w:type="spellEnd"/>
      <w:r w:rsidRPr="00A74732">
        <w:rPr>
          <w:rFonts w:ascii="Calibri" w:eastAsia="Times New Roman" w:hAnsi="Calibri" w:cs="Times New Roman"/>
          <w:color w:val="000000"/>
        </w:rPr>
        <w:t xml:space="preserve"> as required to report all the assignments.  Uniqueness is determined by Staff, School, </w:t>
      </w:r>
      <w:proofErr w:type="spellStart"/>
      <w:r w:rsidRPr="00A74732">
        <w:rPr>
          <w:rFonts w:ascii="Calibri" w:eastAsia="Times New Roman" w:hAnsi="Calibri" w:cs="Times New Roman"/>
          <w:color w:val="000000"/>
        </w:rPr>
        <w:t>SchoolYear</w:t>
      </w:r>
      <w:proofErr w:type="spellEnd"/>
      <w:r w:rsidRPr="00A74732">
        <w:rPr>
          <w:rFonts w:ascii="Calibri" w:eastAsia="Times New Roman" w:hAnsi="Calibri" w:cs="Times New Roman"/>
          <w:color w:val="000000"/>
        </w:rPr>
        <w:t xml:space="preserve"> and </w:t>
      </w:r>
      <w:proofErr w:type="spellStart"/>
      <w:r w:rsidRPr="00A74732">
        <w:rPr>
          <w:rFonts w:ascii="Calibri" w:eastAsia="Times New Roman" w:hAnsi="Calibri" w:cs="Times New Roman"/>
          <w:color w:val="000000"/>
        </w:rPr>
        <w:t>JobFunction</w:t>
      </w:r>
      <w:proofErr w:type="spellEnd"/>
      <w:r w:rsidRPr="00A74732">
        <w:rPr>
          <w:rFonts w:ascii="Calibri" w:eastAsia="Times New Roman" w:hAnsi="Calibri" w:cs="Times New Roman"/>
          <w:color w:val="000000"/>
        </w:rPr>
        <w:t>/</w:t>
      </w:r>
      <w:proofErr w:type="spellStart"/>
      <w:r w:rsidRPr="00A74732">
        <w:rPr>
          <w:rFonts w:ascii="Calibri" w:eastAsia="Times New Roman" w:hAnsi="Calibri" w:cs="Times New Roman"/>
          <w:color w:val="000000"/>
        </w:rPr>
        <w:t>OtherCodeList</w:t>
      </w:r>
      <w:proofErr w:type="spellEnd"/>
      <w:r w:rsidRPr="00A74732">
        <w:rPr>
          <w:rFonts w:ascii="Calibri" w:eastAsia="Times New Roman" w:hAnsi="Calibri" w:cs="Times New Roman"/>
          <w:color w:val="000000"/>
        </w:rPr>
        <w:t>/</w:t>
      </w:r>
      <w:proofErr w:type="spellStart"/>
      <w:r w:rsidRPr="00A74732">
        <w:rPr>
          <w:rFonts w:ascii="Calibri" w:eastAsia="Times New Roman" w:hAnsi="Calibri" w:cs="Times New Roman"/>
          <w:color w:val="000000"/>
        </w:rPr>
        <w:t>OtherCode</w:t>
      </w:r>
      <w:proofErr w:type="spellEnd"/>
      <w:r w:rsidRPr="00A74732">
        <w:rPr>
          <w:rFonts w:ascii="Calibri" w:eastAsia="Times New Roman" w:hAnsi="Calibri" w:cs="Times New Roman"/>
          <w:color w:val="000000"/>
        </w:rPr>
        <w:t xml:space="preserve">.  </w:t>
      </w:r>
      <w:proofErr w:type="gramStart"/>
      <w:r w:rsidRPr="00A74732">
        <w:rPr>
          <w:rFonts w:ascii="Calibri" w:eastAsia="Times New Roman" w:hAnsi="Calibri" w:cs="Times New Roman"/>
          <w:color w:val="000000"/>
        </w:rPr>
        <w:t>So</w:t>
      </w:r>
      <w:proofErr w:type="gramEnd"/>
      <w:r w:rsidRPr="00A74732">
        <w:rPr>
          <w:rFonts w:ascii="Calibri" w:eastAsia="Times New Roman" w:hAnsi="Calibri" w:cs="Times New Roman"/>
          <w:color w:val="000000"/>
        </w:rPr>
        <w:t xml:space="preserve"> if someone is a teacher in two different schools, s/he could have two </w:t>
      </w:r>
      <w:proofErr w:type="spellStart"/>
      <w:r w:rsidRPr="00A74732">
        <w:rPr>
          <w:rFonts w:ascii="Calibri" w:eastAsia="Times New Roman" w:hAnsi="Calibri" w:cs="Times New Roman"/>
          <w:color w:val="000000"/>
        </w:rPr>
        <w:t>StaffAssignments</w:t>
      </w:r>
      <w:proofErr w:type="spellEnd"/>
      <w:r w:rsidRPr="00A74732">
        <w:rPr>
          <w:rFonts w:ascii="Calibri" w:eastAsia="Times New Roman" w:hAnsi="Calibri" w:cs="Times New Roman"/>
          <w:color w:val="000000"/>
        </w:rPr>
        <w:t xml:space="preserve"> with an </w:t>
      </w:r>
      <w:proofErr w:type="spellStart"/>
      <w:r w:rsidRPr="00A74732">
        <w:rPr>
          <w:rFonts w:ascii="Calibri" w:eastAsia="Times New Roman" w:hAnsi="Calibri" w:cs="Times New Roman"/>
          <w:color w:val="000000"/>
        </w:rPr>
        <w:t>OtherCode</w:t>
      </w:r>
      <w:proofErr w:type="spellEnd"/>
      <w:r w:rsidRPr="00A74732">
        <w:rPr>
          <w:rFonts w:ascii="Calibri" w:eastAsia="Times New Roman" w:hAnsi="Calibri" w:cs="Times New Roman"/>
          <w:color w:val="000000"/>
        </w:rPr>
        <w:t xml:space="preserve"> of 2305 (Teacher) as l</w:t>
      </w:r>
      <w:r w:rsidR="007850D2" w:rsidRPr="00A74732">
        <w:rPr>
          <w:rFonts w:ascii="Calibri" w:eastAsia="Times New Roman" w:hAnsi="Calibri" w:cs="Times New Roman"/>
          <w:color w:val="000000"/>
        </w:rPr>
        <w:t>o</w:t>
      </w:r>
      <w:r w:rsidRPr="00A74732">
        <w:rPr>
          <w:rFonts w:ascii="Calibri" w:eastAsia="Times New Roman" w:hAnsi="Calibri" w:cs="Times New Roman"/>
          <w:color w:val="000000"/>
        </w:rPr>
        <w:t xml:space="preserve">ng as the </w:t>
      </w:r>
      <w:proofErr w:type="spellStart"/>
      <w:r w:rsidRPr="00A74732">
        <w:rPr>
          <w:rFonts w:ascii="Calibri" w:eastAsia="Times New Roman" w:hAnsi="Calibri" w:cs="Times New Roman"/>
          <w:color w:val="000000"/>
        </w:rPr>
        <w:t>SchoolInfoRefId</w:t>
      </w:r>
      <w:proofErr w:type="spellEnd"/>
      <w:r w:rsidRPr="00A74732">
        <w:rPr>
          <w:rFonts w:ascii="Calibri" w:eastAsia="Times New Roman" w:hAnsi="Calibri" w:cs="Times New Roman"/>
          <w:color w:val="000000"/>
        </w:rPr>
        <w:t xml:space="preserve"> is different</w:t>
      </w:r>
      <w:r w:rsidR="007850D2" w:rsidRPr="00A74732">
        <w:rPr>
          <w:rFonts w:ascii="Calibri" w:eastAsia="Times New Roman" w:hAnsi="Calibri" w:cs="Times New Roman"/>
          <w:color w:val="000000"/>
        </w:rPr>
        <w:t>.</w:t>
      </w:r>
    </w:p>
    <w:p w14:paraId="2D5A2368" w14:textId="77777777" w:rsidR="00331BBC" w:rsidRDefault="00331BBC" w:rsidP="00681881">
      <w:pPr>
        <w:pStyle w:val="TOCHeading"/>
      </w:pPr>
      <w:bookmarkStart w:id="15" w:name="_Toc469052241"/>
      <w:r>
        <w:t>Reporting FTE for teaching assignments</w:t>
      </w:r>
      <w:bookmarkEnd w:id="15"/>
    </w:p>
    <w:p w14:paraId="2D5A2369" w14:textId="77777777" w:rsidR="00331BBC" w:rsidRPr="00F13041" w:rsidRDefault="00331BBC" w:rsidP="00681881">
      <w:pPr>
        <w:rPr>
          <w:rFonts w:eastAsia="Times New Roman"/>
        </w:rPr>
      </w:pPr>
      <w:r w:rsidRPr="00F13041">
        <w:rPr>
          <w:rFonts w:eastAsia="Times New Roman"/>
        </w:rPr>
        <w:t xml:space="preserve">For instructional assignments, create one </w:t>
      </w:r>
      <w:proofErr w:type="spellStart"/>
      <w:r w:rsidRPr="00F13041">
        <w:rPr>
          <w:rFonts w:eastAsia="Times New Roman"/>
        </w:rPr>
        <w:t>StaffAssignment</w:t>
      </w:r>
      <w:proofErr w:type="spellEnd"/>
      <w:r w:rsidRPr="00F13041">
        <w:rPr>
          <w:rFonts w:eastAsia="Times New Roman"/>
        </w:rPr>
        <w:t xml:space="preserve"> (SA) record for every role </w:t>
      </w:r>
      <w:r w:rsidR="005D652A">
        <w:rPr>
          <w:rFonts w:eastAsia="Times New Roman"/>
        </w:rPr>
        <w:t xml:space="preserve">and school; for which </w:t>
      </w:r>
      <w:r w:rsidRPr="00F13041">
        <w:rPr>
          <w:rFonts w:eastAsia="Times New Roman"/>
        </w:rPr>
        <w:t xml:space="preserve">an educator is listed in </w:t>
      </w:r>
      <w:proofErr w:type="spellStart"/>
      <w:r w:rsidRPr="00F13041">
        <w:rPr>
          <w:rFonts w:eastAsia="Times New Roman"/>
        </w:rPr>
        <w:t>StaffSectionAssignment</w:t>
      </w:r>
      <w:proofErr w:type="spellEnd"/>
      <w:r w:rsidRPr="00F13041">
        <w:rPr>
          <w:rFonts w:eastAsia="Times New Roman"/>
        </w:rPr>
        <w:t xml:space="preserve">(SSA). Detail in each SA </w:t>
      </w:r>
      <w:proofErr w:type="spellStart"/>
      <w:r w:rsidRPr="00F13041">
        <w:rPr>
          <w:rFonts w:eastAsia="Times New Roman"/>
        </w:rPr>
        <w:t>JobFTE</w:t>
      </w:r>
      <w:proofErr w:type="spellEnd"/>
      <w:r w:rsidRPr="00F13041">
        <w:rPr>
          <w:rFonts w:eastAsia="Times New Roman"/>
        </w:rPr>
        <w:t xml:space="preserve"> element, the FTE that s/he is expected to spend in each role.  Whether a SA is marked for allocation to SSAs will be based on matching specific values in both objects.  The table below shows the values which in addition to </w:t>
      </w:r>
      <w:proofErr w:type="spellStart"/>
      <w:r w:rsidRPr="00F13041">
        <w:rPr>
          <w:rFonts w:eastAsia="Times New Roman"/>
        </w:rPr>
        <w:t>StaffPersonalRefId</w:t>
      </w:r>
      <w:proofErr w:type="spellEnd"/>
      <w:r w:rsidRPr="00F13041">
        <w:rPr>
          <w:rFonts w:eastAsia="Times New Roman"/>
        </w:rPr>
        <w:t xml:space="preserve"> must align SSAs to the SA which holds their FTE.   For </w:t>
      </w:r>
      <w:proofErr w:type="gramStart"/>
      <w:r w:rsidRPr="00F13041">
        <w:rPr>
          <w:rFonts w:eastAsia="Times New Roman"/>
        </w:rPr>
        <w:t>example</w:t>
      </w:r>
      <w:proofErr w:type="gramEnd"/>
      <w:r w:rsidRPr="00F13041">
        <w:rPr>
          <w:rFonts w:eastAsia="Times New Roman"/>
        </w:rPr>
        <w:t xml:space="preserve"> we would expect for a SSA with a </w:t>
      </w:r>
      <w:proofErr w:type="spellStart"/>
      <w:r w:rsidRPr="00F13041">
        <w:rPr>
          <w:rFonts w:eastAsia="Times New Roman"/>
        </w:rPr>
        <w:t>TeamTeacher</w:t>
      </w:r>
      <w:proofErr w:type="spellEnd"/>
      <w:r w:rsidRPr="00F13041">
        <w:rPr>
          <w:rFonts w:eastAsia="Times New Roman"/>
        </w:rPr>
        <w:t xml:space="preserve"> role that there would be a corresponding SA with the same </w:t>
      </w:r>
      <w:proofErr w:type="spellStart"/>
      <w:r w:rsidRPr="00F13041">
        <w:rPr>
          <w:rFonts w:eastAsia="Times New Roman"/>
        </w:rPr>
        <w:t>StaffPersonalRefId</w:t>
      </w:r>
      <w:proofErr w:type="spellEnd"/>
      <w:r w:rsidRPr="00F13041">
        <w:rPr>
          <w:rFonts w:eastAsia="Times New Roman"/>
        </w:rPr>
        <w:t xml:space="preserve">, a </w:t>
      </w:r>
      <w:proofErr w:type="spellStart"/>
      <w:r w:rsidRPr="00F13041">
        <w:rPr>
          <w:rFonts w:eastAsia="Times New Roman"/>
        </w:rPr>
        <w:t>JobFunction</w:t>
      </w:r>
      <w:proofErr w:type="spellEnd"/>
      <w:r w:rsidRPr="00F13041">
        <w:rPr>
          <w:rFonts w:eastAsia="Times New Roman"/>
        </w:rPr>
        <w:t xml:space="preserve">/Code of 1000 and a </w:t>
      </w:r>
      <w:proofErr w:type="spellStart"/>
      <w:r w:rsidRPr="00F13041">
        <w:rPr>
          <w:rFonts w:eastAsia="Times New Roman"/>
        </w:rPr>
        <w:t>JobFunction</w:t>
      </w:r>
      <w:proofErr w:type="spellEnd"/>
      <w:r w:rsidRPr="00F13041">
        <w:rPr>
          <w:rFonts w:eastAsia="Times New Roman"/>
        </w:rPr>
        <w:t>/</w:t>
      </w:r>
      <w:proofErr w:type="spellStart"/>
      <w:r w:rsidRPr="00F13041">
        <w:rPr>
          <w:rFonts w:eastAsia="Times New Roman"/>
        </w:rPr>
        <w:t>OtherCodeList</w:t>
      </w:r>
      <w:proofErr w:type="spellEnd"/>
      <w:r w:rsidRPr="00F13041">
        <w:rPr>
          <w:rFonts w:eastAsia="Times New Roman"/>
        </w:rPr>
        <w:t>/</w:t>
      </w:r>
      <w:proofErr w:type="spellStart"/>
      <w:r w:rsidRPr="00F13041">
        <w:rPr>
          <w:rFonts w:eastAsia="Times New Roman"/>
        </w:rPr>
        <w:t>OtherCode</w:t>
      </w:r>
      <w:proofErr w:type="spellEnd"/>
      <w:r w:rsidRPr="00F13041">
        <w:rPr>
          <w:rFonts w:eastAsia="Times New Roman"/>
        </w:rPr>
        <w:t xml:space="preserve"> of 2306.</w:t>
      </w:r>
    </w:p>
    <w:tbl>
      <w:tblPr>
        <w:tblW w:w="8400" w:type="dxa"/>
        <w:tblInd w:w="93" w:type="dxa"/>
        <w:tblLook w:val="04A0" w:firstRow="1" w:lastRow="0" w:firstColumn="1" w:lastColumn="0" w:noHBand="0" w:noVBand="1"/>
      </w:tblPr>
      <w:tblGrid>
        <w:gridCol w:w="2396"/>
        <w:gridCol w:w="2299"/>
        <w:gridCol w:w="3705"/>
      </w:tblGrid>
      <w:tr w:rsidR="00331BBC" w:rsidRPr="002A650E" w14:paraId="2D5A236D" w14:textId="77777777" w:rsidTr="0041690C">
        <w:trPr>
          <w:trHeight w:val="313"/>
        </w:trPr>
        <w:tc>
          <w:tcPr>
            <w:tcW w:w="2396" w:type="dxa"/>
            <w:tcBorders>
              <w:top w:val="single" w:sz="8" w:space="0" w:color="auto"/>
              <w:left w:val="nil"/>
              <w:bottom w:val="nil"/>
              <w:right w:val="nil"/>
            </w:tcBorders>
            <w:shd w:val="clear" w:color="auto" w:fill="D6E3BC" w:themeFill="accent3" w:themeFillTint="66"/>
            <w:noWrap/>
            <w:vAlign w:val="center"/>
            <w:hideMark/>
          </w:tcPr>
          <w:p w14:paraId="2D5A236A" w14:textId="77777777" w:rsidR="00331BBC" w:rsidRPr="002A650E" w:rsidRDefault="00331BBC" w:rsidP="00681881">
            <w:pPr>
              <w:rPr>
                <w:rFonts w:eastAsia="Times New Roman"/>
              </w:rPr>
            </w:pPr>
            <w:r w:rsidRPr="002A650E">
              <w:rPr>
                <w:rFonts w:eastAsia="Times New Roman"/>
              </w:rPr>
              <w:t>SSA/Roles/Role</w:t>
            </w:r>
          </w:p>
        </w:tc>
        <w:tc>
          <w:tcPr>
            <w:tcW w:w="2299" w:type="dxa"/>
            <w:tcBorders>
              <w:top w:val="single" w:sz="8" w:space="0" w:color="auto"/>
              <w:left w:val="nil"/>
              <w:bottom w:val="nil"/>
              <w:right w:val="nil"/>
            </w:tcBorders>
            <w:shd w:val="clear" w:color="auto" w:fill="D6E3BC" w:themeFill="accent3" w:themeFillTint="66"/>
            <w:vAlign w:val="center"/>
            <w:hideMark/>
          </w:tcPr>
          <w:p w14:paraId="2D5A236B" w14:textId="77777777" w:rsidR="00331BBC" w:rsidRPr="002A650E" w:rsidRDefault="00331BBC" w:rsidP="00681881">
            <w:pPr>
              <w:rPr>
                <w:rFonts w:eastAsia="Times New Roman"/>
              </w:rPr>
            </w:pPr>
            <w:r w:rsidRPr="002A650E">
              <w:rPr>
                <w:rFonts w:eastAsia="Times New Roman"/>
              </w:rPr>
              <w:t>SA/</w:t>
            </w:r>
            <w:proofErr w:type="spellStart"/>
            <w:r w:rsidRPr="002A650E">
              <w:t>JobFunction</w:t>
            </w:r>
            <w:proofErr w:type="spellEnd"/>
            <w:r w:rsidRPr="002A650E">
              <w:t>/Code</w:t>
            </w:r>
          </w:p>
        </w:tc>
        <w:tc>
          <w:tcPr>
            <w:tcW w:w="3705" w:type="dxa"/>
            <w:tcBorders>
              <w:top w:val="single" w:sz="8" w:space="0" w:color="auto"/>
              <w:left w:val="nil"/>
              <w:bottom w:val="nil"/>
              <w:right w:val="nil"/>
            </w:tcBorders>
            <w:shd w:val="clear" w:color="auto" w:fill="D6E3BC" w:themeFill="accent3" w:themeFillTint="66"/>
            <w:vAlign w:val="center"/>
            <w:hideMark/>
          </w:tcPr>
          <w:p w14:paraId="2D5A236C" w14:textId="77777777" w:rsidR="00331BBC" w:rsidRPr="002A650E" w:rsidRDefault="00331BBC" w:rsidP="00681881">
            <w:pPr>
              <w:rPr>
                <w:rFonts w:eastAsia="Times New Roman"/>
              </w:rPr>
            </w:pPr>
            <w:r w:rsidRPr="002A650E">
              <w:rPr>
                <w:rFonts w:eastAsia="Times New Roman"/>
              </w:rPr>
              <w:t>SA/</w:t>
            </w:r>
            <w:proofErr w:type="spellStart"/>
            <w:r w:rsidRPr="002A650E">
              <w:t>JobFunction</w:t>
            </w:r>
            <w:proofErr w:type="spellEnd"/>
            <w:r w:rsidRPr="002A650E">
              <w:t>/</w:t>
            </w:r>
            <w:proofErr w:type="spellStart"/>
            <w:r w:rsidRPr="002A650E">
              <w:t>OtherCodeList</w:t>
            </w:r>
            <w:proofErr w:type="spellEnd"/>
            <w:r w:rsidRPr="002A650E">
              <w:t>/</w:t>
            </w:r>
            <w:proofErr w:type="spellStart"/>
            <w:r w:rsidRPr="002A650E">
              <w:t>OtherCode</w:t>
            </w:r>
            <w:proofErr w:type="spellEnd"/>
          </w:p>
        </w:tc>
      </w:tr>
      <w:tr w:rsidR="00331BBC" w:rsidRPr="002A650E" w14:paraId="2D5A2371" w14:textId="77777777" w:rsidTr="0041690C">
        <w:trPr>
          <w:trHeight w:val="232"/>
        </w:trPr>
        <w:tc>
          <w:tcPr>
            <w:tcW w:w="2396" w:type="dxa"/>
            <w:tcBorders>
              <w:top w:val="single" w:sz="8" w:space="0" w:color="auto"/>
              <w:left w:val="nil"/>
              <w:bottom w:val="nil"/>
              <w:right w:val="nil"/>
            </w:tcBorders>
            <w:shd w:val="clear" w:color="auto" w:fill="auto"/>
            <w:noWrap/>
            <w:vAlign w:val="center"/>
            <w:hideMark/>
          </w:tcPr>
          <w:p w14:paraId="2D5A236E" w14:textId="77777777" w:rsidR="00331BBC" w:rsidRPr="002A650E" w:rsidRDefault="00331BBC" w:rsidP="00681881">
            <w:pPr>
              <w:rPr>
                <w:rFonts w:eastAsia="Times New Roman"/>
              </w:rPr>
            </w:pPr>
            <w:proofErr w:type="spellStart"/>
            <w:r w:rsidRPr="002A650E">
              <w:rPr>
                <w:rFonts w:eastAsia="Times New Roman"/>
              </w:rPr>
              <w:t>LeadTeacher</w:t>
            </w:r>
            <w:proofErr w:type="spellEnd"/>
          </w:p>
        </w:tc>
        <w:tc>
          <w:tcPr>
            <w:tcW w:w="2299" w:type="dxa"/>
            <w:tcBorders>
              <w:top w:val="single" w:sz="8" w:space="0" w:color="auto"/>
              <w:left w:val="nil"/>
              <w:bottom w:val="nil"/>
              <w:right w:val="nil"/>
            </w:tcBorders>
            <w:shd w:val="clear" w:color="auto" w:fill="auto"/>
            <w:vAlign w:val="center"/>
            <w:hideMark/>
          </w:tcPr>
          <w:p w14:paraId="2D5A236F" w14:textId="77777777" w:rsidR="00331BBC" w:rsidRPr="002A650E" w:rsidRDefault="00331BBC" w:rsidP="00681881">
            <w:pPr>
              <w:rPr>
                <w:rFonts w:eastAsia="Times New Roman"/>
              </w:rPr>
            </w:pPr>
            <w:r>
              <w:rPr>
                <w:rFonts w:eastAsia="Times New Roman"/>
              </w:rPr>
              <w:t>1000</w:t>
            </w:r>
          </w:p>
        </w:tc>
        <w:tc>
          <w:tcPr>
            <w:tcW w:w="3705" w:type="dxa"/>
            <w:tcBorders>
              <w:top w:val="single" w:sz="8" w:space="0" w:color="auto"/>
              <w:left w:val="nil"/>
              <w:bottom w:val="nil"/>
              <w:right w:val="nil"/>
            </w:tcBorders>
            <w:shd w:val="clear" w:color="auto" w:fill="auto"/>
            <w:vAlign w:val="center"/>
            <w:hideMark/>
          </w:tcPr>
          <w:p w14:paraId="2D5A2370" w14:textId="77777777" w:rsidR="00331BBC" w:rsidRPr="002A650E" w:rsidRDefault="00331BBC" w:rsidP="00681881">
            <w:pPr>
              <w:rPr>
                <w:rFonts w:eastAsia="Times New Roman"/>
              </w:rPr>
            </w:pPr>
            <w:r w:rsidRPr="002A650E">
              <w:rPr>
                <w:rFonts w:eastAsia="Times New Roman"/>
              </w:rPr>
              <w:t>2305</w:t>
            </w:r>
            <w:r w:rsidR="00200DA6">
              <w:rPr>
                <w:rFonts w:eastAsia="Times New Roman"/>
              </w:rPr>
              <w:t xml:space="preserve"> or 2325</w:t>
            </w:r>
          </w:p>
        </w:tc>
      </w:tr>
      <w:tr w:rsidR="00331BBC" w:rsidRPr="002A650E" w14:paraId="2D5A2375" w14:textId="77777777" w:rsidTr="0041690C">
        <w:trPr>
          <w:trHeight w:val="252"/>
        </w:trPr>
        <w:tc>
          <w:tcPr>
            <w:tcW w:w="2396" w:type="dxa"/>
            <w:tcBorders>
              <w:top w:val="nil"/>
              <w:left w:val="nil"/>
              <w:bottom w:val="nil"/>
              <w:right w:val="nil"/>
            </w:tcBorders>
            <w:shd w:val="clear" w:color="auto" w:fill="auto"/>
            <w:noWrap/>
            <w:vAlign w:val="center"/>
            <w:hideMark/>
          </w:tcPr>
          <w:p w14:paraId="2D5A2372" w14:textId="77777777" w:rsidR="00331BBC" w:rsidRPr="002A650E" w:rsidRDefault="00331BBC" w:rsidP="00681881">
            <w:pPr>
              <w:rPr>
                <w:rFonts w:eastAsia="Times New Roman"/>
              </w:rPr>
            </w:pPr>
            <w:proofErr w:type="spellStart"/>
            <w:r w:rsidRPr="002A650E">
              <w:rPr>
                <w:rFonts w:eastAsia="Times New Roman"/>
              </w:rPr>
              <w:t>TeamTeacher</w:t>
            </w:r>
            <w:proofErr w:type="spellEnd"/>
          </w:p>
        </w:tc>
        <w:tc>
          <w:tcPr>
            <w:tcW w:w="2299" w:type="dxa"/>
            <w:tcBorders>
              <w:top w:val="nil"/>
              <w:left w:val="nil"/>
              <w:bottom w:val="nil"/>
              <w:right w:val="nil"/>
            </w:tcBorders>
            <w:shd w:val="clear" w:color="auto" w:fill="auto"/>
            <w:vAlign w:val="center"/>
            <w:hideMark/>
          </w:tcPr>
          <w:p w14:paraId="2D5A2373" w14:textId="77777777" w:rsidR="00331BBC" w:rsidRPr="002A650E" w:rsidRDefault="00331BBC" w:rsidP="00681881">
            <w:pPr>
              <w:rPr>
                <w:rFonts w:eastAsia="Times New Roman"/>
              </w:rPr>
            </w:pPr>
            <w:r>
              <w:rPr>
                <w:rFonts w:eastAsia="Times New Roman"/>
              </w:rPr>
              <w:t>1000</w:t>
            </w:r>
          </w:p>
        </w:tc>
        <w:tc>
          <w:tcPr>
            <w:tcW w:w="3705" w:type="dxa"/>
            <w:tcBorders>
              <w:top w:val="nil"/>
              <w:left w:val="nil"/>
              <w:bottom w:val="nil"/>
              <w:right w:val="nil"/>
            </w:tcBorders>
            <w:shd w:val="clear" w:color="auto" w:fill="auto"/>
            <w:vAlign w:val="center"/>
            <w:hideMark/>
          </w:tcPr>
          <w:p w14:paraId="2D5A2374" w14:textId="77777777" w:rsidR="00331BBC" w:rsidRPr="002A650E" w:rsidRDefault="00331BBC" w:rsidP="00681881">
            <w:pPr>
              <w:rPr>
                <w:rFonts w:eastAsia="Times New Roman"/>
              </w:rPr>
            </w:pPr>
            <w:r w:rsidRPr="002A650E">
              <w:rPr>
                <w:rFonts w:eastAsia="Times New Roman"/>
              </w:rPr>
              <w:t>2306</w:t>
            </w:r>
            <w:r w:rsidR="00200DA6">
              <w:rPr>
                <w:rFonts w:eastAsia="Times New Roman"/>
              </w:rPr>
              <w:t xml:space="preserve"> or 2325</w:t>
            </w:r>
          </w:p>
        </w:tc>
      </w:tr>
      <w:tr w:rsidR="00331BBC" w:rsidRPr="002A650E" w14:paraId="2D5A2379" w14:textId="77777777" w:rsidTr="0041690C">
        <w:trPr>
          <w:trHeight w:val="333"/>
        </w:trPr>
        <w:tc>
          <w:tcPr>
            <w:tcW w:w="2396" w:type="dxa"/>
            <w:tcBorders>
              <w:top w:val="nil"/>
              <w:left w:val="nil"/>
              <w:bottom w:val="nil"/>
              <w:right w:val="nil"/>
            </w:tcBorders>
            <w:shd w:val="clear" w:color="auto" w:fill="auto"/>
            <w:vAlign w:val="center"/>
            <w:hideMark/>
          </w:tcPr>
          <w:p w14:paraId="2D5A2376" w14:textId="77777777" w:rsidR="00331BBC" w:rsidRPr="002A650E" w:rsidRDefault="00331BBC" w:rsidP="00681881">
            <w:pPr>
              <w:rPr>
                <w:rFonts w:eastAsia="Times New Roman"/>
              </w:rPr>
            </w:pPr>
            <w:proofErr w:type="spellStart"/>
            <w:r w:rsidRPr="002A650E">
              <w:rPr>
                <w:rFonts w:eastAsia="Times New Roman"/>
              </w:rPr>
              <w:t>ContributingProfessional</w:t>
            </w:r>
            <w:proofErr w:type="spellEnd"/>
          </w:p>
        </w:tc>
        <w:tc>
          <w:tcPr>
            <w:tcW w:w="2299" w:type="dxa"/>
            <w:tcBorders>
              <w:top w:val="nil"/>
              <w:left w:val="nil"/>
              <w:bottom w:val="nil"/>
              <w:right w:val="nil"/>
            </w:tcBorders>
            <w:shd w:val="clear" w:color="auto" w:fill="auto"/>
            <w:vAlign w:val="center"/>
            <w:hideMark/>
          </w:tcPr>
          <w:p w14:paraId="2D5A2377" w14:textId="77777777" w:rsidR="00331BBC" w:rsidRPr="002A650E" w:rsidRDefault="00331BBC" w:rsidP="00681881">
            <w:pPr>
              <w:rPr>
                <w:rFonts w:eastAsia="Times New Roman"/>
              </w:rPr>
            </w:pPr>
            <w:r>
              <w:rPr>
                <w:rFonts w:eastAsia="Times New Roman"/>
              </w:rPr>
              <w:t>1000</w:t>
            </w:r>
          </w:p>
        </w:tc>
        <w:tc>
          <w:tcPr>
            <w:tcW w:w="3705" w:type="dxa"/>
            <w:tcBorders>
              <w:top w:val="nil"/>
              <w:left w:val="nil"/>
              <w:bottom w:val="nil"/>
              <w:right w:val="nil"/>
            </w:tcBorders>
            <w:shd w:val="clear" w:color="auto" w:fill="auto"/>
            <w:vAlign w:val="center"/>
            <w:hideMark/>
          </w:tcPr>
          <w:p w14:paraId="2D5A2378" w14:textId="77777777" w:rsidR="00331BBC" w:rsidRPr="002A650E" w:rsidRDefault="00331BBC" w:rsidP="00681881">
            <w:pPr>
              <w:rPr>
                <w:rFonts w:eastAsia="Times New Roman"/>
              </w:rPr>
            </w:pPr>
            <w:r w:rsidRPr="002A650E">
              <w:rPr>
                <w:rFonts w:eastAsia="Times New Roman"/>
              </w:rPr>
              <w:t>2310</w:t>
            </w:r>
            <w:r w:rsidR="00200DA6">
              <w:rPr>
                <w:rFonts w:eastAsia="Times New Roman"/>
              </w:rPr>
              <w:t xml:space="preserve"> or 2325</w:t>
            </w:r>
          </w:p>
        </w:tc>
      </w:tr>
      <w:tr w:rsidR="00331BBC" w:rsidRPr="002A650E" w14:paraId="2D5A237D" w14:textId="77777777" w:rsidTr="0041690C">
        <w:trPr>
          <w:trHeight w:val="315"/>
        </w:trPr>
        <w:tc>
          <w:tcPr>
            <w:tcW w:w="2396" w:type="dxa"/>
            <w:tcBorders>
              <w:top w:val="nil"/>
              <w:left w:val="nil"/>
              <w:bottom w:val="nil"/>
              <w:right w:val="nil"/>
            </w:tcBorders>
            <w:shd w:val="clear" w:color="auto" w:fill="auto"/>
            <w:noWrap/>
            <w:vAlign w:val="center"/>
            <w:hideMark/>
          </w:tcPr>
          <w:p w14:paraId="2D5A237A" w14:textId="77777777" w:rsidR="00331BBC" w:rsidRPr="002A650E" w:rsidRDefault="00331BBC" w:rsidP="00681881">
            <w:pPr>
              <w:rPr>
                <w:rFonts w:eastAsia="Times New Roman"/>
              </w:rPr>
            </w:pPr>
            <w:r w:rsidRPr="002A650E">
              <w:rPr>
                <w:rFonts w:eastAsia="Times New Roman"/>
              </w:rPr>
              <w:t>Paraprofessional</w:t>
            </w:r>
          </w:p>
        </w:tc>
        <w:tc>
          <w:tcPr>
            <w:tcW w:w="2299" w:type="dxa"/>
            <w:tcBorders>
              <w:top w:val="nil"/>
              <w:left w:val="nil"/>
              <w:bottom w:val="nil"/>
              <w:right w:val="nil"/>
            </w:tcBorders>
            <w:shd w:val="clear" w:color="auto" w:fill="auto"/>
            <w:vAlign w:val="center"/>
            <w:hideMark/>
          </w:tcPr>
          <w:p w14:paraId="2D5A237B" w14:textId="77777777" w:rsidR="00331BBC" w:rsidRPr="002A650E" w:rsidRDefault="00331BBC" w:rsidP="00681881">
            <w:pPr>
              <w:rPr>
                <w:rFonts w:eastAsia="Times New Roman"/>
              </w:rPr>
            </w:pPr>
            <w:r>
              <w:rPr>
                <w:rFonts w:eastAsia="Times New Roman"/>
              </w:rPr>
              <w:t>1000</w:t>
            </w:r>
          </w:p>
        </w:tc>
        <w:tc>
          <w:tcPr>
            <w:tcW w:w="3705" w:type="dxa"/>
            <w:tcBorders>
              <w:top w:val="nil"/>
              <w:left w:val="nil"/>
              <w:bottom w:val="nil"/>
              <w:right w:val="nil"/>
            </w:tcBorders>
            <w:shd w:val="clear" w:color="auto" w:fill="auto"/>
            <w:vAlign w:val="center"/>
            <w:hideMark/>
          </w:tcPr>
          <w:p w14:paraId="2D5A237C" w14:textId="77777777" w:rsidR="00331BBC" w:rsidRPr="002A650E" w:rsidRDefault="00331BBC" w:rsidP="00681881">
            <w:pPr>
              <w:rPr>
                <w:rFonts w:eastAsia="Times New Roman"/>
              </w:rPr>
            </w:pPr>
            <w:r w:rsidRPr="002A650E">
              <w:rPr>
                <w:rFonts w:eastAsia="Times New Roman"/>
              </w:rPr>
              <w:t>4100</w:t>
            </w:r>
          </w:p>
        </w:tc>
      </w:tr>
    </w:tbl>
    <w:p w14:paraId="2D5A237E" w14:textId="77777777" w:rsidR="00331BBC" w:rsidRDefault="00331BBC" w:rsidP="00681881">
      <w:pPr>
        <w:rPr>
          <w:rFonts w:eastAsia="Times New Roman"/>
        </w:rPr>
      </w:pPr>
    </w:p>
    <w:p w14:paraId="2D5A237F" w14:textId="77777777" w:rsidR="00331BBC" w:rsidRPr="000E6530" w:rsidRDefault="00331BBC" w:rsidP="00681881">
      <w:pPr>
        <w:rPr>
          <w:rFonts w:eastAsia="Times New Roman"/>
        </w:rPr>
      </w:pPr>
      <w:r w:rsidRPr="000E6530">
        <w:rPr>
          <w:rFonts w:eastAsia="Times New Roman"/>
        </w:rPr>
        <w:t>In SA/</w:t>
      </w:r>
      <w:proofErr w:type="spellStart"/>
      <w:r w:rsidRPr="000E6530">
        <w:rPr>
          <w:rFonts w:eastAsia="Times New Roman"/>
        </w:rPr>
        <w:t>JobFunction</w:t>
      </w:r>
      <w:proofErr w:type="spellEnd"/>
      <w:r w:rsidRPr="000E6530">
        <w:rPr>
          <w:rFonts w:eastAsia="Times New Roman"/>
        </w:rPr>
        <w:t>/</w:t>
      </w:r>
      <w:proofErr w:type="spellStart"/>
      <w:r w:rsidRPr="000E6530">
        <w:rPr>
          <w:rFonts w:eastAsia="Times New Roman"/>
        </w:rPr>
        <w:t>OtherCodeList</w:t>
      </w:r>
      <w:proofErr w:type="spellEnd"/>
      <w:r w:rsidRPr="000E6530">
        <w:rPr>
          <w:rFonts w:eastAsia="Times New Roman"/>
        </w:rPr>
        <w:t>/</w:t>
      </w:r>
      <w:proofErr w:type="spellStart"/>
      <w:r w:rsidRPr="000E6530">
        <w:rPr>
          <w:rFonts w:eastAsia="Times New Roman"/>
        </w:rPr>
        <w:t>OtherCode</w:t>
      </w:r>
      <w:proofErr w:type="spellEnd"/>
      <w:r w:rsidRPr="000E6530">
        <w:rPr>
          <w:rFonts w:eastAsia="Times New Roman"/>
        </w:rPr>
        <w:t xml:space="preserve"> report teachers of virtual courses with the corresponding non-virtual code (2307=2305,2308=2306).  </w:t>
      </w:r>
      <w:r w:rsidR="00200DA6">
        <w:rPr>
          <w:rFonts w:eastAsia="Times New Roman"/>
        </w:rPr>
        <w:t xml:space="preserve">The conversion of this code to the corresponding virtual teacher code will be based on the </w:t>
      </w:r>
      <w:proofErr w:type="spellStart"/>
      <w:r w:rsidR="00200DA6">
        <w:rPr>
          <w:rFonts w:eastAsia="Times New Roman"/>
        </w:rPr>
        <w:t>MediumOfInstruction</w:t>
      </w:r>
      <w:proofErr w:type="spellEnd"/>
      <w:r w:rsidR="00200DA6">
        <w:rPr>
          <w:rFonts w:eastAsia="Times New Roman"/>
        </w:rPr>
        <w:t xml:space="preserve"> code reported in </w:t>
      </w:r>
      <w:proofErr w:type="spellStart"/>
      <w:r w:rsidR="00200DA6">
        <w:rPr>
          <w:rFonts w:eastAsia="Times New Roman"/>
        </w:rPr>
        <w:t>SectionInfo</w:t>
      </w:r>
      <w:proofErr w:type="spellEnd"/>
      <w:r w:rsidR="00200DA6">
        <w:rPr>
          <w:rFonts w:eastAsia="Times New Roman"/>
        </w:rPr>
        <w:t xml:space="preserve">.  </w:t>
      </w:r>
      <w:r w:rsidRPr="000E6530">
        <w:rPr>
          <w:rFonts w:eastAsia="Times New Roman"/>
        </w:rPr>
        <w:t>If a paraprofessional has both non-instructional and instructional assignments, report 2 SAs.  Only use code 1000 in SA/</w:t>
      </w:r>
      <w:proofErr w:type="spellStart"/>
      <w:r w:rsidRPr="000E6530">
        <w:rPr>
          <w:rFonts w:eastAsia="Times New Roman"/>
        </w:rPr>
        <w:t>JobFunction</w:t>
      </w:r>
      <w:proofErr w:type="spellEnd"/>
      <w:r w:rsidRPr="000E6530">
        <w:rPr>
          <w:rFonts w:eastAsia="Times New Roman"/>
        </w:rPr>
        <w:t>/Code for assignments for which there are corresponding SSA objects.</w:t>
      </w:r>
    </w:p>
    <w:p w14:paraId="2D5A2380" w14:textId="77777777" w:rsidR="00200DA6" w:rsidRDefault="00200DA6">
      <w:pPr>
        <w:spacing w:before="200" w:after="200" w:afterAutospacing="0"/>
        <w:rPr>
          <w:rFonts w:eastAsia="Times New Roman"/>
        </w:rPr>
      </w:pPr>
      <w:r>
        <w:rPr>
          <w:rFonts w:eastAsia="Times New Roman"/>
        </w:rPr>
        <w:br w:type="page"/>
      </w:r>
    </w:p>
    <w:p w14:paraId="2D5A2381" w14:textId="77777777" w:rsidR="00331BBC" w:rsidRPr="000E6530" w:rsidRDefault="00331BBC" w:rsidP="00681881">
      <w:pPr>
        <w:rPr>
          <w:rFonts w:eastAsia="Times New Roman"/>
        </w:rPr>
      </w:pPr>
      <w:r w:rsidRPr="000E6530">
        <w:rPr>
          <w:rFonts w:eastAsia="Times New Roman"/>
        </w:rPr>
        <w:lastRenderedPageBreak/>
        <w:t xml:space="preserve">To simplify the process, FTE will be allocated only to current SSAs and SAs.  Non-current SSAs will be allocated a minimal FTE (0.001).  Current is defined as any object whose </w:t>
      </w:r>
      <w:proofErr w:type="gramStart"/>
      <w:r w:rsidRPr="000E6530">
        <w:rPr>
          <w:rFonts w:eastAsia="Times New Roman"/>
        </w:rPr>
        <w:t>Start</w:t>
      </w:r>
      <w:proofErr w:type="gramEnd"/>
      <w:r w:rsidRPr="000E6530">
        <w:rPr>
          <w:rFonts w:eastAsia="Times New Roman"/>
        </w:rPr>
        <w:t xml:space="preserve"> and End dates enclose the report date.</w:t>
      </w:r>
    </w:p>
    <w:p w14:paraId="2D5A2382" w14:textId="77777777" w:rsidR="00331BBC" w:rsidRPr="000E6530" w:rsidRDefault="00331BBC" w:rsidP="00681881">
      <w:pPr>
        <w:rPr>
          <w:rFonts w:eastAsia="Times New Roman"/>
        </w:rPr>
      </w:pPr>
      <w:r w:rsidRPr="000E6530">
        <w:rPr>
          <w:rFonts w:eastAsia="Times New Roman"/>
        </w:rPr>
        <w:t xml:space="preserve">Example:  A teacher spends 20% of the time as a Dept Head,  Co-teaches 3 virtual courses  (60%) and is the Lead Teacher on one course (20%).  We would expect 3 SA objects.  One SA object for the Dept head assignment would have .2 FTE and the </w:t>
      </w:r>
      <w:proofErr w:type="spellStart"/>
      <w:r w:rsidRPr="000E6530">
        <w:rPr>
          <w:rFonts w:eastAsia="Times New Roman"/>
        </w:rPr>
        <w:t>JobFunction</w:t>
      </w:r>
      <w:proofErr w:type="spellEnd"/>
      <w:r w:rsidRPr="000E6530">
        <w:rPr>
          <w:rFonts w:eastAsia="Times New Roman"/>
        </w:rPr>
        <w:t xml:space="preserve">/Code not equal to 1000, as this is not instructional.  9999 is a safe value. A second SA object would have .2 FTE and a </w:t>
      </w:r>
      <w:proofErr w:type="spellStart"/>
      <w:r w:rsidRPr="000E6530">
        <w:rPr>
          <w:rFonts w:eastAsia="Times New Roman"/>
        </w:rPr>
        <w:t>JobFunction</w:t>
      </w:r>
      <w:proofErr w:type="spellEnd"/>
      <w:r w:rsidRPr="000E6530">
        <w:rPr>
          <w:rFonts w:eastAsia="Times New Roman"/>
        </w:rPr>
        <w:t xml:space="preserve">/Code=1000 with an </w:t>
      </w:r>
      <w:proofErr w:type="spellStart"/>
      <w:r w:rsidRPr="000E6530">
        <w:rPr>
          <w:rFonts w:eastAsia="Times New Roman"/>
        </w:rPr>
        <w:t>OtherCode</w:t>
      </w:r>
      <w:proofErr w:type="spellEnd"/>
      <w:r w:rsidRPr="000E6530">
        <w:rPr>
          <w:rFonts w:eastAsia="Times New Roman"/>
        </w:rPr>
        <w:t xml:space="preserve"> of 2305.  This supplies the FTE for the single </w:t>
      </w:r>
      <w:proofErr w:type="spellStart"/>
      <w:r w:rsidRPr="000E6530">
        <w:rPr>
          <w:rFonts w:eastAsia="Times New Roman"/>
        </w:rPr>
        <w:t>LeadTeacher</w:t>
      </w:r>
      <w:proofErr w:type="spellEnd"/>
      <w:r w:rsidRPr="000E6530">
        <w:rPr>
          <w:rFonts w:eastAsia="Times New Roman"/>
        </w:rPr>
        <w:t xml:space="preserve"> SSA object.  A third SA object would have .6 FTE and a </w:t>
      </w:r>
      <w:proofErr w:type="spellStart"/>
      <w:r w:rsidRPr="000E6530">
        <w:rPr>
          <w:rFonts w:eastAsia="Times New Roman"/>
        </w:rPr>
        <w:t>JobFunction</w:t>
      </w:r>
      <w:proofErr w:type="spellEnd"/>
      <w:r w:rsidRPr="000E6530">
        <w:rPr>
          <w:rFonts w:eastAsia="Times New Roman"/>
        </w:rPr>
        <w:t xml:space="preserve">/Code=1000 with an </w:t>
      </w:r>
      <w:proofErr w:type="spellStart"/>
      <w:r w:rsidRPr="000E6530">
        <w:rPr>
          <w:rFonts w:eastAsia="Times New Roman"/>
        </w:rPr>
        <w:t>OtherCode</w:t>
      </w:r>
      <w:proofErr w:type="spellEnd"/>
      <w:r w:rsidRPr="000E6530">
        <w:rPr>
          <w:rFonts w:eastAsia="Times New Roman"/>
        </w:rPr>
        <w:t xml:space="preserve"> of 2306.  This supplies the FTE for the three </w:t>
      </w:r>
      <w:proofErr w:type="spellStart"/>
      <w:r w:rsidRPr="000E6530">
        <w:rPr>
          <w:rFonts w:eastAsia="Times New Roman"/>
        </w:rPr>
        <w:t>TeamTeacher</w:t>
      </w:r>
      <w:proofErr w:type="spellEnd"/>
      <w:r w:rsidRPr="000E6530">
        <w:rPr>
          <w:rFonts w:eastAsia="Times New Roman"/>
        </w:rPr>
        <w:t xml:space="preserve"> SSA objects.  A value of .2 (.6/3) will be assigned as the FTE for each of the three </w:t>
      </w:r>
      <w:proofErr w:type="spellStart"/>
      <w:r w:rsidRPr="000E6530">
        <w:rPr>
          <w:rFonts w:eastAsia="Times New Roman"/>
        </w:rPr>
        <w:t>TeamTeacher</w:t>
      </w:r>
      <w:proofErr w:type="spellEnd"/>
      <w:r w:rsidRPr="000E6530">
        <w:rPr>
          <w:rFonts w:eastAsia="Times New Roman"/>
        </w:rPr>
        <w:t xml:space="preserve"> SSA objects when being extracted to the Work Assignment tables.</w:t>
      </w:r>
    </w:p>
    <w:p w14:paraId="2D5A2383" w14:textId="77777777" w:rsidR="002702E9" w:rsidRDefault="00200DA6" w:rsidP="00681881">
      <w:pPr>
        <w:pStyle w:val="Heading1"/>
      </w:pPr>
      <w:bookmarkStart w:id="16" w:name="_Toc469052242"/>
      <w:proofErr w:type="spellStart"/>
      <w:r>
        <w:t>S</w:t>
      </w:r>
      <w:r w:rsidR="002702E9">
        <w:t>taffEvaluation</w:t>
      </w:r>
      <w:proofErr w:type="spellEnd"/>
      <w:r w:rsidR="00331BBC">
        <w:t xml:space="preserve"> (SE)</w:t>
      </w:r>
      <w:bookmarkEnd w:id="16"/>
    </w:p>
    <w:p w14:paraId="2D5A2384" w14:textId="77777777" w:rsidR="00DB0187" w:rsidRPr="00DB0187" w:rsidRDefault="00DB0187" w:rsidP="00681881">
      <w:r>
        <w:t>Used in: EPIMS</w:t>
      </w:r>
    </w:p>
    <w:p w14:paraId="2D5A2385" w14:textId="1C4123CA" w:rsidR="00331BBC" w:rsidRPr="00E627B5" w:rsidRDefault="00331BBC" w:rsidP="00681881">
      <w:r w:rsidRPr="00E627B5">
        <w:rPr>
          <w:rFonts w:ascii="Calibri" w:eastAsia="Times New Roman" w:hAnsi="Calibri" w:cs="Times New Roman"/>
          <w:color w:val="000000"/>
        </w:rPr>
        <w:t xml:space="preserve">As the name suggests, the </w:t>
      </w:r>
      <w:proofErr w:type="spellStart"/>
      <w:r w:rsidRPr="00E627B5">
        <w:rPr>
          <w:rFonts w:ascii="Calibri" w:eastAsia="Times New Roman" w:hAnsi="Calibri" w:cs="Times New Roman"/>
          <w:color w:val="000000"/>
        </w:rPr>
        <w:t>StaffEvaluation</w:t>
      </w:r>
      <w:proofErr w:type="spellEnd"/>
      <w:r w:rsidRPr="00E627B5">
        <w:rPr>
          <w:rFonts w:ascii="Calibri" w:eastAsia="Times New Roman" w:hAnsi="Calibri" w:cs="Times New Roman"/>
          <w:color w:val="000000"/>
        </w:rPr>
        <w:t xml:space="preserve"> object</w:t>
      </w:r>
      <w:r w:rsidRPr="00E627B5">
        <w:t xml:space="preserve"> is used to report staff evaluation information.  </w:t>
      </w:r>
      <w:r w:rsidR="00701B50">
        <w:t>It is not necessary to</w:t>
      </w:r>
      <w:r w:rsidRPr="00E627B5">
        <w:t xml:space="preserve"> submit a </w:t>
      </w:r>
      <w:proofErr w:type="spellStart"/>
      <w:r w:rsidRPr="00E627B5">
        <w:t>StaffEvaluation</w:t>
      </w:r>
      <w:proofErr w:type="spellEnd"/>
      <w:r w:rsidRPr="00E627B5">
        <w:t xml:space="preserve"> object for those staff for whom an</w:t>
      </w:r>
      <w:r w:rsidR="00D15BE1">
        <w:t xml:space="preserve"> evaluation is not required.  Where</w:t>
      </w:r>
      <w:r w:rsidRPr="00E627B5">
        <w:t xml:space="preserve"> an evaluation is </w:t>
      </w:r>
      <w:r w:rsidR="00D15BE1">
        <w:t>not</w:t>
      </w:r>
      <w:r w:rsidRPr="00E627B5">
        <w:t xml:space="preserve"> received, a value of </w:t>
      </w:r>
      <w:r w:rsidR="00D15BE1">
        <w:t>“</w:t>
      </w:r>
      <w:r w:rsidRPr="00E627B5">
        <w:t>not applicable</w:t>
      </w:r>
      <w:r w:rsidR="00D15BE1">
        <w:t>”</w:t>
      </w:r>
      <w:r w:rsidRPr="00E627B5">
        <w:t xml:space="preserve"> will be extracted to the appropriate staff roster fields.</w:t>
      </w:r>
      <w:r w:rsidR="00D15BE1">
        <w:t xml:space="preserve"> This will trigger a data validation error for staff in job classifications that are required to be evaluated, so that it is brought to the attention of the district submitting the data.  </w:t>
      </w:r>
    </w:p>
    <w:p w14:paraId="2D5A2386" w14:textId="77777777" w:rsidR="00331BBC" w:rsidRPr="00E627B5" w:rsidRDefault="00331BBC" w:rsidP="00681881">
      <w:proofErr w:type="spellStart"/>
      <w:r w:rsidRPr="00E627B5">
        <w:rPr>
          <w:b/>
        </w:rPr>
        <w:t>SchoolInfoRefId</w:t>
      </w:r>
      <w:proofErr w:type="spellEnd"/>
      <w:r w:rsidRPr="00E627B5">
        <w:rPr>
          <w:b/>
        </w:rPr>
        <w:t xml:space="preserve">: </w:t>
      </w:r>
      <w:r w:rsidRPr="00E627B5">
        <w:t xml:space="preserve">Transmit the </w:t>
      </w:r>
      <w:proofErr w:type="spellStart"/>
      <w:r w:rsidRPr="00E627B5">
        <w:t>RefId</w:t>
      </w:r>
      <w:proofErr w:type="spellEnd"/>
      <w:r w:rsidRPr="00E627B5">
        <w:t xml:space="preserve"> of the school in which the staff is being evaluated.  For district (LEA) level staff, it is preferable to use a </w:t>
      </w:r>
      <w:proofErr w:type="spellStart"/>
      <w:r w:rsidRPr="00E627B5">
        <w:t>SchoolInfo</w:t>
      </w:r>
      <w:proofErr w:type="spellEnd"/>
      <w:r w:rsidRPr="00E627B5">
        <w:t xml:space="preserve"> object that has the same </w:t>
      </w:r>
      <w:proofErr w:type="spellStart"/>
      <w:r w:rsidRPr="00E627B5">
        <w:t>StateProvinceId</w:t>
      </w:r>
      <w:proofErr w:type="spellEnd"/>
      <w:r w:rsidRPr="00E627B5">
        <w:t xml:space="preserve"> as the LEA.</w:t>
      </w:r>
    </w:p>
    <w:p w14:paraId="2D5A2387" w14:textId="77777777" w:rsidR="00331BBC" w:rsidRPr="00E627B5" w:rsidRDefault="00331BBC" w:rsidP="00681881">
      <w:pPr>
        <w:rPr>
          <w:rFonts w:eastAsia="Times New Roman"/>
        </w:rPr>
      </w:pPr>
      <w:proofErr w:type="spellStart"/>
      <w:r w:rsidRPr="00E627B5">
        <w:rPr>
          <w:rFonts w:eastAsia="Times New Roman"/>
          <w:b/>
        </w:rPr>
        <w:t>EvaluatorStateProvinceId</w:t>
      </w:r>
      <w:proofErr w:type="spellEnd"/>
      <w:r w:rsidRPr="00E627B5">
        <w:rPr>
          <w:rFonts w:eastAsia="Times New Roman"/>
          <w:b/>
        </w:rPr>
        <w:t xml:space="preserve">:  </w:t>
      </w:r>
      <w:r w:rsidRPr="00E627B5">
        <w:rPr>
          <w:rFonts w:eastAsia="Times New Roman"/>
        </w:rPr>
        <w:t xml:space="preserve">Reporting the MEPID of the evaluator is </w:t>
      </w:r>
      <w:r w:rsidR="00701B50">
        <w:rPr>
          <w:rFonts w:eastAsia="Times New Roman"/>
        </w:rPr>
        <w:t>optional</w:t>
      </w:r>
      <w:r w:rsidRPr="00E627B5">
        <w:rPr>
          <w:rFonts w:eastAsia="Times New Roman"/>
        </w:rPr>
        <w:t>.</w:t>
      </w:r>
    </w:p>
    <w:p w14:paraId="2D5A2388" w14:textId="77777777" w:rsidR="00331BBC" w:rsidRPr="00E627B5" w:rsidRDefault="00331BBC" w:rsidP="00681881">
      <w:pPr>
        <w:rPr>
          <w:rFonts w:eastAsia="Times New Roman"/>
        </w:rPr>
      </w:pPr>
      <w:proofErr w:type="spellStart"/>
      <w:r w:rsidRPr="00E627B5">
        <w:rPr>
          <w:rFonts w:eastAsia="Times New Roman"/>
          <w:b/>
        </w:rPr>
        <w:t>EvaluationCycleName</w:t>
      </w:r>
      <w:proofErr w:type="spellEnd"/>
      <w:r w:rsidRPr="00E627B5">
        <w:rPr>
          <w:rFonts w:eastAsia="Times New Roman"/>
          <w:b/>
        </w:rPr>
        <w:t xml:space="preserve">: </w:t>
      </w:r>
      <w:r w:rsidRPr="00E627B5">
        <w:rPr>
          <w:rFonts w:eastAsia="Times New Roman"/>
        </w:rPr>
        <w:t>The evaluation cycle codes are slightly different from those documented for SR35 in the EPIMS manual use the codes found in the “Evaluation Codes” tab in the SIF Profile.</w:t>
      </w:r>
      <w:r w:rsidR="00530883">
        <w:rPr>
          <w:rFonts w:eastAsia="Times New Roman"/>
        </w:rPr>
        <w:t xml:space="preserve">  This element is no longer required beginning in FY2017.</w:t>
      </w:r>
    </w:p>
    <w:p w14:paraId="2D5A2389" w14:textId="77777777" w:rsidR="00331BBC" w:rsidRPr="00E627B5" w:rsidRDefault="00331BBC" w:rsidP="00681881">
      <w:pPr>
        <w:rPr>
          <w:rFonts w:eastAsia="Times New Roman"/>
        </w:rPr>
      </w:pPr>
      <w:r w:rsidRPr="00E627B5">
        <w:rPr>
          <w:rFonts w:eastAsia="Times New Roman"/>
          <w:b/>
        </w:rPr>
        <w:t xml:space="preserve">Evaluation System:  </w:t>
      </w:r>
      <w:r w:rsidRPr="00E627B5">
        <w:rPr>
          <w:rFonts w:eastAsia="Times New Roman"/>
        </w:rPr>
        <w:t xml:space="preserve">This element’s value </w:t>
      </w:r>
      <w:r w:rsidRPr="00E627B5">
        <w:rPr>
          <w:rFonts w:eastAsia="Times New Roman"/>
          <w:i/>
        </w:rPr>
        <w:t>must</w:t>
      </w:r>
      <w:r w:rsidRPr="00E627B5">
        <w:rPr>
          <w:rFonts w:eastAsia="Times New Roman"/>
        </w:rPr>
        <w:t xml:space="preserve"> be "MA ESE Educator Evaluation" to distinguish it from other possible evaluations.</w:t>
      </w:r>
    </w:p>
    <w:p w14:paraId="2D5A238A" w14:textId="166B2A74" w:rsidR="00331BBC" w:rsidRPr="00E627B5" w:rsidRDefault="00331BBC" w:rsidP="00681881">
      <w:proofErr w:type="spellStart"/>
      <w:r w:rsidRPr="00E627B5">
        <w:rPr>
          <w:rFonts w:eastAsia="Times New Roman"/>
          <w:b/>
        </w:rPr>
        <w:t>EvaluationParts</w:t>
      </w:r>
      <w:proofErr w:type="spellEnd"/>
      <w:r w:rsidRPr="00E627B5">
        <w:rPr>
          <w:rFonts w:eastAsia="Times New Roman"/>
          <w:b/>
        </w:rPr>
        <w:t>/</w:t>
      </w:r>
      <w:proofErr w:type="spellStart"/>
      <w:r w:rsidRPr="00E627B5">
        <w:rPr>
          <w:rFonts w:eastAsia="Times New Roman"/>
          <w:b/>
        </w:rPr>
        <w:t>EvaluationPart</w:t>
      </w:r>
      <w:proofErr w:type="spellEnd"/>
      <w:r w:rsidRPr="00E627B5">
        <w:rPr>
          <w:rFonts w:eastAsia="Times New Roman"/>
          <w:b/>
        </w:rPr>
        <w:t xml:space="preserve">/Name: </w:t>
      </w:r>
      <w:r w:rsidRPr="00E627B5">
        <w:rPr>
          <w:rFonts w:eastAsia="Times New Roman"/>
        </w:rPr>
        <w:t xml:space="preserve">The Name element must be reported with the exact text as described for the </w:t>
      </w:r>
      <w:r w:rsidR="005816C2">
        <w:rPr>
          <w:rFonts w:eastAsia="Times New Roman"/>
        </w:rPr>
        <w:t xml:space="preserve">five </w:t>
      </w:r>
      <w:r w:rsidRPr="00E627B5">
        <w:rPr>
          <w:rFonts w:eastAsia="Times New Roman"/>
        </w:rPr>
        <w:t xml:space="preserve">elements of the evaluation.  Multiple </w:t>
      </w:r>
      <w:proofErr w:type="spellStart"/>
      <w:r w:rsidRPr="00E627B5">
        <w:rPr>
          <w:rFonts w:eastAsia="Times New Roman"/>
        </w:rPr>
        <w:t>EvaluationParts</w:t>
      </w:r>
      <w:proofErr w:type="spellEnd"/>
      <w:r w:rsidRPr="00E627B5">
        <w:rPr>
          <w:rFonts w:eastAsia="Times New Roman"/>
        </w:rPr>
        <w:t xml:space="preserve"> with the same name are not permitted.  If one of the </w:t>
      </w:r>
      <w:proofErr w:type="spellStart"/>
      <w:r w:rsidRPr="00E627B5">
        <w:rPr>
          <w:rFonts w:eastAsia="Times New Roman"/>
        </w:rPr>
        <w:t>EvaluationParts</w:t>
      </w:r>
      <w:proofErr w:type="spellEnd"/>
      <w:r w:rsidRPr="00E627B5">
        <w:rPr>
          <w:rFonts w:eastAsia="Times New Roman"/>
        </w:rPr>
        <w:t xml:space="preserve"> is </w:t>
      </w:r>
      <w:proofErr w:type="gramStart"/>
      <w:r w:rsidRPr="00E627B5">
        <w:rPr>
          <w:rFonts w:eastAsia="Times New Roman"/>
        </w:rPr>
        <w:t>missing</w:t>
      </w:r>
      <w:proofErr w:type="gramEnd"/>
      <w:r w:rsidRPr="00E627B5">
        <w:rPr>
          <w:rFonts w:eastAsia="Times New Roman"/>
        </w:rPr>
        <w:t xml:space="preserve"> then “Not Evaluated” will be extracted to </w:t>
      </w:r>
      <w:r w:rsidRPr="00E627B5">
        <w:t>the appropriate staff roster fields.</w:t>
      </w:r>
    </w:p>
    <w:p w14:paraId="2D5A238B" w14:textId="77777777" w:rsidR="00331BBC" w:rsidRPr="00E627B5" w:rsidRDefault="00331BBC" w:rsidP="00681881">
      <w:proofErr w:type="spellStart"/>
      <w:r w:rsidRPr="00E627B5">
        <w:rPr>
          <w:rFonts w:eastAsia="Times New Roman"/>
          <w:b/>
        </w:rPr>
        <w:t>EvaluationParts</w:t>
      </w:r>
      <w:proofErr w:type="spellEnd"/>
      <w:r w:rsidRPr="00E627B5">
        <w:rPr>
          <w:rFonts w:eastAsia="Times New Roman"/>
          <w:b/>
        </w:rPr>
        <w:t>/</w:t>
      </w:r>
      <w:proofErr w:type="spellStart"/>
      <w:r w:rsidRPr="00E627B5">
        <w:rPr>
          <w:rFonts w:eastAsia="Times New Roman"/>
          <w:b/>
        </w:rPr>
        <w:t>EvaluationPart</w:t>
      </w:r>
      <w:proofErr w:type="spellEnd"/>
      <w:r w:rsidRPr="00E627B5">
        <w:rPr>
          <w:rFonts w:eastAsia="Times New Roman"/>
          <w:b/>
        </w:rPr>
        <w:t xml:space="preserve">/Score:  </w:t>
      </w:r>
      <w:r w:rsidRPr="00E627B5">
        <w:rPr>
          <w:rFonts w:eastAsia="Times New Roman"/>
        </w:rPr>
        <w:t xml:space="preserve">The evaluation scores are </w:t>
      </w:r>
      <w:r>
        <w:rPr>
          <w:rFonts w:eastAsia="Times New Roman"/>
        </w:rPr>
        <w:t>the same as</w:t>
      </w:r>
      <w:r w:rsidRPr="00E627B5">
        <w:rPr>
          <w:rFonts w:eastAsia="Times New Roman"/>
        </w:rPr>
        <w:t xml:space="preserve"> those documented for SR29 through SR33 in the EPIMS manual</w:t>
      </w:r>
      <w:r>
        <w:rPr>
          <w:rFonts w:eastAsia="Times New Roman"/>
        </w:rPr>
        <w:t>.</w:t>
      </w:r>
    </w:p>
    <w:p w14:paraId="2D5A238C" w14:textId="77777777" w:rsidR="00331BBC" w:rsidRPr="00E627B5" w:rsidRDefault="00331BBC" w:rsidP="00681881">
      <w:pPr>
        <w:rPr>
          <w:rFonts w:eastAsia="Times New Roman"/>
        </w:rPr>
      </w:pPr>
      <w:proofErr w:type="spellStart"/>
      <w:r w:rsidRPr="00E627B5">
        <w:rPr>
          <w:rFonts w:eastAsia="Times New Roman"/>
        </w:rPr>
        <w:t>EvaluationParts</w:t>
      </w:r>
      <w:proofErr w:type="spellEnd"/>
      <w:r w:rsidRPr="00E627B5">
        <w:rPr>
          <w:rFonts w:eastAsia="Times New Roman"/>
        </w:rPr>
        <w:t>/</w:t>
      </w:r>
      <w:proofErr w:type="spellStart"/>
      <w:r w:rsidRPr="00E627B5">
        <w:rPr>
          <w:rFonts w:eastAsia="Times New Roman"/>
        </w:rPr>
        <w:t>EvaluationPart</w:t>
      </w:r>
      <w:proofErr w:type="spellEnd"/>
      <w:r w:rsidRPr="00E627B5">
        <w:rPr>
          <w:rFonts w:eastAsia="Times New Roman"/>
        </w:rPr>
        <w:t>/Scale:  This must be “00-</w:t>
      </w:r>
      <w:r>
        <w:rPr>
          <w:rFonts w:eastAsia="Times New Roman"/>
        </w:rPr>
        <w:t>20</w:t>
      </w:r>
      <w:r w:rsidRPr="00E627B5">
        <w:rPr>
          <w:rFonts w:eastAsia="Times New Roman"/>
        </w:rPr>
        <w:t>”.</w:t>
      </w:r>
    </w:p>
    <w:p w14:paraId="2D5A238D" w14:textId="77777777" w:rsidR="00331BBC" w:rsidRPr="00E627B5" w:rsidRDefault="00331BBC" w:rsidP="00681881">
      <w:proofErr w:type="spellStart"/>
      <w:r w:rsidRPr="00E627B5">
        <w:rPr>
          <w:b/>
        </w:rPr>
        <w:t>EvaluationHolisticScore</w:t>
      </w:r>
      <w:proofErr w:type="spellEnd"/>
      <w:r w:rsidRPr="00E627B5">
        <w:rPr>
          <w:b/>
        </w:rPr>
        <w:t xml:space="preserve">:  </w:t>
      </w:r>
      <w:r w:rsidRPr="00E627B5">
        <w:rPr>
          <w:rFonts w:eastAsia="Times New Roman"/>
        </w:rPr>
        <w:t xml:space="preserve">The evaluation scores are </w:t>
      </w:r>
      <w:r>
        <w:rPr>
          <w:rFonts w:eastAsia="Times New Roman"/>
        </w:rPr>
        <w:t>the same as</w:t>
      </w:r>
      <w:r w:rsidRPr="00E627B5">
        <w:rPr>
          <w:rFonts w:eastAsia="Times New Roman"/>
        </w:rPr>
        <w:t xml:space="preserve"> those documented for SR29 through SR33 in the EPIMS manual</w:t>
      </w:r>
      <w:r>
        <w:rPr>
          <w:rFonts w:eastAsia="Times New Roman"/>
        </w:rPr>
        <w:t>.</w:t>
      </w:r>
    </w:p>
    <w:p w14:paraId="2D5A238E" w14:textId="77777777" w:rsidR="00530883" w:rsidRDefault="00331BBC" w:rsidP="00681881">
      <w:pPr>
        <w:rPr>
          <w:rFonts w:ascii="Calibri" w:eastAsia="Times New Roman" w:hAnsi="Calibri" w:cs="Times New Roman"/>
          <w:color w:val="000000"/>
        </w:rPr>
      </w:pPr>
      <w:proofErr w:type="spellStart"/>
      <w:r w:rsidRPr="00E627B5">
        <w:t>EvaluationHolisticScale</w:t>
      </w:r>
      <w:proofErr w:type="spellEnd"/>
      <w:r w:rsidRPr="00E627B5">
        <w:t xml:space="preserve">: </w:t>
      </w:r>
      <w:r w:rsidRPr="00E627B5">
        <w:rPr>
          <w:rFonts w:ascii="Calibri" w:eastAsia="Times New Roman" w:hAnsi="Calibri" w:cs="Times New Roman"/>
          <w:color w:val="000000"/>
        </w:rPr>
        <w:t>This must be “00-</w:t>
      </w:r>
      <w:r>
        <w:rPr>
          <w:rFonts w:ascii="Calibri" w:eastAsia="Times New Roman" w:hAnsi="Calibri" w:cs="Times New Roman"/>
          <w:color w:val="000000"/>
        </w:rPr>
        <w:t>20</w:t>
      </w:r>
      <w:r w:rsidRPr="00E627B5">
        <w:rPr>
          <w:rFonts w:ascii="Calibri" w:eastAsia="Times New Roman" w:hAnsi="Calibri" w:cs="Times New Roman"/>
          <w:color w:val="000000"/>
        </w:rPr>
        <w:t>”.</w:t>
      </w:r>
    </w:p>
    <w:p w14:paraId="2D5A238F" w14:textId="77777777" w:rsidR="00530883" w:rsidRDefault="00530883">
      <w:pPr>
        <w:spacing w:before="200" w:after="200" w:afterAutospacing="0"/>
        <w:rPr>
          <w:rFonts w:ascii="Calibri" w:eastAsia="Times New Roman" w:hAnsi="Calibri" w:cs="Times New Roman"/>
          <w:color w:val="000000"/>
        </w:rPr>
      </w:pPr>
      <w:r>
        <w:rPr>
          <w:rFonts w:ascii="Calibri" w:eastAsia="Times New Roman" w:hAnsi="Calibri" w:cs="Times New Roman"/>
          <w:color w:val="000000"/>
        </w:rPr>
        <w:br w:type="page"/>
      </w:r>
    </w:p>
    <w:p w14:paraId="2D5A2390" w14:textId="77777777" w:rsidR="00530883" w:rsidRDefault="00530883" w:rsidP="00530883">
      <w:r>
        <w:rPr>
          <w:b/>
        </w:rPr>
        <w:lastRenderedPageBreak/>
        <w:t xml:space="preserve">Evaluation </w:t>
      </w:r>
      <w:r w:rsidRPr="00530883">
        <w:rPr>
          <w:b/>
        </w:rPr>
        <w:t>Extract Logic:</w:t>
      </w:r>
      <w:r>
        <w:rPr>
          <w:b/>
        </w:rPr>
        <w:t xml:space="preserve"> </w:t>
      </w:r>
      <w:r>
        <w:t xml:space="preserve">The data to be extracted to EPIMS elements SR29-35 is function of the intersection of three data sets, 1) Valid evaluations, 2) staff that are required or eligible to be evaluated and 3) LEAS required to evaluate staff (any LEA type except Commonwealth Charter Schools).   The data to be extracted also is a function of snapshot or collection date. </w:t>
      </w:r>
    </w:p>
    <w:p w14:paraId="2D5A2391" w14:textId="77777777" w:rsidR="00530883" w:rsidRDefault="00530883" w:rsidP="00530883">
      <w:pPr>
        <w:pStyle w:val="ListParagraph"/>
        <w:numPr>
          <w:ilvl w:val="0"/>
          <w:numId w:val="10"/>
        </w:numPr>
        <w:spacing w:after="0" w:afterAutospacing="0" w:line="240" w:lineRule="auto"/>
        <w:contextualSpacing w:val="0"/>
      </w:pPr>
      <w:r>
        <w:t xml:space="preserve">The set of </w:t>
      </w:r>
      <w:proofErr w:type="spellStart"/>
      <w:r>
        <w:t>StaffEvaluation</w:t>
      </w:r>
      <w:proofErr w:type="spellEnd"/>
      <w:r>
        <w:t xml:space="preserve"> objects to be considered must</w:t>
      </w:r>
    </w:p>
    <w:p w14:paraId="2D5A2392" w14:textId="77777777" w:rsidR="00530883" w:rsidRDefault="00530883" w:rsidP="00530883">
      <w:pPr>
        <w:pStyle w:val="ListParagraph"/>
        <w:numPr>
          <w:ilvl w:val="1"/>
          <w:numId w:val="10"/>
        </w:numPr>
        <w:spacing w:after="0" w:afterAutospacing="0" w:line="240" w:lineRule="auto"/>
        <w:contextualSpacing w:val="0"/>
      </w:pPr>
      <w:r>
        <w:t xml:space="preserve">Have an </w:t>
      </w:r>
      <w:proofErr w:type="spellStart"/>
      <w:r>
        <w:t>EvaluationSystem</w:t>
      </w:r>
      <w:proofErr w:type="spellEnd"/>
      <w:r>
        <w:t xml:space="preserve"> value of "MA ESE Educator Evaluation"</w:t>
      </w:r>
    </w:p>
    <w:p w14:paraId="2D5A2393" w14:textId="77777777" w:rsidR="00530883" w:rsidRDefault="00530883" w:rsidP="00530883">
      <w:pPr>
        <w:pStyle w:val="ListParagraph"/>
        <w:numPr>
          <w:ilvl w:val="1"/>
          <w:numId w:val="10"/>
        </w:numPr>
        <w:spacing w:after="0" w:afterAutospacing="0" w:line="240" w:lineRule="auto"/>
        <w:contextualSpacing w:val="0"/>
      </w:pPr>
      <w:r>
        <w:t xml:space="preserve">Have an </w:t>
      </w:r>
      <w:proofErr w:type="spellStart"/>
      <w:r>
        <w:t>EvaluationDate</w:t>
      </w:r>
      <w:proofErr w:type="spellEnd"/>
      <w:r>
        <w:t xml:space="preserve"> </w:t>
      </w:r>
    </w:p>
    <w:p w14:paraId="2D5A2394" w14:textId="77777777" w:rsidR="00530883" w:rsidRDefault="00530883" w:rsidP="00530883">
      <w:pPr>
        <w:pStyle w:val="ListParagraph"/>
        <w:numPr>
          <w:ilvl w:val="2"/>
          <w:numId w:val="10"/>
        </w:numPr>
        <w:spacing w:after="0" w:afterAutospacing="0" w:line="240" w:lineRule="auto"/>
        <w:contextualSpacing w:val="0"/>
      </w:pPr>
      <w:r>
        <w:t>For the October snapshot, the date must be between 7/1/</w:t>
      </w:r>
      <w:proofErr w:type="spellStart"/>
      <w:r>
        <w:t>CurrentYear</w:t>
      </w:r>
      <w:proofErr w:type="spellEnd"/>
      <w:r>
        <w:t xml:space="preserve"> and 10/1/</w:t>
      </w:r>
      <w:proofErr w:type="spellStart"/>
      <w:r>
        <w:t>CurrentYear</w:t>
      </w:r>
      <w:proofErr w:type="spellEnd"/>
      <w:r>
        <w:t xml:space="preserve"> inclusive for SR29 - SR33</w:t>
      </w:r>
    </w:p>
    <w:p w14:paraId="2D5A2395" w14:textId="77777777" w:rsidR="00530883" w:rsidRDefault="000F6DBE" w:rsidP="000F6DBE">
      <w:pPr>
        <w:pStyle w:val="ListParagraph"/>
        <w:numPr>
          <w:ilvl w:val="2"/>
          <w:numId w:val="10"/>
        </w:numPr>
        <w:spacing w:after="0" w:afterAutospacing="0" w:line="240" w:lineRule="auto"/>
        <w:contextualSpacing w:val="0"/>
      </w:pPr>
      <w:r>
        <w:t xml:space="preserve">For </w:t>
      </w:r>
      <w:r w:rsidR="00530883">
        <w:t xml:space="preserve">other snapshots and </w:t>
      </w:r>
      <w:r>
        <w:t xml:space="preserve">for </w:t>
      </w:r>
      <w:r w:rsidR="00530883">
        <w:t>SR34</w:t>
      </w:r>
      <w:r>
        <w:t xml:space="preserve">, the date must be on or after January 1 of the schoolyear. </w:t>
      </w:r>
    </w:p>
    <w:p w14:paraId="2D5A2396" w14:textId="77777777" w:rsidR="000F6DBE" w:rsidRDefault="000F6DBE" w:rsidP="000F6DBE">
      <w:pPr>
        <w:pStyle w:val="ListParagraph"/>
        <w:numPr>
          <w:ilvl w:val="1"/>
          <w:numId w:val="10"/>
        </w:numPr>
        <w:spacing w:after="0" w:afterAutospacing="0" w:line="240" w:lineRule="auto"/>
        <w:contextualSpacing w:val="0"/>
      </w:pPr>
      <w:r>
        <w:t>Where there are multiple evaluations submitted, the most recent evaluation prior to the report date will be used.  If two have the same data, then the most recent evaluation will be used.</w:t>
      </w:r>
    </w:p>
    <w:p w14:paraId="2D5A2397" w14:textId="77777777" w:rsidR="00530883" w:rsidRDefault="00B11CD0" w:rsidP="00530883">
      <w:pPr>
        <w:pStyle w:val="ListParagraph"/>
        <w:numPr>
          <w:ilvl w:val="0"/>
          <w:numId w:val="10"/>
        </w:numPr>
        <w:spacing w:after="0" w:afterAutospacing="0" w:line="240" w:lineRule="auto"/>
        <w:contextualSpacing w:val="0"/>
      </w:pPr>
      <w:r>
        <w:t xml:space="preserve">If no valid evaluation is found for the current  </w:t>
      </w:r>
      <w:proofErr w:type="gramStart"/>
      <w:r>
        <w:t>collection</w:t>
      </w:r>
      <w:proofErr w:type="gramEnd"/>
      <w:r>
        <w:t xml:space="preserve"> then </w:t>
      </w:r>
      <w:r w:rsidR="00530883">
        <w:t xml:space="preserve">99’ </w:t>
      </w:r>
      <w:r>
        <w:t xml:space="preserve">will be </w:t>
      </w:r>
      <w:r w:rsidR="00530883">
        <w:t>extracted to SR29-SR35</w:t>
      </w:r>
    </w:p>
    <w:p w14:paraId="2D5A2398" w14:textId="77777777" w:rsidR="00B11CD0" w:rsidRDefault="00B11CD0" w:rsidP="00681881">
      <w:pPr>
        <w:pStyle w:val="Heading1"/>
      </w:pPr>
      <w:bookmarkStart w:id="17" w:name="_Toc469052243"/>
    </w:p>
    <w:p w14:paraId="2D5A2399" w14:textId="77777777" w:rsidR="002702E9" w:rsidRDefault="002702E9" w:rsidP="00681881">
      <w:pPr>
        <w:pStyle w:val="Heading1"/>
      </w:pPr>
      <w:proofErr w:type="spellStart"/>
      <w:r>
        <w:t>StudentAttendanceSummary</w:t>
      </w:r>
      <w:proofErr w:type="spellEnd"/>
      <w:r w:rsidR="00103285">
        <w:t xml:space="preserve"> (SAS)</w:t>
      </w:r>
      <w:bookmarkEnd w:id="17"/>
    </w:p>
    <w:p w14:paraId="2D5A239A" w14:textId="77777777" w:rsidR="00DB0187" w:rsidRPr="00DB0187" w:rsidRDefault="00DB0187" w:rsidP="00681881">
      <w:r>
        <w:t>Used in: SIMS</w:t>
      </w:r>
    </w:p>
    <w:p w14:paraId="2D5A239B" w14:textId="2EA7BCC9" w:rsidR="00331BBC" w:rsidRDefault="00331BBC" w:rsidP="00681881">
      <w:r>
        <w:t xml:space="preserve">The district SIF agent must properly respond to a standard State request message for their attendance summary information on demand. This is a SIF requirement. State SIF requests will be based on beginning and ending dates.  A </w:t>
      </w:r>
      <w:proofErr w:type="spellStart"/>
      <w:r>
        <w:t>StudentAttendanceSummary</w:t>
      </w:r>
      <w:proofErr w:type="spellEnd"/>
      <w:r>
        <w:t xml:space="preserve"> with non-zero valid </w:t>
      </w:r>
      <w:proofErr w:type="spellStart"/>
      <w:r>
        <w:t>DaysofMembership</w:t>
      </w:r>
      <w:proofErr w:type="spellEnd"/>
      <w:r>
        <w:t xml:space="preserve"> must be returned for all students who are not summer exits</w:t>
      </w:r>
      <w:r w:rsidR="00686BF1">
        <w:t xml:space="preserve">. Where </w:t>
      </w:r>
      <w:proofErr w:type="spellStart"/>
      <w:r w:rsidR="00686BF1">
        <w:t>DaysofAttendance</w:t>
      </w:r>
      <w:proofErr w:type="spellEnd"/>
      <w:r w:rsidR="00686BF1">
        <w:t xml:space="preserve"> is not a whole number, the value is rounded up if decimal is greater than .5.</w:t>
      </w:r>
    </w:p>
    <w:p w14:paraId="2D5A239C" w14:textId="77777777" w:rsidR="00331BBC" w:rsidRPr="00E64014" w:rsidRDefault="00331BBC" w:rsidP="00681881">
      <w:pPr>
        <w:pStyle w:val="TOCHeading"/>
      </w:pPr>
      <w:bookmarkStart w:id="18" w:name="_Toc469052244"/>
      <w:r w:rsidRPr="00E64014">
        <w:t>Issues</w:t>
      </w:r>
      <w:r>
        <w:t xml:space="preserve"> </w:t>
      </w:r>
      <w:r w:rsidRPr="00E64014">
        <w:t>with</w:t>
      </w:r>
      <w:r>
        <w:t xml:space="preserve"> </w:t>
      </w:r>
      <w:r w:rsidRPr="00E64014">
        <w:t>Days</w:t>
      </w:r>
      <w:r>
        <w:t xml:space="preserve"> </w:t>
      </w:r>
      <w:r w:rsidRPr="00E64014">
        <w:t>of</w:t>
      </w:r>
      <w:r>
        <w:t xml:space="preserve"> </w:t>
      </w:r>
      <w:r w:rsidRPr="00E64014">
        <w:t>Attendance</w:t>
      </w:r>
      <w:r>
        <w:t xml:space="preserve"> </w:t>
      </w:r>
      <w:r w:rsidRPr="00E64014">
        <w:t>&amp;</w:t>
      </w:r>
      <w:r>
        <w:t xml:space="preserve"> </w:t>
      </w:r>
      <w:r w:rsidRPr="00E64014">
        <w:t>Membership</w:t>
      </w:r>
      <w:bookmarkEnd w:id="18"/>
    </w:p>
    <w:p w14:paraId="2D5A239D" w14:textId="77777777" w:rsidR="00331BBC" w:rsidRDefault="00331BBC" w:rsidP="00681881">
      <w:r w:rsidRPr="007E71BE">
        <w:rPr>
          <w:b/>
        </w:rPr>
        <w:t>Introduction:</w:t>
      </w:r>
      <w:r>
        <w:rPr>
          <w:b/>
        </w:rPr>
        <w:t xml:space="preserve"> </w:t>
      </w:r>
      <w:r>
        <w:t>Experience has shown that dealing with Massachusetts’ SIMS Days of Attendance &amp; Membership (DOE017</w:t>
      </w:r>
      <w:r w:rsidR="00571036">
        <w:fldChar w:fldCharType="begin"/>
      </w:r>
      <w:r>
        <w:instrText xml:space="preserve"> XE "</w:instrText>
      </w:r>
      <w:r w:rsidRPr="00275E18">
        <w:instrText>SIMS:DOE017</w:instrText>
      </w:r>
      <w:r>
        <w:instrText xml:space="preserve">" </w:instrText>
      </w:r>
      <w:r w:rsidR="00571036">
        <w:fldChar w:fldCharType="end"/>
      </w:r>
      <w:r>
        <w:t>, DOE018</w:t>
      </w:r>
      <w:r w:rsidR="00571036">
        <w:fldChar w:fldCharType="begin"/>
      </w:r>
      <w:r>
        <w:instrText xml:space="preserve"> XE "</w:instrText>
      </w:r>
      <w:r w:rsidRPr="00E02BBA">
        <w:instrText>SIMS:DOE018</w:instrText>
      </w:r>
      <w:r>
        <w:instrText xml:space="preserve">" </w:instrText>
      </w:r>
      <w:r w:rsidR="00571036">
        <w:fldChar w:fldCharType="end"/>
      </w:r>
      <w:r>
        <w:t xml:space="preserve"> &amp; DOE052</w:t>
      </w:r>
      <w:r w:rsidR="00571036">
        <w:fldChar w:fldCharType="begin"/>
      </w:r>
      <w:r>
        <w:instrText xml:space="preserve"> XE "</w:instrText>
      </w:r>
      <w:r w:rsidRPr="005F2B7B">
        <w:instrText>SIMS:DOE052</w:instrText>
      </w:r>
      <w:r>
        <w:instrText xml:space="preserve">" </w:instrText>
      </w:r>
      <w:r w:rsidR="00571036">
        <w:fldChar w:fldCharType="end"/>
      </w:r>
      <w:r>
        <w:t>) requirements within SIF present some unique challenges.  What follows is an attempt to offer some solutions to those challenges from a standpoint of letting SIF be SIF and SIMS be SIMS, not letting either disturb the design of the other.</w:t>
      </w:r>
    </w:p>
    <w:p w14:paraId="2D5A239E" w14:textId="77777777" w:rsidR="00331BBC" w:rsidRDefault="00331BBC" w:rsidP="00681881">
      <w:r>
        <w:t xml:space="preserve">There are two types of reporting situations which will be discussed here: students with attendance and summer exits.  It is perfectly possible for a district to legitimately report a single student with one or more </w:t>
      </w:r>
      <w:proofErr w:type="spellStart"/>
      <w:r>
        <w:t>StudentAttendanceSummary</w:t>
      </w:r>
      <w:proofErr w:type="spellEnd"/>
      <w:r>
        <w:t xml:space="preserve"> (SAS) records in each of these categories.  For </w:t>
      </w:r>
      <w:proofErr w:type="gramStart"/>
      <w:r>
        <w:t>example</w:t>
      </w:r>
      <w:proofErr w:type="gramEnd"/>
      <w:r>
        <w:t xml:space="preserve"> a student may exit during the summer, then return midyear to an in-district school, transfer to another in-district school and then outplace him.  In this case the student would have at least four valid SAS records of which the values in three would need to be summed to get complete DOE017</w:t>
      </w:r>
      <w:r w:rsidR="00571036">
        <w:fldChar w:fldCharType="begin"/>
      </w:r>
      <w:r>
        <w:instrText xml:space="preserve"> XE "</w:instrText>
      </w:r>
      <w:r w:rsidRPr="00275E18">
        <w:instrText>SIMS:DOE017</w:instrText>
      </w:r>
      <w:r>
        <w:instrText xml:space="preserve">" </w:instrText>
      </w:r>
      <w:r w:rsidR="00571036">
        <w:fldChar w:fldCharType="end"/>
      </w:r>
      <w:r>
        <w:t>, DOE018</w:t>
      </w:r>
      <w:r w:rsidR="00571036">
        <w:fldChar w:fldCharType="begin"/>
      </w:r>
      <w:r>
        <w:instrText xml:space="preserve"> XE "</w:instrText>
      </w:r>
      <w:r w:rsidRPr="00E02BBA">
        <w:instrText>SIMS:DOE018</w:instrText>
      </w:r>
      <w:r>
        <w:instrText xml:space="preserve">" </w:instrText>
      </w:r>
      <w:r w:rsidR="00571036">
        <w:fldChar w:fldCharType="end"/>
      </w:r>
      <w:r>
        <w:t xml:space="preserve"> &amp; DOE052</w:t>
      </w:r>
      <w:r w:rsidR="00571036">
        <w:fldChar w:fldCharType="begin"/>
      </w:r>
      <w:r>
        <w:instrText xml:space="preserve"> XE "</w:instrText>
      </w:r>
      <w:r w:rsidRPr="005F2B7B">
        <w:instrText>SIMS:DOE052</w:instrText>
      </w:r>
      <w:r>
        <w:instrText xml:space="preserve">" </w:instrText>
      </w:r>
      <w:r w:rsidR="00571036">
        <w:fldChar w:fldCharType="end"/>
      </w:r>
      <w:r>
        <w:t xml:space="preserve"> values.  </w:t>
      </w:r>
    </w:p>
    <w:p w14:paraId="2D5A239F" w14:textId="77777777" w:rsidR="00331BBC" w:rsidRDefault="00331BBC" w:rsidP="00681881">
      <w:r>
        <w:t xml:space="preserve">To make this work properly, the </w:t>
      </w:r>
      <w:proofErr w:type="spellStart"/>
      <w:r>
        <w:t>Terminfo</w:t>
      </w:r>
      <w:proofErr w:type="spellEnd"/>
      <w:r>
        <w:t xml:space="preserve"> objects for each school are required.  </w:t>
      </w:r>
      <w:r w:rsidRPr="00C141CE">
        <w:t>The</w:t>
      </w:r>
      <w:r>
        <w:t xml:space="preserve"> minimum </w:t>
      </w:r>
      <w:r w:rsidRPr="00C141CE">
        <w:t>StartDate</w:t>
      </w:r>
      <w:r>
        <w:t xml:space="preserve"> and maximum </w:t>
      </w:r>
      <w:proofErr w:type="spellStart"/>
      <w:r w:rsidRPr="00C141CE">
        <w:t>EndDate</w:t>
      </w:r>
      <w:proofErr w:type="spellEnd"/>
      <w:r>
        <w:t xml:space="preserve"> </w:t>
      </w:r>
      <w:r w:rsidRPr="00C141CE">
        <w:t>for</w:t>
      </w:r>
      <w:r>
        <w:t xml:space="preserve"> </w:t>
      </w:r>
      <w:r w:rsidRPr="00C141CE">
        <w:t>th</w:t>
      </w:r>
      <w:r>
        <w:t>e school year will be used where bounding dates are required</w:t>
      </w:r>
      <w:r w:rsidRPr="00C141CE">
        <w:t>.</w:t>
      </w:r>
      <w:r>
        <w:t xml:space="preserve">  </w:t>
      </w:r>
    </w:p>
    <w:p w14:paraId="2D5A23A0" w14:textId="77777777" w:rsidR="00331BBC" w:rsidRDefault="00331BBC" w:rsidP="00681881">
      <w:r>
        <w:t>Because students may be concurrently enrolled in two schools in the same district, only those SAS records that refer to a student’s “Home”</w:t>
      </w:r>
      <w:r>
        <w:rPr>
          <w:rStyle w:val="FootnoteReference"/>
        </w:rPr>
        <w:footnoteReference w:id="1"/>
      </w:r>
      <w:r>
        <w:t xml:space="preserve"> school will be included in computing DOE017</w:t>
      </w:r>
      <w:r w:rsidR="00571036">
        <w:fldChar w:fldCharType="begin"/>
      </w:r>
      <w:r>
        <w:instrText xml:space="preserve"> XE "</w:instrText>
      </w:r>
      <w:r w:rsidRPr="00275E18">
        <w:instrText>SIMS:DOE017</w:instrText>
      </w:r>
      <w:r>
        <w:instrText xml:space="preserve">" </w:instrText>
      </w:r>
      <w:r w:rsidR="00571036">
        <w:fldChar w:fldCharType="end"/>
      </w:r>
      <w:r>
        <w:t>, DOE018</w:t>
      </w:r>
      <w:r w:rsidR="00571036">
        <w:fldChar w:fldCharType="begin"/>
      </w:r>
      <w:r>
        <w:instrText xml:space="preserve"> XE "</w:instrText>
      </w:r>
      <w:r w:rsidRPr="00E02BBA">
        <w:instrText>SIMS:DOE018</w:instrText>
      </w:r>
      <w:r>
        <w:instrText xml:space="preserve">" </w:instrText>
      </w:r>
      <w:r w:rsidR="00571036">
        <w:fldChar w:fldCharType="end"/>
      </w:r>
      <w:r>
        <w:t xml:space="preserve"> &amp; DOE052</w:t>
      </w:r>
      <w:r w:rsidR="00571036">
        <w:fldChar w:fldCharType="begin"/>
      </w:r>
      <w:r>
        <w:instrText xml:space="preserve"> XE "</w:instrText>
      </w:r>
      <w:r w:rsidRPr="005F2B7B">
        <w:instrText>SIMS:DOE052</w:instrText>
      </w:r>
      <w:r>
        <w:instrText xml:space="preserve">" </w:instrText>
      </w:r>
      <w:r w:rsidR="00571036">
        <w:fldChar w:fldCharType="end"/>
      </w:r>
      <w:r>
        <w:t xml:space="preserve"> values.</w:t>
      </w:r>
    </w:p>
    <w:p w14:paraId="2D5A23A1" w14:textId="77777777" w:rsidR="00B11CD0" w:rsidRDefault="00B11CD0">
      <w:pPr>
        <w:spacing w:before="200" w:after="200" w:afterAutospacing="0"/>
      </w:pPr>
      <w:r>
        <w:br w:type="page"/>
      </w:r>
    </w:p>
    <w:p w14:paraId="2D5A23A2" w14:textId="77777777" w:rsidR="00331BBC" w:rsidRDefault="00331BBC" w:rsidP="00681881">
      <w:r>
        <w:lastRenderedPageBreak/>
        <w:t>DESE will request a SAS for each student based on the parameters described below.</w:t>
      </w:r>
    </w:p>
    <w:tbl>
      <w:tblPr>
        <w:tblStyle w:val="TableGrid"/>
        <w:tblW w:w="5000" w:type="pct"/>
        <w:tblLook w:val="04A0" w:firstRow="1" w:lastRow="0" w:firstColumn="1" w:lastColumn="0" w:noHBand="0" w:noVBand="1"/>
      </w:tblPr>
      <w:tblGrid>
        <w:gridCol w:w="2896"/>
        <w:gridCol w:w="7894"/>
      </w:tblGrid>
      <w:tr w:rsidR="00331BBC" w:rsidRPr="007C0AC5" w14:paraId="2D5A23A5" w14:textId="77777777" w:rsidTr="0041690C">
        <w:trPr>
          <w:trHeight w:val="315"/>
        </w:trPr>
        <w:tc>
          <w:tcPr>
            <w:tcW w:w="1342" w:type="pct"/>
            <w:shd w:val="clear" w:color="auto" w:fill="D6E3BC" w:themeFill="accent3" w:themeFillTint="66"/>
            <w:hideMark/>
          </w:tcPr>
          <w:p w14:paraId="2D5A23A3" w14:textId="77777777" w:rsidR="00331BBC" w:rsidRPr="002823E7" w:rsidRDefault="00331BBC" w:rsidP="00681881">
            <w:r w:rsidRPr="002823E7">
              <w:t>Element/@Attribute</w:t>
            </w:r>
          </w:p>
        </w:tc>
        <w:tc>
          <w:tcPr>
            <w:tcW w:w="3658" w:type="pct"/>
            <w:shd w:val="clear" w:color="auto" w:fill="D6E3BC" w:themeFill="accent3" w:themeFillTint="66"/>
            <w:hideMark/>
          </w:tcPr>
          <w:p w14:paraId="2D5A23A4" w14:textId="77777777" w:rsidR="00331BBC" w:rsidRPr="002823E7" w:rsidRDefault="00331BBC" w:rsidP="00681881">
            <w:r w:rsidRPr="002823E7">
              <w:t>Description</w:t>
            </w:r>
          </w:p>
        </w:tc>
      </w:tr>
      <w:tr w:rsidR="00331BBC" w:rsidRPr="007C0AC5" w14:paraId="2D5A23A8" w14:textId="77777777" w:rsidTr="0041690C">
        <w:trPr>
          <w:trHeight w:val="413"/>
        </w:trPr>
        <w:tc>
          <w:tcPr>
            <w:tcW w:w="1342" w:type="pct"/>
            <w:hideMark/>
          </w:tcPr>
          <w:p w14:paraId="2D5A23A6" w14:textId="77777777" w:rsidR="00331BBC" w:rsidRPr="004E415A" w:rsidRDefault="00331BBC" w:rsidP="00681881">
            <w:r w:rsidRPr="004E415A">
              <w:t>@</w:t>
            </w:r>
            <w:proofErr w:type="spellStart"/>
            <w:r w:rsidRPr="004E415A">
              <w:t>SchoolYear</w:t>
            </w:r>
            <w:proofErr w:type="spellEnd"/>
          </w:p>
        </w:tc>
        <w:tc>
          <w:tcPr>
            <w:tcW w:w="3658" w:type="pct"/>
            <w:hideMark/>
          </w:tcPr>
          <w:p w14:paraId="2D5A23A7" w14:textId="77777777" w:rsidR="00331BBC" w:rsidRPr="004E415A" w:rsidRDefault="00331BBC" w:rsidP="00681881">
            <w:r w:rsidRPr="004E415A">
              <w:t>The</w:t>
            </w:r>
            <w:r>
              <w:t xml:space="preserve"> </w:t>
            </w:r>
            <w:r w:rsidRPr="004E415A">
              <w:t>value</w:t>
            </w:r>
            <w:r>
              <w:t xml:space="preserve"> will </w:t>
            </w:r>
            <w:r w:rsidRPr="004E415A">
              <w:t>the</w:t>
            </w:r>
            <w:r>
              <w:t xml:space="preserve"> </w:t>
            </w:r>
            <w:r w:rsidRPr="004E415A">
              <w:t>current</w:t>
            </w:r>
            <w:r>
              <w:t xml:space="preserve"> </w:t>
            </w:r>
            <w:r w:rsidRPr="004E415A">
              <w:t>year.</w:t>
            </w:r>
          </w:p>
        </w:tc>
      </w:tr>
      <w:tr w:rsidR="00331BBC" w:rsidRPr="007C0AC5" w14:paraId="2D5A23AB" w14:textId="77777777" w:rsidTr="0041690C">
        <w:trPr>
          <w:trHeight w:val="323"/>
        </w:trPr>
        <w:tc>
          <w:tcPr>
            <w:tcW w:w="1342" w:type="pct"/>
            <w:hideMark/>
          </w:tcPr>
          <w:p w14:paraId="2D5A23A9" w14:textId="77777777" w:rsidR="00331BBC" w:rsidRPr="004E415A" w:rsidRDefault="00331BBC" w:rsidP="00681881">
            <w:r w:rsidRPr="004E415A">
              <w:t>StartDate</w:t>
            </w:r>
          </w:p>
        </w:tc>
        <w:tc>
          <w:tcPr>
            <w:tcW w:w="3658" w:type="pct"/>
            <w:hideMark/>
          </w:tcPr>
          <w:p w14:paraId="2D5A23AA" w14:textId="77777777" w:rsidR="00331BBC" w:rsidRPr="004E415A" w:rsidRDefault="00331BBC" w:rsidP="00681881">
            <w:r w:rsidRPr="004E415A">
              <w:t>For</w:t>
            </w:r>
            <w:r>
              <w:t xml:space="preserve"> </w:t>
            </w:r>
            <w:r w:rsidRPr="004E415A">
              <w:t>all</w:t>
            </w:r>
            <w:r>
              <w:t xml:space="preserve"> </w:t>
            </w:r>
            <w:r w:rsidRPr="004E415A">
              <w:t>periods:</w:t>
            </w:r>
            <w:r>
              <w:t xml:space="preserve"> </w:t>
            </w:r>
            <w:r w:rsidRPr="004E415A">
              <w:t>The</w:t>
            </w:r>
            <w:r>
              <w:t xml:space="preserve"> </w:t>
            </w:r>
            <w:r w:rsidRPr="004E415A">
              <w:t>value</w:t>
            </w:r>
            <w:r>
              <w:t xml:space="preserve"> will  </w:t>
            </w:r>
            <w:r w:rsidRPr="004E415A">
              <w:t>equal</w:t>
            </w:r>
            <w:r>
              <w:t xml:space="preserve"> </w:t>
            </w:r>
            <w:r w:rsidRPr="004E415A">
              <w:t>the</w:t>
            </w:r>
            <w:r>
              <w:t xml:space="preserve"> Minimum </w:t>
            </w:r>
            <w:proofErr w:type="spellStart"/>
            <w:r>
              <w:t>TermInfo</w:t>
            </w:r>
            <w:r w:rsidRPr="004E415A">
              <w:t>.StartDate</w:t>
            </w:r>
            <w:proofErr w:type="spellEnd"/>
            <w:r>
              <w:t xml:space="preserve"> for that school</w:t>
            </w:r>
          </w:p>
        </w:tc>
      </w:tr>
      <w:tr w:rsidR="00331BBC" w:rsidRPr="007C0AC5" w14:paraId="2D5A23AE" w14:textId="77777777" w:rsidTr="0041690C">
        <w:trPr>
          <w:trHeight w:val="300"/>
        </w:trPr>
        <w:tc>
          <w:tcPr>
            <w:tcW w:w="1342" w:type="pct"/>
            <w:hideMark/>
          </w:tcPr>
          <w:p w14:paraId="2D5A23AC" w14:textId="77777777" w:rsidR="00331BBC" w:rsidRPr="004E415A" w:rsidRDefault="00331BBC" w:rsidP="00681881">
            <w:proofErr w:type="spellStart"/>
            <w:r w:rsidRPr="004E415A">
              <w:t>EndDate</w:t>
            </w:r>
            <w:proofErr w:type="spellEnd"/>
          </w:p>
        </w:tc>
        <w:tc>
          <w:tcPr>
            <w:tcW w:w="3658" w:type="pct"/>
            <w:hideMark/>
          </w:tcPr>
          <w:p w14:paraId="2D5A23AD" w14:textId="77777777" w:rsidR="00331BBC" w:rsidRPr="004E415A" w:rsidRDefault="00331BBC" w:rsidP="00681881">
            <w:r w:rsidRPr="004E415A">
              <w:t>For</w:t>
            </w:r>
            <w:r>
              <w:t xml:space="preserve"> </w:t>
            </w:r>
            <w:r w:rsidRPr="004E415A">
              <w:t>Oct</w:t>
            </w:r>
            <w:r>
              <w:t xml:space="preserve"> </w:t>
            </w:r>
            <w:r w:rsidRPr="004E415A">
              <w:t>&amp;</w:t>
            </w:r>
            <w:r>
              <w:t xml:space="preserve"> </w:t>
            </w:r>
            <w:r w:rsidRPr="004E415A">
              <w:t>March:</w:t>
            </w:r>
            <w:r>
              <w:t xml:space="preserve"> </w:t>
            </w:r>
            <w:r w:rsidRPr="004E415A">
              <w:t>The</w:t>
            </w:r>
            <w:r>
              <w:t xml:space="preserve"> </w:t>
            </w:r>
            <w:r w:rsidRPr="004E415A">
              <w:t>value</w:t>
            </w:r>
            <w:r>
              <w:t xml:space="preserve"> will be </w:t>
            </w:r>
            <w:r w:rsidRPr="004E415A">
              <w:t>equal</w:t>
            </w:r>
            <w:r>
              <w:t xml:space="preserve"> </w:t>
            </w:r>
            <w:r w:rsidRPr="004E415A">
              <w:t>to</w:t>
            </w:r>
            <w:r>
              <w:t xml:space="preserve"> </w:t>
            </w:r>
            <w:r w:rsidRPr="004E415A">
              <w:t>the</w:t>
            </w:r>
            <w:r>
              <w:t xml:space="preserve"> </w:t>
            </w:r>
            <w:r w:rsidRPr="004E415A">
              <w:t>"report</w:t>
            </w:r>
            <w:r>
              <w:t xml:space="preserve"> </w:t>
            </w:r>
            <w:r w:rsidRPr="004E415A">
              <w:t>date"</w:t>
            </w:r>
            <w:r>
              <w:t xml:space="preserve"> </w:t>
            </w:r>
            <w:r w:rsidRPr="004E415A">
              <w:br/>
              <w:t>For</w:t>
            </w:r>
            <w:r>
              <w:t xml:space="preserve"> </w:t>
            </w:r>
            <w:r w:rsidRPr="004E415A">
              <w:t>EOY:</w:t>
            </w:r>
            <w:r>
              <w:t xml:space="preserve"> </w:t>
            </w:r>
            <w:r w:rsidRPr="004E415A">
              <w:t>The</w:t>
            </w:r>
            <w:r>
              <w:t xml:space="preserve"> </w:t>
            </w:r>
            <w:r w:rsidRPr="004E415A">
              <w:t>value</w:t>
            </w:r>
            <w:r>
              <w:t xml:space="preserve"> will be </w:t>
            </w:r>
            <w:r w:rsidRPr="004E415A">
              <w:t>equal</w:t>
            </w:r>
            <w:r>
              <w:t xml:space="preserve"> </w:t>
            </w:r>
            <w:r w:rsidRPr="004E415A">
              <w:t>to</w:t>
            </w:r>
            <w:r>
              <w:t xml:space="preserve"> </w:t>
            </w:r>
            <w:r w:rsidRPr="004E415A">
              <w:t>the</w:t>
            </w:r>
            <w:r>
              <w:t xml:space="preserve"> maximum </w:t>
            </w:r>
            <w:proofErr w:type="spellStart"/>
            <w:r>
              <w:t>TermInfo</w:t>
            </w:r>
            <w:r w:rsidRPr="004E415A">
              <w:t>.EndDate</w:t>
            </w:r>
            <w:proofErr w:type="spellEnd"/>
            <w:r>
              <w:t xml:space="preserve"> for that school.</w:t>
            </w:r>
          </w:p>
        </w:tc>
      </w:tr>
    </w:tbl>
    <w:p w14:paraId="2D5A23AF" w14:textId="77777777" w:rsidR="00331BBC" w:rsidRPr="008D428A" w:rsidRDefault="00331BBC" w:rsidP="00681881"/>
    <w:p w14:paraId="2D5A23B0" w14:textId="77777777" w:rsidR="00331BBC" w:rsidRDefault="00331BBC" w:rsidP="00681881">
      <w:pPr>
        <w:pStyle w:val="ListParagraph"/>
      </w:pPr>
      <w:r w:rsidRPr="0006214F">
        <w:t>F</w:t>
      </w:r>
      <w:r>
        <w:t xml:space="preserve">or each Current or Historical Home </w:t>
      </w:r>
      <w:proofErr w:type="spellStart"/>
      <w:r>
        <w:t>StudentSchoolEnrollment</w:t>
      </w:r>
      <w:proofErr w:type="spellEnd"/>
      <w:r>
        <w:t xml:space="preserve"> object, fo</w:t>
      </w:r>
      <w:r w:rsidRPr="0006214F">
        <w:t>r</w:t>
      </w:r>
      <w:r>
        <w:t xml:space="preserve"> </w:t>
      </w:r>
      <w:r w:rsidRPr="0006214F">
        <w:t>each</w:t>
      </w:r>
      <w:r>
        <w:t xml:space="preserve"> </w:t>
      </w:r>
      <w:r w:rsidRPr="0006214F">
        <w:t>student</w:t>
      </w:r>
      <w:r>
        <w:t xml:space="preserve"> </w:t>
      </w:r>
      <w:r w:rsidRPr="0006214F">
        <w:t>in</w:t>
      </w:r>
      <w:r>
        <w:t xml:space="preserve"> </w:t>
      </w:r>
      <w:r w:rsidRPr="0006214F">
        <w:t>the</w:t>
      </w:r>
      <w:r>
        <w:t xml:space="preserve"> </w:t>
      </w:r>
      <w:r w:rsidRPr="0006214F">
        <w:t>district</w:t>
      </w:r>
      <w:r>
        <w:t xml:space="preserve"> </w:t>
      </w:r>
    </w:p>
    <w:p w14:paraId="2D5A23B1" w14:textId="77777777" w:rsidR="00331BBC" w:rsidRDefault="00331BBC" w:rsidP="00681881">
      <w:pPr>
        <w:pStyle w:val="ListParagraph"/>
      </w:pPr>
      <w:proofErr w:type="spellStart"/>
      <w:r w:rsidRPr="00BF6D6E">
        <w:t>DaysAttended</w:t>
      </w:r>
      <w:proofErr w:type="spellEnd"/>
      <w:r>
        <w:t xml:space="preserve"> </w:t>
      </w:r>
      <w:r w:rsidRPr="00BF6D6E">
        <w:t>is</w:t>
      </w:r>
      <w:r>
        <w:t xml:space="preserve"> </w:t>
      </w:r>
      <w:r w:rsidRPr="00BF6D6E">
        <w:t>summed</w:t>
      </w:r>
      <w:r>
        <w:t xml:space="preserve"> to get DOE017</w:t>
      </w:r>
    </w:p>
    <w:p w14:paraId="2D5A23B2" w14:textId="77777777" w:rsidR="00331BBC" w:rsidRDefault="00331BBC" w:rsidP="00681881">
      <w:pPr>
        <w:pStyle w:val="ListParagraph"/>
      </w:pPr>
      <w:proofErr w:type="spellStart"/>
      <w:r w:rsidRPr="00BF6D6E">
        <w:t>DaysInMembership</w:t>
      </w:r>
      <w:proofErr w:type="spellEnd"/>
      <w:r>
        <w:t xml:space="preserve"> </w:t>
      </w:r>
      <w:r w:rsidRPr="00BF6D6E">
        <w:t>is</w:t>
      </w:r>
      <w:r>
        <w:t xml:space="preserve"> </w:t>
      </w:r>
      <w:r w:rsidRPr="00BF6D6E">
        <w:t>summed</w:t>
      </w:r>
      <w:r>
        <w:t xml:space="preserve"> to get DOE018</w:t>
      </w:r>
    </w:p>
    <w:p w14:paraId="2D5A23B3" w14:textId="77777777" w:rsidR="00331BBC" w:rsidRDefault="00331BBC" w:rsidP="00681881">
      <w:pPr>
        <w:pStyle w:val="ListParagraph"/>
      </w:pPr>
      <w:proofErr w:type="spellStart"/>
      <w:r w:rsidRPr="00B345FC">
        <w:t>UnexcusedAbsences</w:t>
      </w:r>
      <w:proofErr w:type="spellEnd"/>
      <w:r>
        <w:t xml:space="preserve"> </w:t>
      </w:r>
      <w:r w:rsidRPr="00BF6D6E">
        <w:t>is</w:t>
      </w:r>
      <w:r>
        <w:t xml:space="preserve"> </w:t>
      </w:r>
      <w:r w:rsidRPr="00BF6D6E">
        <w:t>summed</w:t>
      </w:r>
      <w:r>
        <w:t xml:space="preserve"> to get DOE52</w:t>
      </w:r>
    </w:p>
    <w:p w14:paraId="2D5A23B4" w14:textId="77777777" w:rsidR="00254DE3" w:rsidRDefault="00254DE3" w:rsidP="00681881">
      <w:pPr>
        <w:rPr>
          <w:rFonts w:ascii="Calibri" w:eastAsia="Times New Roman" w:hAnsi="Calibri" w:cs="Calibri"/>
          <w:sz w:val="24"/>
          <w:szCs w:val="28"/>
        </w:rPr>
      </w:pPr>
    </w:p>
    <w:p w14:paraId="2D5A23B5" w14:textId="77777777" w:rsidR="00331BBC" w:rsidRDefault="00331BBC" w:rsidP="00681881">
      <w:pPr>
        <w:pStyle w:val="TOCHeading"/>
      </w:pPr>
      <w:bookmarkStart w:id="19" w:name="_Toc469052245"/>
      <w:r>
        <w:t xml:space="preserve">Values Returned for a </w:t>
      </w:r>
      <w:proofErr w:type="spellStart"/>
      <w:r>
        <w:t>StudentAttendanceSummary</w:t>
      </w:r>
      <w:proofErr w:type="spellEnd"/>
      <w:r>
        <w:t xml:space="preserve"> Request</w:t>
      </w:r>
      <w:bookmarkEnd w:id="19"/>
    </w:p>
    <w:p w14:paraId="2D5A23B6" w14:textId="77777777" w:rsidR="00331BBC" w:rsidRDefault="00331BBC" w:rsidP="00681881">
      <w:r>
        <w:t>The uniqueness of a SAS record is determined by five elements/attributes:</w:t>
      </w:r>
    </w:p>
    <w:p w14:paraId="2D5A23B7" w14:textId="77777777" w:rsidR="00331BBC" w:rsidRDefault="00331BBC" w:rsidP="00F44676">
      <w:pPr>
        <w:pStyle w:val="ListParagraph"/>
        <w:numPr>
          <w:ilvl w:val="0"/>
          <w:numId w:val="8"/>
        </w:numPr>
      </w:pPr>
      <w:r>
        <w:t>@</w:t>
      </w:r>
      <w:proofErr w:type="spellStart"/>
      <w:r w:rsidRPr="007B76F8">
        <w:t>StudentPersonalRefId</w:t>
      </w:r>
      <w:proofErr w:type="spellEnd"/>
    </w:p>
    <w:p w14:paraId="2D5A23B8" w14:textId="77777777" w:rsidR="00331BBC" w:rsidRDefault="00331BBC" w:rsidP="00F44676">
      <w:pPr>
        <w:pStyle w:val="ListParagraph"/>
        <w:numPr>
          <w:ilvl w:val="0"/>
          <w:numId w:val="8"/>
        </w:numPr>
      </w:pPr>
      <w:r>
        <w:t>@</w:t>
      </w:r>
      <w:proofErr w:type="spellStart"/>
      <w:r w:rsidRPr="007B76F8">
        <w:t>SchoolInfoRefId</w:t>
      </w:r>
      <w:proofErr w:type="spellEnd"/>
    </w:p>
    <w:p w14:paraId="2D5A23B9" w14:textId="77777777" w:rsidR="00331BBC" w:rsidRDefault="00331BBC" w:rsidP="00F44676">
      <w:pPr>
        <w:pStyle w:val="ListParagraph"/>
        <w:numPr>
          <w:ilvl w:val="0"/>
          <w:numId w:val="8"/>
        </w:numPr>
      </w:pPr>
      <w:r>
        <w:t>@</w:t>
      </w:r>
      <w:proofErr w:type="spellStart"/>
      <w:r w:rsidRPr="007B76F8">
        <w:t>SchoolYear</w:t>
      </w:r>
      <w:proofErr w:type="spellEnd"/>
    </w:p>
    <w:p w14:paraId="2D5A23BA" w14:textId="77777777" w:rsidR="00331BBC" w:rsidRPr="007B76F8" w:rsidRDefault="00331BBC" w:rsidP="00F44676">
      <w:pPr>
        <w:pStyle w:val="ListParagraph"/>
        <w:numPr>
          <w:ilvl w:val="0"/>
          <w:numId w:val="8"/>
        </w:numPr>
        <w:rPr>
          <w:bCs/>
        </w:rPr>
      </w:pPr>
      <w:r w:rsidRPr="007B76F8">
        <w:t>StartDate</w:t>
      </w:r>
      <w:r>
        <w:t xml:space="preserve"> – This </w:t>
      </w:r>
      <w:r w:rsidRPr="00DC6EC7">
        <w:rPr>
          <w:b/>
          <w:i/>
        </w:rPr>
        <w:t>must</w:t>
      </w:r>
      <w:r>
        <w:t xml:space="preserve"> be identical to the StartDate received in the request even though the student may have started school mid-term.</w:t>
      </w:r>
      <w:r w:rsidRPr="007B76F8">
        <w:rPr>
          <w:bCs/>
        </w:rPr>
        <w:t> </w:t>
      </w:r>
    </w:p>
    <w:p w14:paraId="2D5A23BB" w14:textId="77777777" w:rsidR="00331BBC" w:rsidRDefault="00331BBC" w:rsidP="00F44676">
      <w:pPr>
        <w:pStyle w:val="ListParagraph"/>
        <w:numPr>
          <w:ilvl w:val="0"/>
          <w:numId w:val="8"/>
        </w:numPr>
        <w:rPr>
          <w:bCs/>
        </w:rPr>
      </w:pPr>
      <w:proofErr w:type="spellStart"/>
      <w:r w:rsidRPr="007B76F8">
        <w:t>EndDate</w:t>
      </w:r>
      <w:proofErr w:type="spellEnd"/>
      <w:r>
        <w:t xml:space="preserve"> – This </w:t>
      </w:r>
      <w:r w:rsidRPr="00DC6EC7">
        <w:rPr>
          <w:b/>
          <w:i/>
        </w:rPr>
        <w:t>must</w:t>
      </w:r>
      <w:r>
        <w:t xml:space="preserve"> be identical to the </w:t>
      </w:r>
      <w:proofErr w:type="spellStart"/>
      <w:r>
        <w:t>EndDate</w:t>
      </w:r>
      <w:proofErr w:type="spellEnd"/>
      <w:r>
        <w:t xml:space="preserve"> received in the request, even though that date may be in the future or the past.</w:t>
      </w:r>
      <w:r w:rsidRPr="007B76F8">
        <w:rPr>
          <w:bCs/>
        </w:rPr>
        <w:t> </w:t>
      </w:r>
    </w:p>
    <w:p w14:paraId="2D5A23BC" w14:textId="77777777" w:rsidR="00331BBC" w:rsidRDefault="00331BBC" w:rsidP="00681881">
      <w:r>
        <w:t>Examples:</w:t>
      </w:r>
    </w:p>
    <w:p w14:paraId="2D5A23BD" w14:textId="77777777" w:rsidR="00331BBC" w:rsidRDefault="00331BBC" w:rsidP="00F44676">
      <w:pPr>
        <w:pStyle w:val="ListParagraph"/>
        <w:numPr>
          <w:ilvl w:val="0"/>
          <w:numId w:val="9"/>
        </w:numPr>
      </w:pPr>
      <w:r>
        <w:t xml:space="preserve">A student enters on 9/1/13 and transfers out of district on 9/25.  ESE requests attendance for 9/1/13 through 10/1/13 on 9/28/13.  The values returned in StartDate &amp; </w:t>
      </w:r>
      <w:proofErr w:type="spellStart"/>
      <w:r>
        <w:t>ExitDate</w:t>
      </w:r>
      <w:proofErr w:type="spellEnd"/>
      <w:r>
        <w:t xml:space="preserve"> must be 9/1/13 &amp; 10/1/13 respectively.</w:t>
      </w:r>
    </w:p>
    <w:p w14:paraId="2D5A23BE" w14:textId="77777777" w:rsidR="00331BBC" w:rsidRPr="001B1D5C" w:rsidRDefault="00331BBC" w:rsidP="00F44676">
      <w:pPr>
        <w:pStyle w:val="ListParagraph"/>
        <w:numPr>
          <w:ilvl w:val="0"/>
          <w:numId w:val="9"/>
        </w:numPr>
      </w:pPr>
      <w:r>
        <w:t xml:space="preserve">A student enters on 9/1/13 and transfers to another school in the district on 10/25.  ESE requests attendance for 9/1/13 through 3/1/14 for both schools on 1/15/14.  Since attendance is requested on a school by school basis, this student will have two SAS records, one for each school.  The values in StartDate &amp; </w:t>
      </w:r>
      <w:proofErr w:type="spellStart"/>
      <w:r>
        <w:t>ExitDate</w:t>
      </w:r>
      <w:proofErr w:type="spellEnd"/>
      <w:r>
        <w:t xml:space="preserve"> must be 9/1/13 &amp; 3/1/13 respectively for each of the SAS objects returned.  The attendance and membership data returned is not aggregated, but is for each school individually.</w:t>
      </w:r>
    </w:p>
    <w:p w14:paraId="2D5A23BF" w14:textId="77777777" w:rsidR="00331BBC" w:rsidRDefault="00331BBC" w:rsidP="00F44676">
      <w:pPr>
        <w:pStyle w:val="ListParagraph"/>
        <w:numPr>
          <w:ilvl w:val="0"/>
          <w:numId w:val="9"/>
        </w:numPr>
      </w:pPr>
      <w:r>
        <w:t xml:space="preserve">A student enters on 9/1/13 and transfers out of the district on 10/25.  On 1/15/14 the student returns to the same school to complete the year.  ESE requests attendance for 9/1/13 through 6/21/14 on 7/01/14.  The attendance for both enrollments is returned in a single SAS object.  The values returned in StartDate &amp; </w:t>
      </w:r>
      <w:proofErr w:type="spellStart"/>
      <w:r>
        <w:t>ExitDate</w:t>
      </w:r>
      <w:proofErr w:type="spellEnd"/>
      <w:r>
        <w:t xml:space="preserve"> must be 9/1/13 &amp; 6/21/13 respectively.</w:t>
      </w:r>
    </w:p>
    <w:p w14:paraId="2D5A23C0" w14:textId="77777777" w:rsidR="00054801" w:rsidRDefault="00054801">
      <w:pPr>
        <w:spacing w:before="200" w:after="200" w:afterAutospacing="0"/>
        <w:rPr>
          <w:rFonts w:ascii="Calibri" w:eastAsia="Times New Roman" w:hAnsi="Calibri" w:cs="Calibri"/>
          <w:b/>
          <w:bCs/>
          <w:sz w:val="28"/>
          <w:szCs w:val="28"/>
          <w:u w:val="single"/>
        </w:rPr>
      </w:pPr>
      <w:r>
        <w:br w:type="page"/>
      </w:r>
    </w:p>
    <w:p w14:paraId="2D5A23C1" w14:textId="77777777" w:rsidR="002702E9" w:rsidRDefault="002702E9" w:rsidP="00681881">
      <w:pPr>
        <w:pStyle w:val="Heading1"/>
      </w:pPr>
      <w:bookmarkStart w:id="20" w:name="_Toc469052246"/>
      <w:proofErr w:type="spellStart"/>
      <w:r>
        <w:lastRenderedPageBreak/>
        <w:t>StudentSchoolEnrollment</w:t>
      </w:r>
      <w:proofErr w:type="spellEnd"/>
      <w:r w:rsidR="00331BBC">
        <w:t xml:space="preserve"> (SSE)</w:t>
      </w:r>
      <w:bookmarkEnd w:id="20"/>
    </w:p>
    <w:p w14:paraId="2D5A23C2" w14:textId="77777777" w:rsidR="00DB0187" w:rsidRPr="00DB0187" w:rsidRDefault="00DB0187" w:rsidP="00054801">
      <w:pPr>
        <w:spacing w:after="120" w:afterAutospacing="0"/>
      </w:pPr>
      <w:r>
        <w:t>Used in: SIMS</w:t>
      </w:r>
    </w:p>
    <w:p w14:paraId="2D5A23C3" w14:textId="77777777" w:rsidR="00331BBC" w:rsidRDefault="00331BBC" w:rsidP="00054801">
      <w:pPr>
        <w:spacing w:after="120" w:afterAutospacing="0"/>
      </w:pPr>
      <w:r>
        <w:t xml:space="preserve">The </w:t>
      </w:r>
      <w:proofErr w:type="spellStart"/>
      <w:r>
        <w:t>StudentSchoolEnrollment</w:t>
      </w:r>
      <w:proofErr w:type="spellEnd"/>
      <w:r>
        <w:t xml:space="preserve"> (SSE) object is the cornerstone of the SIMS collection report.  The internal parameters that affect the object are </w:t>
      </w:r>
      <w:proofErr w:type="spellStart"/>
      <w:r>
        <w:t>SchoolYear</w:t>
      </w:r>
      <w:proofErr w:type="spellEnd"/>
      <w:r>
        <w:t xml:space="preserve">, </w:t>
      </w:r>
      <w:proofErr w:type="spellStart"/>
      <w:r>
        <w:t>MembershipType</w:t>
      </w:r>
      <w:proofErr w:type="spellEnd"/>
      <w:r>
        <w:t xml:space="preserve">, </w:t>
      </w:r>
      <w:proofErr w:type="spellStart"/>
      <w:r>
        <w:t>TimeFrame</w:t>
      </w:r>
      <w:proofErr w:type="spellEnd"/>
      <w:r>
        <w:t xml:space="preserve">, </w:t>
      </w:r>
      <w:proofErr w:type="spellStart"/>
      <w:r>
        <w:t>EntryDate</w:t>
      </w:r>
      <w:proofErr w:type="spellEnd"/>
      <w:r>
        <w:t xml:space="preserve"> and </w:t>
      </w:r>
      <w:proofErr w:type="spellStart"/>
      <w:r>
        <w:t>ExitDate</w:t>
      </w:r>
      <w:proofErr w:type="spellEnd"/>
      <w:r>
        <w:t>.  The external elements are the current date (</w:t>
      </w:r>
      <w:proofErr w:type="spellStart"/>
      <w:r>
        <w:t>SysDate</w:t>
      </w:r>
      <w:proofErr w:type="spellEnd"/>
      <w:r>
        <w:t>) and the Report Date (RD) and other SSE records for the same student and year.</w:t>
      </w:r>
    </w:p>
    <w:p w14:paraId="2D5A23C4" w14:textId="77777777" w:rsidR="00C306F2" w:rsidRDefault="00054801" w:rsidP="00681881">
      <w:pPr>
        <w:pStyle w:val="TOCHeading"/>
      </w:pPr>
      <w:bookmarkStart w:id="21" w:name="_Toc469052247"/>
      <w:proofErr w:type="spellStart"/>
      <w:r>
        <w:t>S</w:t>
      </w:r>
      <w:r w:rsidR="00C306F2">
        <w:t>tudent</w:t>
      </w:r>
      <w:r>
        <w:t>S</w:t>
      </w:r>
      <w:r w:rsidR="00C306F2">
        <w:t>chool</w:t>
      </w:r>
      <w:r>
        <w:t>E</w:t>
      </w:r>
      <w:r w:rsidR="00C306F2">
        <w:t>nrollment</w:t>
      </w:r>
      <w:proofErr w:type="spellEnd"/>
      <w:r w:rsidR="00C306F2">
        <w:t xml:space="preserve"> </w:t>
      </w:r>
      <w:proofErr w:type="spellStart"/>
      <w:r w:rsidR="00C306F2">
        <w:t>EXITDates</w:t>
      </w:r>
      <w:bookmarkEnd w:id="21"/>
      <w:proofErr w:type="spellEnd"/>
    </w:p>
    <w:p w14:paraId="2D5A23C5" w14:textId="77777777" w:rsidR="00C306F2" w:rsidRDefault="00CB536B" w:rsidP="00681881">
      <w:r>
        <w:t>T</w:t>
      </w:r>
      <w:r w:rsidR="00C306F2">
        <w:t xml:space="preserve">he </w:t>
      </w:r>
      <w:proofErr w:type="spellStart"/>
      <w:r w:rsidR="00C306F2">
        <w:t>ExitDate</w:t>
      </w:r>
      <w:proofErr w:type="spellEnd"/>
      <w:r w:rsidR="00C306F2">
        <w:t xml:space="preserve"> of </w:t>
      </w:r>
      <w:proofErr w:type="gramStart"/>
      <w:r w:rsidR="00C306F2">
        <w:t>a</w:t>
      </w:r>
      <w:proofErr w:type="gramEnd"/>
      <w:r w:rsidR="00C306F2">
        <w:t xml:space="preserve"> SSE object should reflect the last day of enrollment in that school.  </w:t>
      </w:r>
    </w:p>
    <w:p w14:paraId="2D5A23C6" w14:textId="77777777" w:rsidR="00331BBC" w:rsidRDefault="00331BBC" w:rsidP="00681881">
      <w:pPr>
        <w:pStyle w:val="TOCHeading"/>
      </w:pPr>
      <w:bookmarkStart w:id="22" w:name="_Toc469052248"/>
      <w:proofErr w:type="spellStart"/>
      <w:r>
        <w:t>Sysdate</w:t>
      </w:r>
      <w:proofErr w:type="spellEnd"/>
      <w:r>
        <w:t xml:space="preserve"> &amp; Internal Errors</w:t>
      </w:r>
      <w:bookmarkEnd w:id="22"/>
    </w:p>
    <w:p w14:paraId="2D5A23C7" w14:textId="77777777" w:rsidR="00331BBC" w:rsidRDefault="00331BBC" w:rsidP="00054801">
      <w:pPr>
        <w:spacing w:after="120" w:afterAutospacing="0"/>
      </w:pPr>
      <w:r>
        <w:t xml:space="preserve">These are errors wherein the elements provided paint an incomplete or illogical picture.  For example, an Historical object with no </w:t>
      </w:r>
      <w:proofErr w:type="spellStart"/>
      <w:r>
        <w:t>ExitDate</w:t>
      </w:r>
      <w:proofErr w:type="spellEnd"/>
      <w:r>
        <w:t xml:space="preserve"> </w:t>
      </w:r>
      <w:r w:rsidR="00CB536B">
        <w:t xml:space="preserve"> or</w:t>
      </w:r>
      <w:r>
        <w:t xml:space="preserve"> an </w:t>
      </w:r>
      <w:proofErr w:type="spellStart"/>
      <w:r>
        <w:t>EntryDate</w:t>
      </w:r>
      <w:proofErr w:type="spellEnd"/>
      <w:r>
        <w:t xml:space="preserve"> greater than the </w:t>
      </w:r>
      <w:proofErr w:type="spellStart"/>
      <w:r>
        <w:t>ExitDate</w:t>
      </w:r>
      <w:proofErr w:type="spellEnd"/>
      <w:r>
        <w:t>.  SSE objects with these errors should be trapped prior to submission to the state.    A vendor’s SIF agent may be decertified if an error object is received by the state.</w:t>
      </w:r>
    </w:p>
    <w:p w14:paraId="2D5A23C8" w14:textId="77777777" w:rsidR="00331BBC" w:rsidRPr="00331BBC" w:rsidRDefault="00331BBC" w:rsidP="00681881">
      <w:pPr>
        <w:pStyle w:val="TOCHeading"/>
      </w:pPr>
      <w:bookmarkStart w:id="23" w:name="_Toc469052249"/>
      <w:r w:rsidRPr="00331BBC">
        <w:t>Errors from Interaction With Other SSE objects</w:t>
      </w:r>
      <w:bookmarkEnd w:id="23"/>
    </w:p>
    <w:p w14:paraId="2D5A23C9" w14:textId="77777777" w:rsidR="00331BBC" w:rsidRDefault="00331BBC" w:rsidP="00054801">
      <w:pPr>
        <w:spacing w:after="120" w:afterAutospacing="0"/>
      </w:pPr>
      <w:r>
        <w:t xml:space="preserve">There may be only one Home Current SSE object for a student.  .  A vendor’s SIF agent may be decertified if multiples are received by the state.  Home and Summer object’s </w:t>
      </w:r>
      <w:proofErr w:type="spellStart"/>
      <w:r>
        <w:t>EntryDates</w:t>
      </w:r>
      <w:proofErr w:type="spellEnd"/>
      <w:r>
        <w:t xml:space="preserve"> and </w:t>
      </w:r>
      <w:proofErr w:type="spellStart"/>
      <w:r>
        <w:t>ExitDates</w:t>
      </w:r>
      <w:proofErr w:type="spellEnd"/>
      <w:r>
        <w:t xml:space="preserve"> for one student should not intersect, rather they should represent a smooth chronology.  If a RD is found to reside in more than one Summer and/or Home SSE object regardless of </w:t>
      </w:r>
      <w:proofErr w:type="spellStart"/>
      <w:r>
        <w:t>TimeFrame</w:t>
      </w:r>
      <w:proofErr w:type="spellEnd"/>
      <w:r>
        <w:t xml:space="preserve"> an error has occurred. A vendor’s SIF agent may be decertified if this occurs.</w:t>
      </w:r>
    </w:p>
    <w:p w14:paraId="2D5A23CA" w14:textId="77777777" w:rsidR="00331BBC" w:rsidRDefault="0041690C" w:rsidP="00681881">
      <w:pPr>
        <w:pStyle w:val="TOCHeading"/>
      </w:pPr>
      <w:bookmarkStart w:id="24" w:name="_Toc469052250"/>
      <w:r>
        <w:t>S</w:t>
      </w:r>
      <w:r w:rsidR="00331BBC">
        <w:t xml:space="preserve">electing the </w:t>
      </w:r>
      <w:r>
        <w:t>R</w:t>
      </w:r>
      <w:r w:rsidR="00331BBC">
        <w:t xml:space="preserve">eportable </w:t>
      </w:r>
      <w:r>
        <w:t>SSE</w:t>
      </w:r>
      <w:r w:rsidR="00331BBC">
        <w:t xml:space="preserve"> object for </w:t>
      </w:r>
      <w:r>
        <w:t>SIMS</w:t>
      </w:r>
      <w:bookmarkEnd w:id="24"/>
    </w:p>
    <w:p w14:paraId="2D5A23CB" w14:textId="77777777" w:rsidR="00331BBC" w:rsidRDefault="00331BBC" w:rsidP="00F44676">
      <w:pPr>
        <w:pStyle w:val="ListParagraph"/>
        <w:numPr>
          <w:ilvl w:val="0"/>
          <w:numId w:val="5"/>
        </w:numPr>
      </w:pPr>
      <w:r>
        <w:t>Find the most current (primary) SSE Object</w:t>
      </w:r>
    </w:p>
    <w:p w14:paraId="2D5A23CC" w14:textId="77777777" w:rsidR="00331BBC" w:rsidRDefault="00331BBC" w:rsidP="00F44676">
      <w:pPr>
        <w:pStyle w:val="ListParagraph"/>
        <w:numPr>
          <w:ilvl w:val="1"/>
          <w:numId w:val="5"/>
        </w:numPr>
      </w:pPr>
      <w:r>
        <w:t xml:space="preserve">Find the Home or Summer SSE within whose time span the Report Date (RD) resides.  The SQL for this might look like this: “where </w:t>
      </w:r>
      <w:proofErr w:type="spellStart"/>
      <w:r>
        <w:t>MembershipType</w:t>
      </w:r>
      <w:proofErr w:type="spellEnd"/>
      <w:r>
        <w:t xml:space="preserve">&lt;&gt;’Concurrent’ and RD between </w:t>
      </w:r>
      <w:proofErr w:type="spellStart"/>
      <w:r>
        <w:t>EntryDate</w:t>
      </w:r>
      <w:proofErr w:type="spellEnd"/>
      <w:r>
        <w:t xml:space="preserve"> and NVL(</w:t>
      </w:r>
      <w:proofErr w:type="spellStart"/>
      <w:r>
        <w:t>ExitDate,RD</w:t>
      </w:r>
      <w:proofErr w:type="spellEnd"/>
      <w:r>
        <w:t xml:space="preserve">)”.    The current enrollment value (DOE012) for these may be any value.  However, if these enrollments have an exit date after the RD  then the </w:t>
      </w:r>
      <w:proofErr w:type="spellStart"/>
      <w:r>
        <w:t>ServicesOnly</w:t>
      </w:r>
      <w:proofErr w:type="spellEnd"/>
      <w:r>
        <w:t xml:space="preserve"> element must be evaluated to determine whether ‘01’ (No) or ‘40’ (Yes) will be reported in DOE012.   </w:t>
      </w:r>
    </w:p>
    <w:p w14:paraId="2D5A23CD" w14:textId="77777777" w:rsidR="00331BBC" w:rsidRDefault="00331BBC" w:rsidP="00F44676">
      <w:pPr>
        <w:pStyle w:val="ListParagraph"/>
        <w:numPr>
          <w:ilvl w:val="1"/>
          <w:numId w:val="5"/>
        </w:numPr>
      </w:pPr>
      <w:r>
        <w:t xml:space="preserve">For those students without n SSE from 1a, find the non-Concurrent, non-Future SSE with the greatest </w:t>
      </w:r>
      <w:proofErr w:type="spellStart"/>
      <w:r>
        <w:t>ExitDate</w:t>
      </w:r>
      <w:proofErr w:type="spellEnd"/>
      <w:r>
        <w:t xml:space="preserve"> which is less than the RD.  These records should have a DOE012 value </w:t>
      </w:r>
      <w:r w:rsidR="000C488A">
        <w:t xml:space="preserve">in </w:t>
      </w:r>
      <w:proofErr w:type="spellStart"/>
      <w:r w:rsidR="000C488A" w:rsidRPr="000C488A">
        <w:t>ExitType</w:t>
      </w:r>
      <w:proofErr w:type="spellEnd"/>
      <w:r w:rsidR="000C488A" w:rsidRPr="000C488A">
        <w:t>/</w:t>
      </w:r>
      <w:proofErr w:type="spellStart"/>
      <w:r w:rsidR="000C488A" w:rsidRPr="000C488A">
        <w:t>OtherCodeList</w:t>
      </w:r>
      <w:proofErr w:type="spellEnd"/>
      <w:r w:rsidR="000C488A" w:rsidRPr="000C488A">
        <w:t>/</w:t>
      </w:r>
      <w:proofErr w:type="spellStart"/>
      <w:r w:rsidR="000C488A" w:rsidRPr="000C488A">
        <w:t>OtherCode</w:t>
      </w:r>
      <w:proofErr w:type="spellEnd"/>
      <w:r w:rsidR="000C488A">
        <w:t xml:space="preserve"> </w:t>
      </w:r>
      <w:r>
        <w:t>representing an exit code.</w:t>
      </w:r>
    </w:p>
    <w:p w14:paraId="2D5A23CE" w14:textId="77777777" w:rsidR="00331BBC" w:rsidRDefault="00331BBC" w:rsidP="00F44676">
      <w:pPr>
        <w:pStyle w:val="ListParagraph"/>
        <w:numPr>
          <w:ilvl w:val="1"/>
          <w:numId w:val="5"/>
        </w:numPr>
      </w:pPr>
      <w:r>
        <w:t xml:space="preserve">Students with an </w:t>
      </w:r>
      <w:proofErr w:type="spellStart"/>
      <w:r>
        <w:t>ExitDate</w:t>
      </w:r>
      <w:proofErr w:type="spellEnd"/>
      <w:r>
        <w:t xml:space="preserve"> after the Minimum </w:t>
      </w:r>
      <w:proofErr w:type="spellStart"/>
      <w:r>
        <w:t>TermInfo</w:t>
      </w:r>
      <w:r w:rsidRPr="004E415A">
        <w:t>.StartDate</w:t>
      </w:r>
      <w:proofErr w:type="spellEnd"/>
      <w:r>
        <w:t xml:space="preserve"> for that school should have an exit code and will be considered a current year exit.</w:t>
      </w:r>
    </w:p>
    <w:p w14:paraId="2D5A23CF" w14:textId="77777777" w:rsidR="00331BBC" w:rsidRDefault="00331BBC" w:rsidP="00F44676">
      <w:pPr>
        <w:pStyle w:val="ListParagraph"/>
        <w:numPr>
          <w:ilvl w:val="1"/>
          <w:numId w:val="5"/>
        </w:numPr>
      </w:pPr>
      <w:r>
        <w:t xml:space="preserve">Students with an </w:t>
      </w:r>
      <w:proofErr w:type="spellStart"/>
      <w:r>
        <w:t>ExitDate</w:t>
      </w:r>
      <w:proofErr w:type="spellEnd"/>
      <w:r>
        <w:t xml:space="preserve"> on or before the Minimum </w:t>
      </w:r>
      <w:proofErr w:type="spellStart"/>
      <w:r>
        <w:t>TermInfo</w:t>
      </w:r>
      <w:r w:rsidRPr="004E415A">
        <w:t>.StartDate</w:t>
      </w:r>
      <w:proofErr w:type="spellEnd"/>
      <w:r>
        <w:t xml:space="preserve"> and </w:t>
      </w:r>
      <w:r w:rsidR="000C488A">
        <w:t xml:space="preserve">on or </w:t>
      </w:r>
      <w:r>
        <w:t xml:space="preserve">after the prior year’s  Maximum </w:t>
      </w:r>
      <w:proofErr w:type="spellStart"/>
      <w:r>
        <w:t>TermInfo</w:t>
      </w:r>
      <w:r w:rsidRPr="004E415A">
        <w:t>.</w:t>
      </w:r>
      <w:r>
        <w:t>End</w:t>
      </w:r>
      <w:r w:rsidRPr="004E415A">
        <w:t>Date</w:t>
      </w:r>
      <w:proofErr w:type="spellEnd"/>
      <w:r>
        <w:t xml:space="preserve"> for that school should have an exit code and will be considered a summer exit.</w:t>
      </w:r>
    </w:p>
    <w:p w14:paraId="2D5A23D0" w14:textId="77777777" w:rsidR="00331BBC" w:rsidRDefault="00331BBC" w:rsidP="00F44676">
      <w:pPr>
        <w:pStyle w:val="ListParagraph"/>
        <w:numPr>
          <w:ilvl w:val="0"/>
          <w:numId w:val="5"/>
        </w:numPr>
      </w:pPr>
      <w:r>
        <w:t>At this point there should be one and only one SSE object per student.  These remaining primary SSE objects are what determine the students to include in the SIMS report for that report date.</w:t>
      </w:r>
    </w:p>
    <w:p w14:paraId="2D5A23D1" w14:textId="77777777" w:rsidR="00331BBC" w:rsidRDefault="00254DE3" w:rsidP="00054801">
      <w:pPr>
        <w:pStyle w:val="TOCHeading"/>
      </w:pPr>
      <w:r>
        <w:br w:type="page"/>
      </w:r>
      <w:bookmarkStart w:id="25" w:name="_Toc469052251"/>
      <w:r w:rsidR="00331BBC">
        <w:lastRenderedPageBreak/>
        <w:t xml:space="preserve">Extracting </w:t>
      </w:r>
      <w:r w:rsidR="0041690C">
        <w:t>DOE</w:t>
      </w:r>
      <w:r w:rsidR="00331BBC">
        <w:t>012 (</w:t>
      </w:r>
      <w:r w:rsidR="0041690C">
        <w:t>E</w:t>
      </w:r>
      <w:r w:rsidR="00331BBC">
        <w:t xml:space="preserve">nrollment </w:t>
      </w:r>
      <w:r w:rsidR="0041690C">
        <w:t>S</w:t>
      </w:r>
      <w:r w:rsidR="00331BBC">
        <w:t>tatus) from the SSE</w:t>
      </w:r>
      <w:bookmarkEnd w:id="25"/>
    </w:p>
    <w:tbl>
      <w:tblPr>
        <w:tblpPr w:leftFromText="180" w:rightFromText="180" w:vertAnchor="page" w:horzAnchor="margin" w:tblpXSpec="right" w:tblpY="2131"/>
        <w:tblW w:w="7288" w:type="dxa"/>
        <w:tblLook w:val="04A0" w:firstRow="1" w:lastRow="0" w:firstColumn="1" w:lastColumn="0" w:noHBand="0" w:noVBand="1"/>
      </w:tblPr>
      <w:tblGrid>
        <w:gridCol w:w="1530"/>
        <w:gridCol w:w="2626"/>
        <w:gridCol w:w="1701"/>
        <w:gridCol w:w="1431"/>
      </w:tblGrid>
      <w:tr w:rsidR="00331BBC" w:rsidRPr="00C71BE6" w14:paraId="2D5A23D3" w14:textId="77777777" w:rsidTr="0041690C">
        <w:trPr>
          <w:trHeight w:val="315"/>
        </w:trPr>
        <w:tc>
          <w:tcPr>
            <w:tcW w:w="7288" w:type="dxa"/>
            <w:gridSpan w:val="4"/>
            <w:tcBorders>
              <w:top w:val="single" w:sz="8" w:space="0" w:color="auto"/>
              <w:left w:val="single" w:sz="8" w:space="0" w:color="auto"/>
              <w:bottom w:val="single" w:sz="8" w:space="0" w:color="auto"/>
              <w:right w:val="single" w:sz="8" w:space="0" w:color="auto"/>
            </w:tcBorders>
            <w:shd w:val="clear" w:color="auto" w:fill="D6E3BC" w:themeFill="accent3" w:themeFillTint="66"/>
            <w:noWrap/>
            <w:vAlign w:val="bottom"/>
            <w:hideMark/>
          </w:tcPr>
          <w:p w14:paraId="2D5A23D2" w14:textId="77777777" w:rsidR="00331BBC" w:rsidRPr="00C306F2" w:rsidRDefault="00331BBC" w:rsidP="00681881">
            <w:proofErr w:type="spellStart"/>
            <w:r w:rsidRPr="00C306F2">
              <w:t>StudentSchoolEnrollment</w:t>
            </w:r>
            <w:proofErr w:type="spellEnd"/>
            <w:r w:rsidRPr="00C306F2">
              <w:t xml:space="preserve"> Values to determine DOE012</w:t>
            </w:r>
          </w:p>
        </w:tc>
      </w:tr>
      <w:tr w:rsidR="00331BBC" w:rsidRPr="00C71BE6" w14:paraId="2D5A23D8" w14:textId="77777777" w:rsidTr="0041690C">
        <w:trPr>
          <w:trHeight w:val="315"/>
        </w:trPr>
        <w:tc>
          <w:tcPr>
            <w:tcW w:w="1530" w:type="dxa"/>
            <w:tcBorders>
              <w:top w:val="nil"/>
              <w:left w:val="single" w:sz="8" w:space="0" w:color="auto"/>
              <w:bottom w:val="single" w:sz="8" w:space="0" w:color="auto"/>
              <w:right w:val="single" w:sz="8" w:space="0" w:color="auto"/>
            </w:tcBorders>
            <w:shd w:val="clear" w:color="auto" w:fill="D6E3BC" w:themeFill="accent3" w:themeFillTint="66"/>
            <w:noWrap/>
            <w:vAlign w:val="bottom"/>
            <w:hideMark/>
          </w:tcPr>
          <w:p w14:paraId="2D5A23D4" w14:textId="77777777" w:rsidR="00331BBC" w:rsidRPr="00C306F2" w:rsidRDefault="00331BBC" w:rsidP="00681881">
            <w:proofErr w:type="spellStart"/>
            <w:r w:rsidRPr="00C306F2">
              <w:t>ExitDate</w:t>
            </w:r>
            <w:proofErr w:type="spellEnd"/>
          </w:p>
        </w:tc>
        <w:tc>
          <w:tcPr>
            <w:tcW w:w="2626" w:type="dxa"/>
            <w:tcBorders>
              <w:top w:val="nil"/>
              <w:left w:val="nil"/>
              <w:bottom w:val="single" w:sz="8" w:space="0" w:color="auto"/>
              <w:right w:val="single" w:sz="8" w:space="0" w:color="auto"/>
            </w:tcBorders>
            <w:shd w:val="clear" w:color="auto" w:fill="D6E3BC" w:themeFill="accent3" w:themeFillTint="66"/>
            <w:noWrap/>
            <w:vAlign w:val="bottom"/>
            <w:hideMark/>
          </w:tcPr>
          <w:p w14:paraId="2D5A23D5" w14:textId="77777777" w:rsidR="00331BBC" w:rsidRPr="00C306F2" w:rsidRDefault="00331BBC" w:rsidP="00681881">
            <w:proofErr w:type="spellStart"/>
            <w:r w:rsidRPr="00C306F2">
              <w:t>ExitType</w:t>
            </w:r>
            <w:proofErr w:type="spellEnd"/>
            <w:r w:rsidRPr="00C306F2">
              <w:t>/</w:t>
            </w:r>
            <w:proofErr w:type="spellStart"/>
            <w:r w:rsidRPr="00C306F2">
              <w:t>OtherCode</w:t>
            </w:r>
            <w:proofErr w:type="spellEnd"/>
          </w:p>
        </w:tc>
        <w:tc>
          <w:tcPr>
            <w:tcW w:w="1701" w:type="dxa"/>
            <w:tcBorders>
              <w:top w:val="nil"/>
              <w:left w:val="nil"/>
              <w:bottom w:val="single" w:sz="8" w:space="0" w:color="auto"/>
              <w:right w:val="single" w:sz="8" w:space="0" w:color="auto"/>
            </w:tcBorders>
            <w:shd w:val="clear" w:color="auto" w:fill="D6E3BC" w:themeFill="accent3" w:themeFillTint="66"/>
            <w:noWrap/>
            <w:vAlign w:val="bottom"/>
            <w:hideMark/>
          </w:tcPr>
          <w:p w14:paraId="2D5A23D6" w14:textId="77777777" w:rsidR="00331BBC" w:rsidRPr="00C306F2" w:rsidRDefault="00331BBC" w:rsidP="00681881">
            <w:proofErr w:type="spellStart"/>
            <w:r w:rsidRPr="00C306F2">
              <w:t>ServicesOnly</w:t>
            </w:r>
            <w:proofErr w:type="spellEnd"/>
          </w:p>
        </w:tc>
        <w:tc>
          <w:tcPr>
            <w:tcW w:w="1431" w:type="dxa"/>
            <w:tcBorders>
              <w:top w:val="nil"/>
              <w:left w:val="nil"/>
              <w:bottom w:val="single" w:sz="8" w:space="0" w:color="auto"/>
              <w:right w:val="single" w:sz="8" w:space="0" w:color="auto"/>
            </w:tcBorders>
            <w:shd w:val="clear" w:color="auto" w:fill="D6E3BC" w:themeFill="accent3" w:themeFillTint="66"/>
            <w:noWrap/>
            <w:vAlign w:val="bottom"/>
            <w:hideMark/>
          </w:tcPr>
          <w:p w14:paraId="2D5A23D7" w14:textId="77777777" w:rsidR="00331BBC" w:rsidRPr="00C306F2" w:rsidRDefault="00331BBC" w:rsidP="00681881">
            <w:r w:rsidRPr="00C306F2">
              <w:t>DOE012=</w:t>
            </w:r>
          </w:p>
        </w:tc>
      </w:tr>
      <w:tr w:rsidR="00331BBC" w:rsidRPr="00C71BE6" w14:paraId="2D5A23DD" w14:textId="77777777" w:rsidTr="0041690C">
        <w:trPr>
          <w:trHeight w:val="315"/>
        </w:trPr>
        <w:tc>
          <w:tcPr>
            <w:tcW w:w="1530" w:type="dxa"/>
            <w:tcBorders>
              <w:top w:val="nil"/>
              <w:left w:val="single" w:sz="8" w:space="0" w:color="auto"/>
              <w:bottom w:val="single" w:sz="8" w:space="0" w:color="auto"/>
              <w:right w:val="single" w:sz="8" w:space="0" w:color="auto"/>
            </w:tcBorders>
            <w:shd w:val="clear" w:color="auto" w:fill="auto"/>
            <w:noWrap/>
            <w:vAlign w:val="bottom"/>
            <w:hideMark/>
          </w:tcPr>
          <w:p w14:paraId="2D5A23D9" w14:textId="77777777" w:rsidR="00331BBC" w:rsidRPr="00C71BE6" w:rsidRDefault="00331BBC" w:rsidP="00681881">
            <w:pPr>
              <w:rPr>
                <w:rFonts w:eastAsia="Times New Roman"/>
              </w:rPr>
            </w:pPr>
            <w:r w:rsidRPr="00C71BE6">
              <w:rPr>
                <w:rFonts w:eastAsia="Times New Roman"/>
              </w:rPr>
              <w:t>Null</w:t>
            </w:r>
          </w:p>
        </w:tc>
        <w:tc>
          <w:tcPr>
            <w:tcW w:w="2626" w:type="dxa"/>
            <w:tcBorders>
              <w:top w:val="nil"/>
              <w:left w:val="nil"/>
              <w:bottom w:val="single" w:sz="8" w:space="0" w:color="auto"/>
              <w:right w:val="single" w:sz="8" w:space="0" w:color="auto"/>
            </w:tcBorders>
            <w:shd w:val="clear" w:color="auto" w:fill="auto"/>
            <w:noWrap/>
            <w:vAlign w:val="bottom"/>
            <w:hideMark/>
          </w:tcPr>
          <w:p w14:paraId="2D5A23DA" w14:textId="77777777" w:rsidR="00331BBC" w:rsidRPr="00C71BE6" w:rsidRDefault="00331BBC" w:rsidP="00681881">
            <w:pPr>
              <w:rPr>
                <w:rFonts w:eastAsia="Times New Roman"/>
              </w:rPr>
            </w:pPr>
            <w:r w:rsidRPr="00C71BE6">
              <w:rPr>
                <w:rFonts w:eastAsia="Times New Roman"/>
              </w:rPr>
              <w:t>Any</w:t>
            </w:r>
          </w:p>
        </w:tc>
        <w:tc>
          <w:tcPr>
            <w:tcW w:w="1701" w:type="dxa"/>
            <w:tcBorders>
              <w:top w:val="nil"/>
              <w:left w:val="nil"/>
              <w:bottom w:val="single" w:sz="8" w:space="0" w:color="auto"/>
              <w:right w:val="single" w:sz="8" w:space="0" w:color="auto"/>
            </w:tcBorders>
            <w:shd w:val="clear" w:color="auto" w:fill="auto"/>
            <w:noWrap/>
            <w:vAlign w:val="bottom"/>
            <w:hideMark/>
          </w:tcPr>
          <w:p w14:paraId="2D5A23DB" w14:textId="77777777" w:rsidR="00331BBC" w:rsidRPr="00C71BE6" w:rsidRDefault="00331BBC" w:rsidP="00681881">
            <w:pPr>
              <w:rPr>
                <w:rFonts w:eastAsia="Times New Roman"/>
              </w:rPr>
            </w:pPr>
            <w:r w:rsidRPr="00C71BE6">
              <w:rPr>
                <w:rFonts w:eastAsia="Times New Roman"/>
              </w:rPr>
              <w:t>Yes</w:t>
            </w:r>
          </w:p>
        </w:tc>
        <w:tc>
          <w:tcPr>
            <w:tcW w:w="1431" w:type="dxa"/>
            <w:tcBorders>
              <w:top w:val="nil"/>
              <w:left w:val="nil"/>
              <w:bottom w:val="single" w:sz="8" w:space="0" w:color="auto"/>
              <w:right w:val="single" w:sz="8" w:space="0" w:color="auto"/>
            </w:tcBorders>
            <w:shd w:val="clear" w:color="auto" w:fill="auto"/>
            <w:noWrap/>
            <w:vAlign w:val="bottom"/>
            <w:hideMark/>
          </w:tcPr>
          <w:p w14:paraId="2D5A23DC" w14:textId="77777777" w:rsidR="00331BBC" w:rsidRPr="00C71BE6" w:rsidRDefault="00331BBC" w:rsidP="00681881">
            <w:pPr>
              <w:rPr>
                <w:rFonts w:eastAsia="Times New Roman"/>
              </w:rPr>
            </w:pPr>
            <w:r w:rsidRPr="00C71BE6">
              <w:rPr>
                <w:rFonts w:eastAsia="Times New Roman"/>
              </w:rPr>
              <w:t>40</w:t>
            </w:r>
          </w:p>
        </w:tc>
      </w:tr>
      <w:tr w:rsidR="00331BBC" w:rsidRPr="00C71BE6" w14:paraId="2D5A23E2" w14:textId="77777777" w:rsidTr="0041690C">
        <w:trPr>
          <w:trHeight w:val="315"/>
        </w:trPr>
        <w:tc>
          <w:tcPr>
            <w:tcW w:w="1530" w:type="dxa"/>
            <w:tcBorders>
              <w:top w:val="nil"/>
              <w:left w:val="single" w:sz="8" w:space="0" w:color="auto"/>
              <w:bottom w:val="single" w:sz="8" w:space="0" w:color="auto"/>
              <w:right w:val="single" w:sz="8" w:space="0" w:color="auto"/>
            </w:tcBorders>
            <w:shd w:val="clear" w:color="auto" w:fill="auto"/>
            <w:noWrap/>
            <w:vAlign w:val="bottom"/>
            <w:hideMark/>
          </w:tcPr>
          <w:p w14:paraId="2D5A23DE" w14:textId="77777777" w:rsidR="00331BBC" w:rsidRPr="00C71BE6" w:rsidRDefault="00331BBC" w:rsidP="00681881">
            <w:pPr>
              <w:rPr>
                <w:rFonts w:eastAsia="Times New Roman"/>
              </w:rPr>
            </w:pPr>
            <w:r w:rsidRPr="00C71BE6">
              <w:rPr>
                <w:rFonts w:eastAsia="Times New Roman"/>
              </w:rPr>
              <w:t>Null</w:t>
            </w:r>
          </w:p>
        </w:tc>
        <w:tc>
          <w:tcPr>
            <w:tcW w:w="2626" w:type="dxa"/>
            <w:tcBorders>
              <w:top w:val="nil"/>
              <w:left w:val="nil"/>
              <w:bottom w:val="single" w:sz="8" w:space="0" w:color="auto"/>
              <w:right w:val="single" w:sz="8" w:space="0" w:color="auto"/>
            </w:tcBorders>
            <w:shd w:val="clear" w:color="auto" w:fill="auto"/>
            <w:noWrap/>
            <w:vAlign w:val="bottom"/>
            <w:hideMark/>
          </w:tcPr>
          <w:p w14:paraId="2D5A23DF" w14:textId="77777777" w:rsidR="00331BBC" w:rsidRPr="00C71BE6" w:rsidRDefault="00331BBC" w:rsidP="00681881">
            <w:pPr>
              <w:rPr>
                <w:rFonts w:eastAsia="Times New Roman"/>
              </w:rPr>
            </w:pPr>
            <w:r w:rsidRPr="00C71BE6">
              <w:rPr>
                <w:rFonts w:eastAsia="Times New Roman"/>
              </w:rPr>
              <w:t>Any</w:t>
            </w:r>
          </w:p>
        </w:tc>
        <w:tc>
          <w:tcPr>
            <w:tcW w:w="1701" w:type="dxa"/>
            <w:tcBorders>
              <w:top w:val="nil"/>
              <w:left w:val="nil"/>
              <w:bottom w:val="single" w:sz="8" w:space="0" w:color="auto"/>
              <w:right w:val="single" w:sz="8" w:space="0" w:color="auto"/>
            </w:tcBorders>
            <w:shd w:val="clear" w:color="auto" w:fill="auto"/>
            <w:noWrap/>
            <w:vAlign w:val="bottom"/>
            <w:hideMark/>
          </w:tcPr>
          <w:p w14:paraId="2D5A23E0" w14:textId="77777777" w:rsidR="00331BBC" w:rsidRPr="00C71BE6" w:rsidRDefault="00331BBC" w:rsidP="00681881">
            <w:pPr>
              <w:rPr>
                <w:rFonts w:eastAsia="Times New Roman"/>
              </w:rPr>
            </w:pPr>
            <w:r w:rsidRPr="00C71BE6">
              <w:rPr>
                <w:rFonts w:eastAsia="Times New Roman"/>
              </w:rPr>
              <w:t>No</w:t>
            </w:r>
          </w:p>
        </w:tc>
        <w:tc>
          <w:tcPr>
            <w:tcW w:w="1431" w:type="dxa"/>
            <w:tcBorders>
              <w:top w:val="nil"/>
              <w:left w:val="nil"/>
              <w:bottom w:val="single" w:sz="8" w:space="0" w:color="auto"/>
              <w:right w:val="single" w:sz="8" w:space="0" w:color="auto"/>
            </w:tcBorders>
            <w:shd w:val="clear" w:color="auto" w:fill="auto"/>
            <w:noWrap/>
            <w:vAlign w:val="bottom"/>
            <w:hideMark/>
          </w:tcPr>
          <w:p w14:paraId="2D5A23E1" w14:textId="77777777" w:rsidR="00331BBC" w:rsidRPr="00C71BE6" w:rsidRDefault="00331BBC" w:rsidP="00681881">
            <w:pPr>
              <w:rPr>
                <w:rFonts w:eastAsia="Times New Roman"/>
              </w:rPr>
            </w:pPr>
            <w:r w:rsidRPr="00C71BE6">
              <w:rPr>
                <w:rFonts w:eastAsia="Times New Roman"/>
              </w:rPr>
              <w:t>01</w:t>
            </w:r>
          </w:p>
        </w:tc>
      </w:tr>
      <w:tr w:rsidR="00331BBC" w:rsidRPr="00C71BE6" w14:paraId="2D5A23E7" w14:textId="77777777" w:rsidTr="0041690C">
        <w:trPr>
          <w:trHeight w:val="315"/>
        </w:trPr>
        <w:tc>
          <w:tcPr>
            <w:tcW w:w="1530" w:type="dxa"/>
            <w:tcBorders>
              <w:top w:val="nil"/>
              <w:left w:val="single" w:sz="8" w:space="0" w:color="auto"/>
              <w:bottom w:val="single" w:sz="8" w:space="0" w:color="auto"/>
              <w:right w:val="single" w:sz="8" w:space="0" w:color="auto"/>
            </w:tcBorders>
            <w:shd w:val="clear" w:color="auto" w:fill="auto"/>
            <w:noWrap/>
            <w:vAlign w:val="bottom"/>
            <w:hideMark/>
          </w:tcPr>
          <w:p w14:paraId="2D5A23E3" w14:textId="77777777" w:rsidR="00331BBC" w:rsidRPr="00C71BE6" w:rsidRDefault="00331BBC" w:rsidP="00681881">
            <w:pPr>
              <w:rPr>
                <w:rFonts w:eastAsia="Times New Roman"/>
              </w:rPr>
            </w:pPr>
            <w:r w:rsidRPr="00C71BE6">
              <w:rPr>
                <w:rFonts w:eastAsia="Times New Roman"/>
              </w:rPr>
              <w:t>Past</w:t>
            </w:r>
          </w:p>
        </w:tc>
        <w:tc>
          <w:tcPr>
            <w:tcW w:w="2626" w:type="dxa"/>
            <w:tcBorders>
              <w:top w:val="nil"/>
              <w:left w:val="nil"/>
              <w:bottom w:val="single" w:sz="8" w:space="0" w:color="auto"/>
              <w:right w:val="single" w:sz="8" w:space="0" w:color="auto"/>
            </w:tcBorders>
            <w:shd w:val="clear" w:color="auto" w:fill="auto"/>
            <w:noWrap/>
            <w:vAlign w:val="bottom"/>
            <w:hideMark/>
          </w:tcPr>
          <w:p w14:paraId="2D5A23E4" w14:textId="77777777" w:rsidR="00331BBC" w:rsidRPr="00C71BE6" w:rsidRDefault="00331BBC" w:rsidP="00681881">
            <w:pPr>
              <w:rPr>
                <w:rFonts w:eastAsia="Times New Roman"/>
              </w:rPr>
            </w:pPr>
            <w:r w:rsidRPr="00C71BE6">
              <w:rPr>
                <w:rFonts w:eastAsia="Times New Roman"/>
              </w:rPr>
              <w:t>Any</w:t>
            </w:r>
          </w:p>
        </w:tc>
        <w:tc>
          <w:tcPr>
            <w:tcW w:w="1701" w:type="dxa"/>
            <w:tcBorders>
              <w:top w:val="nil"/>
              <w:left w:val="nil"/>
              <w:bottom w:val="single" w:sz="8" w:space="0" w:color="auto"/>
              <w:right w:val="single" w:sz="8" w:space="0" w:color="auto"/>
            </w:tcBorders>
            <w:shd w:val="clear" w:color="auto" w:fill="auto"/>
            <w:noWrap/>
            <w:vAlign w:val="bottom"/>
            <w:hideMark/>
          </w:tcPr>
          <w:p w14:paraId="2D5A23E5" w14:textId="77777777" w:rsidR="00331BBC" w:rsidRPr="00C71BE6" w:rsidRDefault="00331BBC" w:rsidP="00681881">
            <w:pPr>
              <w:rPr>
                <w:rFonts w:eastAsia="Times New Roman"/>
              </w:rPr>
            </w:pPr>
            <w:r w:rsidRPr="00C71BE6">
              <w:rPr>
                <w:rFonts w:eastAsia="Times New Roman"/>
              </w:rPr>
              <w:t>Any</w:t>
            </w:r>
          </w:p>
        </w:tc>
        <w:tc>
          <w:tcPr>
            <w:tcW w:w="1431" w:type="dxa"/>
            <w:tcBorders>
              <w:top w:val="nil"/>
              <w:left w:val="nil"/>
              <w:bottom w:val="single" w:sz="8" w:space="0" w:color="auto"/>
              <w:right w:val="single" w:sz="8" w:space="0" w:color="auto"/>
            </w:tcBorders>
            <w:shd w:val="clear" w:color="auto" w:fill="auto"/>
            <w:noWrap/>
            <w:vAlign w:val="bottom"/>
            <w:hideMark/>
          </w:tcPr>
          <w:p w14:paraId="2D5A23E6" w14:textId="77777777" w:rsidR="00331BBC" w:rsidRPr="00C71BE6" w:rsidRDefault="00331BBC" w:rsidP="00681881">
            <w:pPr>
              <w:rPr>
                <w:rFonts w:eastAsia="Times New Roman"/>
              </w:rPr>
            </w:pPr>
            <w:proofErr w:type="spellStart"/>
            <w:r w:rsidRPr="00C71BE6">
              <w:rPr>
                <w:rFonts w:eastAsia="Times New Roman"/>
              </w:rPr>
              <w:t>OtherCode</w:t>
            </w:r>
            <w:proofErr w:type="spellEnd"/>
          </w:p>
        </w:tc>
      </w:tr>
      <w:tr w:rsidR="00331BBC" w:rsidRPr="00C71BE6" w14:paraId="2D5A23EC" w14:textId="77777777" w:rsidTr="0041690C">
        <w:trPr>
          <w:trHeight w:val="315"/>
        </w:trPr>
        <w:tc>
          <w:tcPr>
            <w:tcW w:w="1530" w:type="dxa"/>
            <w:tcBorders>
              <w:top w:val="nil"/>
              <w:left w:val="single" w:sz="8" w:space="0" w:color="auto"/>
              <w:bottom w:val="single" w:sz="8" w:space="0" w:color="auto"/>
              <w:right w:val="single" w:sz="8" w:space="0" w:color="auto"/>
            </w:tcBorders>
            <w:shd w:val="clear" w:color="auto" w:fill="auto"/>
            <w:noWrap/>
            <w:vAlign w:val="bottom"/>
            <w:hideMark/>
          </w:tcPr>
          <w:p w14:paraId="2D5A23E8" w14:textId="77777777" w:rsidR="00331BBC" w:rsidRPr="00C71BE6" w:rsidRDefault="00331BBC" w:rsidP="00681881">
            <w:pPr>
              <w:rPr>
                <w:rFonts w:eastAsia="Times New Roman"/>
              </w:rPr>
            </w:pPr>
            <w:r>
              <w:rPr>
                <w:rFonts w:eastAsia="Times New Roman"/>
              </w:rPr>
              <w:t>Report</w:t>
            </w:r>
            <w:r w:rsidRPr="00C71BE6">
              <w:rPr>
                <w:rFonts w:eastAsia="Times New Roman"/>
              </w:rPr>
              <w:t xml:space="preserve"> Date</w:t>
            </w:r>
          </w:p>
        </w:tc>
        <w:tc>
          <w:tcPr>
            <w:tcW w:w="2626" w:type="dxa"/>
            <w:tcBorders>
              <w:top w:val="nil"/>
              <w:left w:val="nil"/>
              <w:bottom w:val="single" w:sz="8" w:space="0" w:color="auto"/>
              <w:right w:val="single" w:sz="8" w:space="0" w:color="auto"/>
            </w:tcBorders>
            <w:shd w:val="clear" w:color="auto" w:fill="auto"/>
            <w:noWrap/>
            <w:vAlign w:val="bottom"/>
            <w:hideMark/>
          </w:tcPr>
          <w:p w14:paraId="2D5A23E9" w14:textId="77777777" w:rsidR="00331BBC" w:rsidRPr="00C71BE6" w:rsidRDefault="00331BBC" w:rsidP="00681881">
            <w:pPr>
              <w:rPr>
                <w:rFonts w:eastAsia="Times New Roman"/>
              </w:rPr>
            </w:pPr>
            <w:r w:rsidRPr="00C71BE6">
              <w:rPr>
                <w:rFonts w:eastAsia="Times New Roman"/>
              </w:rPr>
              <w:t>Any</w:t>
            </w:r>
          </w:p>
        </w:tc>
        <w:tc>
          <w:tcPr>
            <w:tcW w:w="1701" w:type="dxa"/>
            <w:tcBorders>
              <w:top w:val="nil"/>
              <w:left w:val="nil"/>
              <w:bottom w:val="single" w:sz="8" w:space="0" w:color="auto"/>
              <w:right w:val="single" w:sz="8" w:space="0" w:color="auto"/>
            </w:tcBorders>
            <w:shd w:val="clear" w:color="auto" w:fill="auto"/>
            <w:noWrap/>
            <w:vAlign w:val="bottom"/>
            <w:hideMark/>
          </w:tcPr>
          <w:p w14:paraId="2D5A23EA" w14:textId="77777777" w:rsidR="00331BBC" w:rsidRPr="00C71BE6" w:rsidRDefault="00331BBC" w:rsidP="00681881">
            <w:pPr>
              <w:rPr>
                <w:rFonts w:eastAsia="Times New Roman"/>
              </w:rPr>
            </w:pPr>
            <w:r w:rsidRPr="00C71BE6">
              <w:rPr>
                <w:rFonts w:eastAsia="Times New Roman"/>
              </w:rPr>
              <w:t>Yes</w:t>
            </w:r>
          </w:p>
        </w:tc>
        <w:tc>
          <w:tcPr>
            <w:tcW w:w="1431" w:type="dxa"/>
            <w:tcBorders>
              <w:top w:val="nil"/>
              <w:left w:val="nil"/>
              <w:bottom w:val="single" w:sz="8" w:space="0" w:color="auto"/>
              <w:right w:val="single" w:sz="8" w:space="0" w:color="auto"/>
            </w:tcBorders>
            <w:shd w:val="clear" w:color="auto" w:fill="auto"/>
            <w:noWrap/>
            <w:vAlign w:val="bottom"/>
            <w:hideMark/>
          </w:tcPr>
          <w:p w14:paraId="2D5A23EB" w14:textId="77777777" w:rsidR="00331BBC" w:rsidRPr="00C71BE6" w:rsidRDefault="00331BBC" w:rsidP="00681881">
            <w:pPr>
              <w:rPr>
                <w:rFonts w:eastAsia="Times New Roman"/>
              </w:rPr>
            </w:pPr>
            <w:r w:rsidRPr="00C71BE6">
              <w:rPr>
                <w:rFonts w:eastAsia="Times New Roman"/>
              </w:rPr>
              <w:t>40</w:t>
            </w:r>
          </w:p>
        </w:tc>
      </w:tr>
      <w:tr w:rsidR="00331BBC" w:rsidRPr="00C71BE6" w14:paraId="2D5A23F1" w14:textId="77777777" w:rsidTr="0041690C">
        <w:trPr>
          <w:trHeight w:val="315"/>
        </w:trPr>
        <w:tc>
          <w:tcPr>
            <w:tcW w:w="1530" w:type="dxa"/>
            <w:tcBorders>
              <w:top w:val="nil"/>
              <w:left w:val="single" w:sz="8" w:space="0" w:color="auto"/>
              <w:bottom w:val="single" w:sz="8" w:space="0" w:color="auto"/>
              <w:right w:val="single" w:sz="8" w:space="0" w:color="auto"/>
            </w:tcBorders>
            <w:shd w:val="clear" w:color="auto" w:fill="auto"/>
            <w:noWrap/>
            <w:vAlign w:val="bottom"/>
            <w:hideMark/>
          </w:tcPr>
          <w:p w14:paraId="2D5A23ED" w14:textId="77777777" w:rsidR="00331BBC" w:rsidRPr="00C71BE6" w:rsidRDefault="00331BBC" w:rsidP="00681881">
            <w:pPr>
              <w:rPr>
                <w:rFonts w:eastAsia="Times New Roman"/>
              </w:rPr>
            </w:pPr>
            <w:r>
              <w:rPr>
                <w:rFonts w:eastAsia="Times New Roman"/>
              </w:rPr>
              <w:t xml:space="preserve">Report </w:t>
            </w:r>
            <w:r w:rsidRPr="00C71BE6">
              <w:rPr>
                <w:rFonts w:eastAsia="Times New Roman"/>
              </w:rPr>
              <w:t xml:space="preserve"> Date</w:t>
            </w:r>
          </w:p>
        </w:tc>
        <w:tc>
          <w:tcPr>
            <w:tcW w:w="2626" w:type="dxa"/>
            <w:tcBorders>
              <w:top w:val="nil"/>
              <w:left w:val="nil"/>
              <w:bottom w:val="single" w:sz="8" w:space="0" w:color="auto"/>
              <w:right w:val="single" w:sz="8" w:space="0" w:color="auto"/>
            </w:tcBorders>
            <w:shd w:val="clear" w:color="auto" w:fill="auto"/>
            <w:noWrap/>
            <w:vAlign w:val="bottom"/>
            <w:hideMark/>
          </w:tcPr>
          <w:p w14:paraId="2D5A23EE" w14:textId="77777777" w:rsidR="00331BBC" w:rsidRPr="00C71BE6" w:rsidRDefault="00331BBC" w:rsidP="00681881">
            <w:pPr>
              <w:rPr>
                <w:rFonts w:eastAsia="Times New Roman"/>
              </w:rPr>
            </w:pPr>
            <w:r w:rsidRPr="00C71BE6">
              <w:rPr>
                <w:rFonts w:eastAsia="Times New Roman"/>
              </w:rPr>
              <w:t>Any</w:t>
            </w:r>
          </w:p>
        </w:tc>
        <w:tc>
          <w:tcPr>
            <w:tcW w:w="1701" w:type="dxa"/>
            <w:tcBorders>
              <w:top w:val="nil"/>
              <w:left w:val="nil"/>
              <w:bottom w:val="single" w:sz="8" w:space="0" w:color="auto"/>
              <w:right w:val="single" w:sz="8" w:space="0" w:color="auto"/>
            </w:tcBorders>
            <w:shd w:val="clear" w:color="auto" w:fill="auto"/>
            <w:noWrap/>
            <w:vAlign w:val="bottom"/>
            <w:hideMark/>
          </w:tcPr>
          <w:p w14:paraId="2D5A23EF" w14:textId="77777777" w:rsidR="00331BBC" w:rsidRPr="00C71BE6" w:rsidRDefault="00331BBC" w:rsidP="00681881">
            <w:pPr>
              <w:rPr>
                <w:rFonts w:eastAsia="Times New Roman"/>
              </w:rPr>
            </w:pPr>
            <w:r w:rsidRPr="00C71BE6">
              <w:rPr>
                <w:rFonts w:eastAsia="Times New Roman"/>
              </w:rPr>
              <w:t>No</w:t>
            </w:r>
          </w:p>
        </w:tc>
        <w:tc>
          <w:tcPr>
            <w:tcW w:w="1431" w:type="dxa"/>
            <w:tcBorders>
              <w:top w:val="nil"/>
              <w:left w:val="nil"/>
              <w:bottom w:val="single" w:sz="8" w:space="0" w:color="auto"/>
              <w:right w:val="single" w:sz="8" w:space="0" w:color="auto"/>
            </w:tcBorders>
            <w:shd w:val="clear" w:color="auto" w:fill="auto"/>
            <w:noWrap/>
            <w:vAlign w:val="bottom"/>
            <w:hideMark/>
          </w:tcPr>
          <w:p w14:paraId="2D5A23F0" w14:textId="77777777" w:rsidR="00331BBC" w:rsidRPr="00C71BE6" w:rsidRDefault="00331BBC" w:rsidP="00681881">
            <w:pPr>
              <w:rPr>
                <w:rFonts w:eastAsia="Times New Roman"/>
              </w:rPr>
            </w:pPr>
            <w:r w:rsidRPr="00C71BE6">
              <w:rPr>
                <w:rFonts w:eastAsia="Times New Roman"/>
              </w:rPr>
              <w:t>01</w:t>
            </w:r>
          </w:p>
        </w:tc>
      </w:tr>
      <w:tr w:rsidR="00331BBC" w:rsidRPr="00C71BE6" w14:paraId="2D5A23F6" w14:textId="77777777" w:rsidTr="0041690C">
        <w:trPr>
          <w:trHeight w:val="315"/>
        </w:trPr>
        <w:tc>
          <w:tcPr>
            <w:tcW w:w="1530" w:type="dxa"/>
            <w:tcBorders>
              <w:top w:val="nil"/>
              <w:left w:val="single" w:sz="8" w:space="0" w:color="auto"/>
              <w:bottom w:val="single" w:sz="8" w:space="0" w:color="auto"/>
              <w:right w:val="single" w:sz="8" w:space="0" w:color="auto"/>
            </w:tcBorders>
            <w:shd w:val="clear" w:color="auto" w:fill="auto"/>
            <w:noWrap/>
            <w:vAlign w:val="bottom"/>
            <w:hideMark/>
          </w:tcPr>
          <w:p w14:paraId="2D5A23F2" w14:textId="77777777" w:rsidR="00331BBC" w:rsidRPr="00C71BE6" w:rsidRDefault="00331BBC" w:rsidP="00681881">
            <w:pPr>
              <w:rPr>
                <w:rFonts w:eastAsia="Times New Roman"/>
              </w:rPr>
            </w:pPr>
            <w:r w:rsidRPr="00C71BE6">
              <w:rPr>
                <w:rFonts w:eastAsia="Times New Roman"/>
              </w:rPr>
              <w:t>Future</w:t>
            </w:r>
          </w:p>
        </w:tc>
        <w:tc>
          <w:tcPr>
            <w:tcW w:w="2626" w:type="dxa"/>
            <w:tcBorders>
              <w:top w:val="nil"/>
              <w:left w:val="nil"/>
              <w:bottom w:val="single" w:sz="8" w:space="0" w:color="auto"/>
              <w:right w:val="single" w:sz="8" w:space="0" w:color="auto"/>
            </w:tcBorders>
            <w:shd w:val="clear" w:color="auto" w:fill="auto"/>
            <w:noWrap/>
            <w:vAlign w:val="bottom"/>
            <w:hideMark/>
          </w:tcPr>
          <w:p w14:paraId="2D5A23F3" w14:textId="77777777" w:rsidR="00331BBC" w:rsidRPr="00C71BE6" w:rsidRDefault="00331BBC" w:rsidP="00681881">
            <w:pPr>
              <w:rPr>
                <w:rFonts w:eastAsia="Times New Roman"/>
              </w:rPr>
            </w:pPr>
            <w:r w:rsidRPr="00C71BE6">
              <w:rPr>
                <w:rFonts w:eastAsia="Times New Roman"/>
              </w:rPr>
              <w:t>Any</w:t>
            </w:r>
          </w:p>
        </w:tc>
        <w:tc>
          <w:tcPr>
            <w:tcW w:w="1701" w:type="dxa"/>
            <w:tcBorders>
              <w:top w:val="nil"/>
              <w:left w:val="nil"/>
              <w:bottom w:val="single" w:sz="8" w:space="0" w:color="auto"/>
              <w:right w:val="single" w:sz="8" w:space="0" w:color="auto"/>
            </w:tcBorders>
            <w:shd w:val="clear" w:color="auto" w:fill="auto"/>
            <w:noWrap/>
            <w:vAlign w:val="bottom"/>
            <w:hideMark/>
          </w:tcPr>
          <w:p w14:paraId="2D5A23F4" w14:textId="77777777" w:rsidR="00331BBC" w:rsidRPr="00C71BE6" w:rsidRDefault="00331BBC" w:rsidP="00681881">
            <w:pPr>
              <w:rPr>
                <w:rFonts w:eastAsia="Times New Roman"/>
              </w:rPr>
            </w:pPr>
            <w:r w:rsidRPr="00C71BE6">
              <w:rPr>
                <w:rFonts w:eastAsia="Times New Roman"/>
              </w:rPr>
              <w:t>Yes</w:t>
            </w:r>
          </w:p>
        </w:tc>
        <w:tc>
          <w:tcPr>
            <w:tcW w:w="1431" w:type="dxa"/>
            <w:tcBorders>
              <w:top w:val="nil"/>
              <w:left w:val="nil"/>
              <w:bottom w:val="single" w:sz="8" w:space="0" w:color="auto"/>
              <w:right w:val="single" w:sz="8" w:space="0" w:color="auto"/>
            </w:tcBorders>
            <w:shd w:val="clear" w:color="auto" w:fill="auto"/>
            <w:noWrap/>
            <w:vAlign w:val="bottom"/>
            <w:hideMark/>
          </w:tcPr>
          <w:p w14:paraId="2D5A23F5" w14:textId="77777777" w:rsidR="00331BBC" w:rsidRPr="00C71BE6" w:rsidRDefault="00331BBC" w:rsidP="00681881">
            <w:pPr>
              <w:rPr>
                <w:rFonts w:eastAsia="Times New Roman"/>
              </w:rPr>
            </w:pPr>
            <w:r w:rsidRPr="00C71BE6">
              <w:rPr>
                <w:rFonts w:eastAsia="Times New Roman"/>
              </w:rPr>
              <w:t>40</w:t>
            </w:r>
          </w:p>
        </w:tc>
      </w:tr>
      <w:tr w:rsidR="00331BBC" w:rsidRPr="00C71BE6" w14:paraId="2D5A23FB" w14:textId="77777777" w:rsidTr="0041690C">
        <w:trPr>
          <w:trHeight w:val="315"/>
        </w:trPr>
        <w:tc>
          <w:tcPr>
            <w:tcW w:w="1530" w:type="dxa"/>
            <w:tcBorders>
              <w:top w:val="nil"/>
              <w:left w:val="single" w:sz="8" w:space="0" w:color="auto"/>
              <w:bottom w:val="single" w:sz="8" w:space="0" w:color="auto"/>
              <w:right w:val="single" w:sz="8" w:space="0" w:color="auto"/>
            </w:tcBorders>
            <w:shd w:val="clear" w:color="auto" w:fill="auto"/>
            <w:noWrap/>
            <w:vAlign w:val="bottom"/>
            <w:hideMark/>
          </w:tcPr>
          <w:p w14:paraId="2D5A23F7" w14:textId="77777777" w:rsidR="00331BBC" w:rsidRPr="00C71BE6" w:rsidRDefault="00331BBC" w:rsidP="00681881">
            <w:pPr>
              <w:rPr>
                <w:rFonts w:eastAsia="Times New Roman"/>
              </w:rPr>
            </w:pPr>
            <w:r w:rsidRPr="00C71BE6">
              <w:rPr>
                <w:rFonts w:eastAsia="Times New Roman"/>
              </w:rPr>
              <w:t>Future</w:t>
            </w:r>
          </w:p>
        </w:tc>
        <w:tc>
          <w:tcPr>
            <w:tcW w:w="2626" w:type="dxa"/>
            <w:tcBorders>
              <w:top w:val="nil"/>
              <w:left w:val="nil"/>
              <w:bottom w:val="single" w:sz="8" w:space="0" w:color="auto"/>
              <w:right w:val="single" w:sz="8" w:space="0" w:color="auto"/>
            </w:tcBorders>
            <w:shd w:val="clear" w:color="auto" w:fill="auto"/>
            <w:noWrap/>
            <w:vAlign w:val="bottom"/>
            <w:hideMark/>
          </w:tcPr>
          <w:p w14:paraId="2D5A23F8" w14:textId="77777777" w:rsidR="00331BBC" w:rsidRPr="00C71BE6" w:rsidRDefault="00331BBC" w:rsidP="00681881">
            <w:pPr>
              <w:rPr>
                <w:rFonts w:eastAsia="Times New Roman"/>
              </w:rPr>
            </w:pPr>
            <w:r w:rsidRPr="00C71BE6">
              <w:rPr>
                <w:rFonts w:eastAsia="Times New Roman"/>
              </w:rPr>
              <w:t>Any</w:t>
            </w:r>
          </w:p>
        </w:tc>
        <w:tc>
          <w:tcPr>
            <w:tcW w:w="1701" w:type="dxa"/>
            <w:tcBorders>
              <w:top w:val="nil"/>
              <w:left w:val="nil"/>
              <w:bottom w:val="single" w:sz="8" w:space="0" w:color="auto"/>
              <w:right w:val="single" w:sz="8" w:space="0" w:color="auto"/>
            </w:tcBorders>
            <w:shd w:val="clear" w:color="auto" w:fill="auto"/>
            <w:noWrap/>
            <w:vAlign w:val="bottom"/>
            <w:hideMark/>
          </w:tcPr>
          <w:p w14:paraId="2D5A23F9" w14:textId="77777777" w:rsidR="00331BBC" w:rsidRPr="00C71BE6" w:rsidRDefault="00331BBC" w:rsidP="00681881">
            <w:pPr>
              <w:rPr>
                <w:rFonts w:eastAsia="Times New Roman"/>
              </w:rPr>
            </w:pPr>
            <w:r w:rsidRPr="00C71BE6">
              <w:rPr>
                <w:rFonts w:eastAsia="Times New Roman"/>
              </w:rPr>
              <w:t>No</w:t>
            </w:r>
          </w:p>
        </w:tc>
        <w:tc>
          <w:tcPr>
            <w:tcW w:w="1431" w:type="dxa"/>
            <w:tcBorders>
              <w:top w:val="nil"/>
              <w:left w:val="nil"/>
              <w:bottom w:val="single" w:sz="8" w:space="0" w:color="auto"/>
              <w:right w:val="single" w:sz="8" w:space="0" w:color="auto"/>
            </w:tcBorders>
            <w:shd w:val="clear" w:color="auto" w:fill="auto"/>
            <w:noWrap/>
            <w:vAlign w:val="bottom"/>
            <w:hideMark/>
          </w:tcPr>
          <w:p w14:paraId="2D5A23FA" w14:textId="77777777" w:rsidR="00331BBC" w:rsidRPr="00C71BE6" w:rsidRDefault="00331BBC" w:rsidP="00681881">
            <w:pPr>
              <w:rPr>
                <w:rFonts w:eastAsia="Times New Roman"/>
              </w:rPr>
            </w:pPr>
            <w:r w:rsidRPr="00C71BE6">
              <w:rPr>
                <w:rFonts w:eastAsia="Times New Roman"/>
              </w:rPr>
              <w:t>01</w:t>
            </w:r>
          </w:p>
        </w:tc>
      </w:tr>
    </w:tbl>
    <w:p w14:paraId="2D5A23FC" w14:textId="77777777" w:rsidR="00331BBC" w:rsidRDefault="00331BBC" w:rsidP="00681881">
      <w:r>
        <w:t xml:space="preserve">Deriving the enrollment status (DOE012) is a matter of evaluating three elements in the SSE.  This may be derived no matter what the date for which you are calculating.  If the </w:t>
      </w:r>
      <w:proofErr w:type="spellStart"/>
      <w:r>
        <w:t>ExitDate</w:t>
      </w:r>
      <w:proofErr w:type="spellEnd"/>
      <w:r>
        <w:t xml:space="preserve"> is null, equal to or greater than the report date then </w:t>
      </w:r>
      <w:proofErr w:type="gramStart"/>
      <w:r>
        <w:t>evaluate</w:t>
      </w:r>
      <w:proofErr w:type="gramEnd"/>
      <w:r>
        <w:t xml:space="preserve"> the </w:t>
      </w:r>
      <w:proofErr w:type="spellStart"/>
      <w:r>
        <w:t>ServicesOnly</w:t>
      </w:r>
      <w:proofErr w:type="spellEnd"/>
      <w:r>
        <w:t xml:space="preserve"> flag.  If Yes then DOE012=40, otherwise DOE012=01.  If the </w:t>
      </w:r>
      <w:proofErr w:type="spellStart"/>
      <w:r>
        <w:t>ExitDate</w:t>
      </w:r>
      <w:proofErr w:type="spellEnd"/>
      <w:r>
        <w:t xml:space="preserve"> is prior to the Report Date, then use the value in </w:t>
      </w:r>
      <w:proofErr w:type="spellStart"/>
      <w:r>
        <w:t>ExitType</w:t>
      </w:r>
      <w:proofErr w:type="spellEnd"/>
      <w:r>
        <w:t>/</w:t>
      </w:r>
      <w:proofErr w:type="spellStart"/>
      <w:r>
        <w:t>OtherCode</w:t>
      </w:r>
      <w:proofErr w:type="spellEnd"/>
      <w:r>
        <w:t>.</w:t>
      </w:r>
    </w:p>
    <w:p w14:paraId="2D5A23FD" w14:textId="77777777" w:rsidR="00331BBC" w:rsidRDefault="00331BBC" w:rsidP="00681881">
      <w:r>
        <w:t>Notes:</w:t>
      </w:r>
    </w:p>
    <w:p w14:paraId="2D5A23FE" w14:textId="77777777" w:rsidR="00331BBC" w:rsidRDefault="00331BBC" w:rsidP="00681881">
      <w:proofErr w:type="spellStart"/>
      <w:r>
        <w:t>ExitDate</w:t>
      </w:r>
      <w:proofErr w:type="spellEnd"/>
      <w:r>
        <w:t xml:space="preserve"> is the date the student exited and not the first day of non-enrollment.  That is, the </w:t>
      </w:r>
      <w:proofErr w:type="spellStart"/>
      <w:r>
        <w:t>ExitDate</w:t>
      </w:r>
      <w:proofErr w:type="spellEnd"/>
      <w:r>
        <w:t xml:space="preserve"> is the last day of enrollment.</w:t>
      </w:r>
    </w:p>
    <w:p w14:paraId="2D5A23FF" w14:textId="77777777" w:rsidR="00331BBC" w:rsidRPr="00A46111" w:rsidRDefault="00331BBC" w:rsidP="00681881">
      <w:proofErr w:type="spellStart"/>
      <w:r>
        <w:t>ExitType</w:t>
      </w:r>
      <w:proofErr w:type="spellEnd"/>
      <w:r>
        <w:t>/</w:t>
      </w:r>
      <w:proofErr w:type="spellStart"/>
      <w:r>
        <w:t>OtherCode</w:t>
      </w:r>
      <w:proofErr w:type="spellEnd"/>
      <w:r>
        <w:t xml:space="preserve"> </w:t>
      </w:r>
      <w:r w:rsidRPr="00A46111">
        <w:rPr>
          <w:i/>
        </w:rPr>
        <w:t>may</w:t>
      </w:r>
      <w:r>
        <w:rPr>
          <w:i/>
        </w:rPr>
        <w:t xml:space="preserve"> </w:t>
      </w:r>
      <w:r>
        <w:t xml:space="preserve">contain 01 or 40.  This is legitimate only when the student is picking up another enrollment in the same district.  DOE012 reflects </w:t>
      </w:r>
      <w:r>
        <w:rPr>
          <w:i/>
        </w:rPr>
        <w:t xml:space="preserve">district </w:t>
      </w:r>
      <w:r>
        <w:t xml:space="preserve">enrollment status.  However, if the most recent SSE for an LEA has an exit date in the past, the </w:t>
      </w:r>
      <w:proofErr w:type="spellStart"/>
      <w:r>
        <w:t>ExitType</w:t>
      </w:r>
      <w:proofErr w:type="spellEnd"/>
      <w:r>
        <w:t>/</w:t>
      </w:r>
      <w:proofErr w:type="spellStart"/>
      <w:r>
        <w:t>OtherCode</w:t>
      </w:r>
      <w:proofErr w:type="spellEnd"/>
      <w:r>
        <w:t xml:space="preserve"> (DOE012) value must not be 01</w:t>
      </w:r>
      <w:r w:rsidR="005D30A9">
        <w:t xml:space="preserve"> or 40</w:t>
      </w:r>
      <w:r>
        <w:t>.</w:t>
      </w:r>
    </w:p>
    <w:p w14:paraId="2D5A2400" w14:textId="77777777" w:rsidR="00331BBC" w:rsidRDefault="00331BBC" w:rsidP="00681881">
      <w:pPr>
        <w:pStyle w:val="TOCHeading"/>
      </w:pPr>
      <w:bookmarkStart w:id="26" w:name="_Toc469052252"/>
      <w:r>
        <w:t>Summer Exits</w:t>
      </w:r>
      <w:bookmarkEnd w:id="26"/>
    </w:p>
    <w:p w14:paraId="2D5A2401" w14:textId="77777777" w:rsidR="00331BBC" w:rsidRPr="008D428A" w:rsidRDefault="00331BBC" w:rsidP="00681881">
      <w:r w:rsidRPr="008D428A">
        <w:t>ESE requires that all students reported as enrolled or receiving services be accounted for in the current collection.  Students who were present in the EOY collection, but are not present in the following October collection are considered Summer Exits and must be reported with an exit code in DOE012</w:t>
      </w:r>
      <w:r w:rsidR="00571036" w:rsidRPr="008D428A">
        <w:fldChar w:fldCharType="begin"/>
      </w:r>
      <w:r>
        <w:instrText xml:space="preserve"> XE "</w:instrText>
      </w:r>
      <w:r w:rsidRPr="00867B22">
        <w:instrText>SIMS:DOE012</w:instrText>
      </w:r>
      <w:r>
        <w:instrText xml:space="preserve">" </w:instrText>
      </w:r>
      <w:r w:rsidR="00571036" w:rsidRPr="008D428A">
        <w:fldChar w:fldCharType="end"/>
      </w:r>
      <w:r w:rsidRPr="008D428A">
        <w:t>.</w:t>
      </w:r>
      <w:r>
        <w:rPr>
          <w:sz w:val="28"/>
          <w:szCs w:val="28"/>
        </w:rPr>
        <w:t xml:space="preserve">  </w:t>
      </w:r>
      <w:r>
        <w:t xml:space="preserve">The </w:t>
      </w:r>
      <w:proofErr w:type="spellStart"/>
      <w:r>
        <w:t>StudentAttendanceSummary</w:t>
      </w:r>
      <w:proofErr w:type="spellEnd"/>
      <w:r>
        <w:t xml:space="preserve"> is ignored for summer exits.  All such exits are to be reported in a </w:t>
      </w:r>
      <w:proofErr w:type="spellStart"/>
      <w:r>
        <w:t>StudentSchoolEnrollment</w:t>
      </w:r>
      <w:proofErr w:type="spellEnd"/>
      <w:r>
        <w:t xml:space="preserve"> object with a valid exit code  and an </w:t>
      </w:r>
      <w:proofErr w:type="spellStart"/>
      <w:r>
        <w:t>ExitDate</w:t>
      </w:r>
      <w:proofErr w:type="spellEnd"/>
      <w:r>
        <w:t xml:space="preserve"> which falls between the end of the prior school year (</w:t>
      </w:r>
      <w:r>
        <w:rPr>
          <w:rFonts w:ascii="Calibri" w:hAnsi="Calibri" w:cs="Calibri"/>
        </w:rPr>
        <w:t xml:space="preserve">maximum </w:t>
      </w:r>
      <w:proofErr w:type="spellStart"/>
      <w:r>
        <w:rPr>
          <w:rFonts w:ascii="Calibri" w:hAnsi="Calibri" w:cs="Calibri"/>
        </w:rPr>
        <w:t>TermInfo</w:t>
      </w:r>
      <w:r w:rsidRPr="004E415A">
        <w:rPr>
          <w:rFonts w:ascii="Calibri" w:hAnsi="Calibri" w:cs="Calibri"/>
        </w:rPr>
        <w:t>.EndDate</w:t>
      </w:r>
      <w:proofErr w:type="spellEnd"/>
      <w:r>
        <w:rPr>
          <w:rFonts w:ascii="Calibri" w:hAnsi="Calibri" w:cs="Calibri"/>
        </w:rPr>
        <w:t xml:space="preserve"> for that school and year</w:t>
      </w:r>
      <w:r w:rsidR="005D30A9">
        <w:rPr>
          <w:rFonts w:ascii="Calibri" w:hAnsi="Calibri" w:cs="Calibri"/>
        </w:rPr>
        <w:t xml:space="preserve"> inclusive</w:t>
      </w:r>
      <w:r>
        <w:t>) and the beginning of the current year (</w:t>
      </w:r>
      <w:r>
        <w:rPr>
          <w:rFonts w:ascii="Calibri" w:hAnsi="Calibri" w:cs="Calibri"/>
        </w:rPr>
        <w:t xml:space="preserve">Minimum </w:t>
      </w:r>
      <w:proofErr w:type="spellStart"/>
      <w:r>
        <w:rPr>
          <w:rFonts w:ascii="Calibri" w:hAnsi="Calibri" w:cs="Calibri"/>
        </w:rPr>
        <w:t>TermInfo</w:t>
      </w:r>
      <w:r w:rsidRPr="004E415A">
        <w:rPr>
          <w:rFonts w:ascii="Calibri" w:hAnsi="Calibri" w:cs="Calibri"/>
        </w:rPr>
        <w:t>.StartDate</w:t>
      </w:r>
      <w:proofErr w:type="spellEnd"/>
      <w:r>
        <w:rPr>
          <w:rFonts w:ascii="Calibri" w:hAnsi="Calibri" w:cs="Calibri"/>
        </w:rPr>
        <w:t xml:space="preserve"> for that school </w:t>
      </w:r>
      <w:r>
        <w:t>inclusive).</w:t>
      </w:r>
    </w:p>
    <w:p w14:paraId="2D5A2402" w14:textId="77777777" w:rsidR="00331BBC" w:rsidRDefault="00331BBC" w:rsidP="00681881">
      <w:pPr>
        <w:pStyle w:val="Heading1"/>
      </w:pPr>
    </w:p>
    <w:p w14:paraId="2D5A2403" w14:textId="77777777" w:rsidR="00254DE3" w:rsidRDefault="00254DE3" w:rsidP="00681881">
      <w:pPr>
        <w:rPr>
          <w:rFonts w:ascii="Calibri" w:eastAsia="Times New Roman" w:hAnsi="Calibri" w:cs="Calibri"/>
          <w:sz w:val="28"/>
          <w:szCs w:val="28"/>
          <w:u w:val="single"/>
        </w:rPr>
      </w:pPr>
      <w:r>
        <w:br w:type="page"/>
      </w:r>
    </w:p>
    <w:p w14:paraId="2D5A2404" w14:textId="77777777" w:rsidR="002702E9" w:rsidRDefault="002702E9" w:rsidP="00681881">
      <w:pPr>
        <w:pStyle w:val="Heading1"/>
      </w:pPr>
      <w:bookmarkStart w:id="27" w:name="_Toc469052253"/>
      <w:proofErr w:type="spellStart"/>
      <w:r>
        <w:lastRenderedPageBreak/>
        <w:t>StudentSpecialEducationSummary</w:t>
      </w:r>
      <w:proofErr w:type="spellEnd"/>
      <w:r w:rsidR="003445EB">
        <w:t xml:space="preserve"> (SSES)</w:t>
      </w:r>
      <w:bookmarkEnd w:id="27"/>
    </w:p>
    <w:p w14:paraId="2D5A2405" w14:textId="77777777" w:rsidR="00DB0187" w:rsidRPr="00DB0187" w:rsidRDefault="00DB0187" w:rsidP="00681881">
      <w:r>
        <w:t>Used in: SIMS, SSDR</w:t>
      </w:r>
    </w:p>
    <w:p w14:paraId="2D5A2406" w14:textId="77777777" w:rsidR="003445EB" w:rsidRDefault="003445EB" w:rsidP="00681881">
      <w:r>
        <w:t xml:space="preserve">The </w:t>
      </w:r>
      <w:proofErr w:type="spellStart"/>
      <w:r w:rsidRPr="005E6245">
        <w:t>StudentSpecialEducationSummary</w:t>
      </w:r>
      <w:proofErr w:type="spellEnd"/>
      <w:r>
        <w:t xml:space="preserve"> (SSES) as the name implies is a summary of the special education data for a student.  Events are not generated for this object and so EOE will have to request it.  </w:t>
      </w:r>
    </w:p>
    <w:p w14:paraId="2D5A2407" w14:textId="77777777" w:rsidR="003445EB" w:rsidRDefault="003445EB" w:rsidP="00681881">
      <w:pPr>
        <w:pStyle w:val="Subtitle"/>
      </w:pPr>
      <w:r>
        <w:t>what we expect to get</w:t>
      </w:r>
    </w:p>
    <w:p w14:paraId="2D5A2408" w14:textId="77777777" w:rsidR="003445EB" w:rsidRDefault="003445EB" w:rsidP="00681881">
      <w:r>
        <w:t>We expect to get SSES objects for all students involved in a special education program.  This also includes those n</w:t>
      </w:r>
      <w:r w:rsidRPr="00483421">
        <w:t xml:space="preserve">ot currently a Special Education student but </w:t>
      </w:r>
      <w:r>
        <w:t xml:space="preserve">who were </w:t>
      </w:r>
      <w:r w:rsidRPr="00483421">
        <w:t xml:space="preserve"> previously a Special Education student during the current school year</w:t>
      </w:r>
      <w:r>
        <w:t xml:space="preserve"> and </w:t>
      </w:r>
      <w:r w:rsidRPr="00483421">
        <w:t>3–</w:t>
      </w:r>
      <w:proofErr w:type="gramStart"/>
      <w:r w:rsidRPr="00483421">
        <w:t>5 year old</w:t>
      </w:r>
      <w:proofErr w:type="gramEnd"/>
      <w:r w:rsidRPr="00483421">
        <w:t xml:space="preserve"> </w:t>
      </w:r>
      <w:r>
        <w:t>g</w:t>
      </w:r>
      <w:r w:rsidRPr="00483421">
        <w:t xml:space="preserve">eneral </w:t>
      </w:r>
      <w:r>
        <w:t>e</w:t>
      </w:r>
      <w:r w:rsidRPr="00483421">
        <w:t>ducation students serving as role models in Pre-K classes</w:t>
      </w:r>
      <w:r>
        <w:t>.</w:t>
      </w:r>
    </w:p>
    <w:p w14:paraId="2D5A2409" w14:textId="77777777" w:rsidR="003445EB" w:rsidRDefault="003445EB" w:rsidP="00681881">
      <w:pPr>
        <w:pStyle w:val="Subtitle"/>
      </w:pPr>
      <w:r w:rsidRPr="00483421">
        <w:t>Data Conversion for Extract</w:t>
      </w:r>
      <w:r>
        <w:t xml:space="preserve"> to sims</w:t>
      </w:r>
    </w:p>
    <w:p w14:paraId="2D5A240A" w14:textId="77777777" w:rsidR="003445EB" w:rsidRDefault="003445EB" w:rsidP="00681881">
      <w:r>
        <w:t>For students without a SSES default values should be provided on the extract from Veracity to Oracle. DOE032=00, DOE034=00, DOE036=500, DOE038=500  &amp; DOE040=00.  For students with a SSES whose DOE032 value=05 the above default values except for DOE032 apply as well.</w:t>
      </w:r>
    </w:p>
    <w:p w14:paraId="2D5A240B" w14:textId="77777777" w:rsidR="003445EB" w:rsidRDefault="003445EB" w:rsidP="00681881">
      <w:r>
        <w:t xml:space="preserve">There are conversion tables in the MA SIF profile to assist in converting the values for </w:t>
      </w:r>
      <w:proofErr w:type="spellStart"/>
      <w:r>
        <w:t>PrimaryDisabilityCode</w:t>
      </w:r>
      <w:proofErr w:type="spellEnd"/>
      <w:r>
        <w:t>.</w:t>
      </w:r>
    </w:p>
    <w:p w14:paraId="2D5A240C" w14:textId="675FF34C" w:rsidR="003445EB" w:rsidRPr="00E05C7F" w:rsidRDefault="003445EB" w:rsidP="00681881">
      <w:pPr>
        <w:rPr>
          <w:rFonts w:ascii="Calibri" w:eastAsia="Times New Roman" w:hAnsi="Calibri" w:cs="Times New Roman"/>
          <w:color w:val="0000FF"/>
          <w:sz w:val="22"/>
          <w:szCs w:val="22"/>
          <w:u w:val="single"/>
        </w:rPr>
      </w:pPr>
      <w:r>
        <w:t xml:space="preserve">Some of the values for </w:t>
      </w:r>
      <w:r w:rsidRPr="00E05C7F">
        <w:t>StudentParticipationList/StudentParticipationData/ProgramType/OtherCodeList/OtherCode</w:t>
      </w:r>
      <w:r w:rsidR="00686BF1">
        <w:t xml:space="preserve"> are age depende</w:t>
      </w:r>
      <w:r>
        <w:t xml:space="preserve">nt and some are not.  If the student’s age on the </w:t>
      </w:r>
      <w:proofErr w:type="spellStart"/>
      <w:r>
        <w:t>SummaryDate</w:t>
      </w:r>
      <w:proofErr w:type="spellEnd"/>
      <w:r>
        <w:t xml:space="preserve"> is 3-5, then the data should populate DOE032 while DOE034 should be reported as ‘00’.  If the age on the </w:t>
      </w:r>
      <w:proofErr w:type="spellStart"/>
      <w:r>
        <w:t>SummaryDate</w:t>
      </w:r>
      <w:proofErr w:type="spellEnd"/>
      <w:r>
        <w:t xml:space="preserve"> is 6 or above, then the data should populate DOE034 while DOE032 should be reported as ‘00’.  If the student is 3-5 years old </w:t>
      </w:r>
      <w:r w:rsidR="00A84220">
        <w:t xml:space="preserve">on report date </w:t>
      </w:r>
      <w:r>
        <w:t xml:space="preserve">and codes 40-90 are reported, then </w:t>
      </w:r>
      <w:r w:rsidR="00A84220">
        <w:t xml:space="preserve">the value will be </w:t>
      </w:r>
      <w:r>
        <w:t>convert</w:t>
      </w:r>
      <w:r w:rsidR="00A84220">
        <w:t>ed back</w:t>
      </w:r>
      <w:r>
        <w:t xml:space="preserve"> to the corresponding DOE032 as noted in the Code Sets tab of the profile.</w:t>
      </w:r>
    </w:p>
    <w:p w14:paraId="2D5A240D" w14:textId="77777777" w:rsidR="002702E9" w:rsidRDefault="002702E9" w:rsidP="00681881">
      <w:pPr>
        <w:pStyle w:val="Heading1"/>
      </w:pPr>
      <w:bookmarkStart w:id="28" w:name="_Toc469052254"/>
      <w:proofErr w:type="spellStart"/>
      <w:r>
        <w:t>TermInfo</w:t>
      </w:r>
      <w:proofErr w:type="spellEnd"/>
      <w:r w:rsidR="00582344">
        <w:t xml:space="preserve"> (TI)</w:t>
      </w:r>
      <w:bookmarkEnd w:id="28"/>
    </w:p>
    <w:p w14:paraId="2D5A240E" w14:textId="77777777" w:rsidR="00DB0187" w:rsidRPr="00DB0187" w:rsidRDefault="00DB0187" w:rsidP="00681881">
      <w:r>
        <w:t>Used in: SIMS, SCS, EPIMS</w:t>
      </w:r>
    </w:p>
    <w:p w14:paraId="2D5A240F" w14:textId="77777777" w:rsidR="002702E9" w:rsidRPr="00F87E75" w:rsidRDefault="002702E9" w:rsidP="00681881">
      <w:r>
        <w:t>No special instructions identified</w:t>
      </w:r>
    </w:p>
    <w:p w14:paraId="2D5A2410" w14:textId="77777777" w:rsidR="002702E9" w:rsidRDefault="002702E9" w:rsidP="00681881">
      <w:pPr>
        <w:pStyle w:val="Heading1"/>
      </w:pPr>
      <w:bookmarkStart w:id="29" w:name="_Toc469052255"/>
      <w:proofErr w:type="spellStart"/>
      <w:r>
        <w:t>SectionInfo</w:t>
      </w:r>
      <w:proofErr w:type="spellEnd"/>
      <w:r w:rsidR="00C306F2">
        <w:t xml:space="preserve"> (</w:t>
      </w:r>
      <w:proofErr w:type="spellStart"/>
      <w:r w:rsidR="00C306F2">
        <w:t>SecI</w:t>
      </w:r>
      <w:proofErr w:type="spellEnd"/>
      <w:r w:rsidR="00C306F2">
        <w:t>)</w:t>
      </w:r>
      <w:bookmarkEnd w:id="29"/>
    </w:p>
    <w:p w14:paraId="2D5A2411" w14:textId="77777777" w:rsidR="00DB0187" w:rsidRPr="00DB0187" w:rsidRDefault="00DB0187" w:rsidP="00681881">
      <w:r>
        <w:t>Used in: SIMS, SCS, EPIMS</w:t>
      </w:r>
    </w:p>
    <w:p w14:paraId="2D5A2412" w14:textId="77777777" w:rsidR="002702E9" w:rsidRPr="00F87E75" w:rsidRDefault="00582344" w:rsidP="00681881">
      <w:r>
        <w:t xml:space="preserve">See </w:t>
      </w:r>
      <w:proofErr w:type="spellStart"/>
      <w:r>
        <w:t>StudentSectionMarks</w:t>
      </w:r>
      <w:proofErr w:type="spellEnd"/>
      <w:r>
        <w:t xml:space="preserve">, </w:t>
      </w:r>
      <w:proofErr w:type="spellStart"/>
      <w:r>
        <w:t>SectionMarkInfo</w:t>
      </w:r>
      <w:proofErr w:type="spellEnd"/>
      <w:r>
        <w:t xml:space="preserve"> and </w:t>
      </w:r>
      <w:proofErr w:type="spellStart"/>
      <w:r>
        <w:t>StaffSectionAssignment</w:t>
      </w:r>
      <w:proofErr w:type="spellEnd"/>
    </w:p>
    <w:p w14:paraId="2D5A2413" w14:textId="77777777" w:rsidR="00254DE3" w:rsidRDefault="00254DE3" w:rsidP="00681881">
      <w:pPr>
        <w:rPr>
          <w:rFonts w:ascii="Calibri" w:eastAsia="Times New Roman" w:hAnsi="Calibri" w:cs="Calibri"/>
          <w:sz w:val="28"/>
          <w:szCs w:val="28"/>
          <w:u w:val="single"/>
        </w:rPr>
      </w:pPr>
      <w:r>
        <w:br w:type="page"/>
      </w:r>
    </w:p>
    <w:p w14:paraId="2D5A2414" w14:textId="77777777" w:rsidR="002702E9" w:rsidRDefault="002702E9" w:rsidP="00681881">
      <w:pPr>
        <w:pStyle w:val="Heading1"/>
      </w:pPr>
      <w:bookmarkStart w:id="30" w:name="_Toc469052256"/>
      <w:proofErr w:type="spellStart"/>
      <w:r>
        <w:lastRenderedPageBreak/>
        <w:t>SectionMarkInfo</w:t>
      </w:r>
      <w:proofErr w:type="spellEnd"/>
      <w:r w:rsidR="00C306F2">
        <w:t xml:space="preserve"> (SMI)</w:t>
      </w:r>
      <w:bookmarkEnd w:id="30"/>
    </w:p>
    <w:p w14:paraId="2D5A2415" w14:textId="77777777" w:rsidR="00DB0187" w:rsidRPr="00DB0187" w:rsidRDefault="00DB0187" w:rsidP="00681881">
      <w:r>
        <w:t>Used in: SCS, EPIMS</w:t>
      </w:r>
    </w:p>
    <w:p w14:paraId="2D5A2416" w14:textId="77777777" w:rsidR="00582344" w:rsidRDefault="00582344" w:rsidP="00681881">
      <w:pPr>
        <w:rPr>
          <w:rFonts w:eastAsia="Times New Roman"/>
        </w:rPr>
      </w:pPr>
      <w:proofErr w:type="spellStart"/>
      <w:r>
        <w:rPr>
          <w:rFonts w:eastAsia="Times New Roman"/>
        </w:rPr>
        <w:t>SectionMarkInfo</w:t>
      </w:r>
      <w:proofErr w:type="spellEnd"/>
      <w:r>
        <w:rPr>
          <w:rFonts w:eastAsia="Times New Roman"/>
        </w:rPr>
        <w:t xml:space="preserve"> has been added to the profile to facilitate reporting of SCS while the class is in progress.  The previous MA SIF specifications would require reporting a </w:t>
      </w:r>
      <w:proofErr w:type="spellStart"/>
      <w:r>
        <w:rPr>
          <w:rFonts w:eastAsia="Times New Roman"/>
        </w:rPr>
        <w:t>StudentSectionMarks</w:t>
      </w:r>
      <w:proofErr w:type="spellEnd"/>
      <w:r>
        <w:rPr>
          <w:rFonts w:eastAsia="Times New Roman"/>
        </w:rPr>
        <w:t xml:space="preserve"> object for every enrolled student in a section in order to get term information about the course.  This object is used to determine the term information for a class section when no marks have been reported yet.</w:t>
      </w:r>
    </w:p>
    <w:p w14:paraId="2D5A2417" w14:textId="77777777" w:rsidR="00582344" w:rsidRPr="00582344" w:rsidRDefault="00582344" w:rsidP="00681881">
      <w:pPr>
        <w:pStyle w:val="Subtitle"/>
      </w:pPr>
      <w:r w:rsidRPr="00582344">
        <w:t>Assumptions:</w:t>
      </w:r>
    </w:p>
    <w:p w14:paraId="2D5A2418" w14:textId="77777777" w:rsidR="00054801" w:rsidRDefault="00054801" w:rsidP="001953A3">
      <w:pPr>
        <w:spacing w:after="0" w:afterAutospacing="0" w:line="240" w:lineRule="auto"/>
      </w:pPr>
      <w:r>
        <w:t xml:space="preserve">For each </w:t>
      </w:r>
      <w:proofErr w:type="spellStart"/>
      <w:r>
        <w:t>SectionInfo</w:t>
      </w:r>
      <w:proofErr w:type="spellEnd"/>
      <w:r>
        <w:t xml:space="preserve">, there is a </w:t>
      </w:r>
      <w:proofErr w:type="spellStart"/>
      <w:r>
        <w:t>SectionMarkInfo</w:t>
      </w:r>
      <w:proofErr w:type="spellEnd"/>
      <w:r>
        <w:t xml:space="preserve"> object which has only the </w:t>
      </w:r>
      <w:proofErr w:type="spellStart"/>
      <w:r>
        <w:t>TermInfoRefIds</w:t>
      </w:r>
      <w:proofErr w:type="spellEnd"/>
      <w:r>
        <w:t xml:space="preserve"> for those terms for which marks will be reported for SCS.  </w:t>
      </w:r>
    </w:p>
    <w:p w14:paraId="2D5A2419" w14:textId="77777777" w:rsidR="00054801" w:rsidRDefault="00054801" w:rsidP="001953A3">
      <w:pPr>
        <w:spacing w:after="0" w:afterAutospacing="0" w:line="240" w:lineRule="auto"/>
      </w:pPr>
      <w:r>
        <w:t>Both SCS and our SIF profile requirements disallow two marks for the same section/term.</w:t>
      </w:r>
    </w:p>
    <w:p w14:paraId="2D5A241A" w14:textId="77777777" w:rsidR="00054801" w:rsidRDefault="00054801" w:rsidP="001953A3">
      <w:pPr>
        <w:spacing w:after="0" w:afterAutospacing="0" w:line="240" w:lineRule="auto"/>
      </w:pPr>
      <w:r>
        <w:t xml:space="preserve">One </w:t>
      </w:r>
      <w:proofErr w:type="spellStart"/>
      <w:r>
        <w:t>StudentSectionEnrollment</w:t>
      </w:r>
      <w:proofErr w:type="spellEnd"/>
      <w:r>
        <w:t xml:space="preserve"> can cover a Section with Multi-Term marks. </w:t>
      </w:r>
    </w:p>
    <w:p w14:paraId="2D5A241B" w14:textId="77777777" w:rsidR="00054801" w:rsidRDefault="00054801" w:rsidP="001953A3">
      <w:pPr>
        <w:spacing w:after="0" w:afterAutospacing="0" w:line="240" w:lineRule="auto"/>
      </w:pPr>
    </w:p>
    <w:p w14:paraId="2D5A241C" w14:textId="77777777" w:rsidR="00054801" w:rsidRPr="001953A3" w:rsidRDefault="00054801" w:rsidP="001953A3">
      <w:pPr>
        <w:pStyle w:val="Subtitle"/>
      </w:pPr>
      <w:r w:rsidRPr="001953A3">
        <w:t>SCS extract Requirements:</w:t>
      </w:r>
    </w:p>
    <w:p w14:paraId="2D5A241D" w14:textId="77777777" w:rsidR="00054801" w:rsidRDefault="00054801" w:rsidP="001953A3">
      <w:pPr>
        <w:spacing w:after="0" w:afterAutospacing="0" w:line="240" w:lineRule="auto"/>
      </w:pPr>
      <w:r>
        <w:t>For each snapshot date, report only those courses in SCS and EPIMS that are in session or completed.</w:t>
      </w:r>
    </w:p>
    <w:p w14:paraId="2D5A241E" w14:textId="77777777" w:rsidR="00054801" w:rsidRDefault="00054801" w:rsidP="001953A3">
      <w:pPr>
        <w:spacing w:after="0" w:afterAutospacing="0" w:line="240" w:lineRule="auto"/>
      </w:pPr>
      <w:r>
        <w:t>The enrollment status extracted for SCS must be that as of the report date</w:t>
      </w:r>
    </w:p>
    <w:p w14:paraId="2D5A241F" w14:textId="77777777" w:rsidR="00054801" w:rsidRDefault="00054801" w:rsidP="001953A3">
      <w:pPr>
        <w:spacing w:after="0" w:afterAutospacing="0" w:line="240" w:lineRule="auto"/>
      </w:pPr>
    </w:p>
    <w:p w14:paraId="2D5A2420" w14:textId="77777777" w:rsidR="00054801" w:rsidRDefault="00054801" w:rsidP="001953A3">
      <w:pPr>
        <w:spacing w:after="0" w:afterAutospacing="0" w:line="240" w:lineRule="auto"/>
        <w:ind w:left="720" w:hanging="720"/>
      </w:pPr>
      <w:r w:rsidRPr="00D76C59">
        <w:rPr>
          <w:b/>
        </w:rPr>
        <w:t>Rule 1</w:t>
      </w:r>
      <w:r>
        <w:t xml:space="preserve"> –</w:t>
      </w:r>
      <w:r w:rsidRPr="00A46861">
        <w:t xml:space="preserve"> </w:t>
      </w:r>
      <w:r>
        <w:t>For enrollments that have concluded on or prior to the specified date, whether a SSM object is needed or used is dependent on the value in SCS08 (</w:t>
      </w:r>
      <w:proofErr w:type="spellStart"/>
      <w:r>
        <w:t>StudentSectionEnrollment</w:t>
      </w:r>
      <w:proofErr w:type="spellEnd"/>
      <w:r>
        <w:t>/</w:t>
      </w:r>
      <w:proofErr w:type="spellStart"/>
      <w:r>
        <w:t>CourseEnrollmentStatus</w:t>
      </w:r>
      <w:proofErr w:type="spellEnd"/>
      <w:r>
        <w:t>)</w:t>
      </w:r>
    </w:p>
    <w:p w14:paraId="2D5A2421" w14:textId="77777777" w:rsidR="00054801" w:rsidRDefault="00054801" w:rsidP="001953A3">
      <w:pPr>
        <w:tabs>
          <w:tab w:val="left" w:pos="360"/>
        </w:tabs>
        <w:spacing w:after="0" w:afterAutospacing="0" w:line="240" w:lineRule="auto"/>
        <w:ind w:left="720" w:hanging="360"/>
      </w:pPr>
      <w:r>
        <w:t>01 – Enrolled – This is an error for a course whose exit date is in the past (before today)</w:t>
      </w:r>
    </w:p>
    <w:p w14:paraId="2D5A2422" w14:textId="77777777" w:rsidR="00054801" w:rsidRDefault="00054801" w:rsidP="001953A3">
      <w:pPr>
        <w:tabs>
          <w:tab w:val="left" w:pos="360"/>
        </w:tabs>
        <w:spacing w:after="0" w:afterAutospacing="0" w:line="240" w:lineRule="auto"/>
        <w:ind w:left="360"/>
      </w:pPr>
      <w:r>
        <w:t xml:space="preserve">02 – Withdrawn – The SSM is optional.  </w:t>
      </w:r>
    </w:p>
    <w:p w14:paraId="2D5A2423" w14:textId="77777777" w:rsidR="00054801" w:rsidRDefault="00054801" w:rsidP="001953A3">
      <w:pPr>
        <w:tabs>
          <w:tab w:val="left" w:pos="360"/>
        </w:tabs>
        <w:spacing w:after="0" w:afterAutospacing="0" w:line="240" w:lineRule="auto"/>
        <w:ind w:left="720"/>
      </w:pPr>
      <w:r>
        <w:t>If not supplied report SCS12=21 &amp; SCS13=21111.  Course Credit Earned (SCS11) will be zero where credit is available and 9999 if credit is not available.</w:t>
      </w:r>
    </w:p>
    <w:p w14:paraId="2D5A2424" w14:textId="77777777" w:rsidR="00054801" w:rsidRDefault="00054801" w:rsidP="001953A3">
      <w:pPr>
        <w:tabs>
          <w:tab w:val="left" w:pos="360"/>
        </w:tabs>
        <w:spacing w:after="0" w:afterAutospacing="0" w:line="240" w:lineRule="auto"/>
        <w:ind w:left="720"/>
      </w:pPr>
      <w:r>
        <w:t xml:space="preserve">If SSM is </w:t>
      </w:r>
      <w:proofErr w:type="gramStart"/>
      <w:r>
        <w:t>supplied</w:t>
      </w:r>
      <w:proofErr w:type="gramEnd"/>
      <w:r>
        <w:t xml:space="preserve"> then use values reported there.</w:t>
      </w:r>
    </w:p>
    <w:p w14:paraId="2D5A2425" w14:textId="77777777" w:rsidR="00054801" w:rsidRDefault="00054801" w:rsidP="001953A3">
      <w:pPr>
        <w:tabs>
          <w:tab w:val="left" w:pos="360"/>
        </w:tabs>
        <w:spacing w:after="0" w:afterAutospacing="0" w:line="240" w:lineRule="auto"/>
        <w:ind w:left="360"/>
      </w:pPr>
      <w:r>
        <w:t xml:space="preserve">03 – Completed – SSM is required.  Use values reported there. </w:t>
      </w:r>
    </w:p>
    <w:p w14:paraId="2D5A2426" w14:textId="77777777" w:rsidR="00054801" w:rsidRDefault="00054801" w:rsidP="001953A3">
      <w:pPr>
        <w:tabs>
          <w:tab w:val="left" w:pos="360"/>
        </w:tabs>
        <w:spacing w:after="0" w:afterAutospacing="0" w:line="240" w:lineRule="auto"/>
        <w:ind w:left="720" w:hanging="360"/>
      </w:pPr>
      <w:r>
        <w:t>04 – Incomplete - report SCS12=40 &amp; SCS13=40000.  Course Credit Earned (SCS11) will be zero where credit is available and 9999 if credit is not available.</w:t>
      </w:r>
    </w:p>
    <w:p w14:paraId="2D5A2427" w14:textId="77777777" w:rsidR="00054801" w:rsidRDefault="00054801" w:rsidP="001953A3">
      <w:pPr>
        <w:tabs>
          <w:tab w:val="left" w:pos="360"/>
        </w:tabs>
        <w:spacing w:after="0" w:afterAutospacing="0" w:line="240" w:lineRule="auto"/>
        <w:ind w:left="720" w:hanging="360"/>
      </w:pPr>
      <w:r>
        <w:t>05 – Excused - report SCS12=50 &amp; SCS13=50000.  Course Credit Earned (SCS11) will be zero where credit is available and 9999 if credit is not available.</w:t>
      </w:r>
    </w:p>
    <w:p w14:paraId="2D5A2428" w14:textId="77777777" w:rsidR="00054801" w:rsidRDefault="00054801" w:rsidP="001953A3">
      <w:pPr>
        <w:spacing w:after="0" w:afterAutospacing="0" w:line="240" w:lineRule="auto"/>
        <w:ind w:left="720" w:hanging="720"/>
      </w:pPr>
      <w:r w:rsidRPr="00D76C59">
        <w:rPr>
          <w:b/>
        </w:rPr>
        <w:t>Rule 2</w:t>
      </w:r>
      <w:r>
        <w:t xml:space="preserve"> – For enrollments that are current as of the specified date (</w:t>
      </w:r>
      <w:proofErr w:type="spellStart"/>
      <w:r>
        <w:t>ie</w:t>
      </w:r>
      <w:proofErr w:type="spellEnd"/>
      <w:r>
        <w:t xml:space="preserve"> ones that continue on to the next day), </w:t>
      </w:r>
      <w:proofErr w:type="gramStart"/>
      <w:r>
        <w:t>a</w:t>
      </w:r>
      <w:proofErr w:type="gramEnd"/>
      <w:r>
        <w:t xml:space="preserve"> SSM is not needed.</w:t>
      </w:r>
    </w:p>
    <w:p w14:paraId="2D5A2429" w14:textId="77777777" w:rsidR="00054801" w:rsidRDefault="00054801" w:rsidP="001953A3">
      <w:pPr>
        <w:spacing w:after="0" w:afterAutospacing="0" w:line="240" w:lineRule="auto"/>
        <w:ind w:left="360"/>
      </w:pPr>
      <w:r>
        <w:t xml:space="preserve">Regardless of the value reported in </w:t>
      </w:r>
      <w:proofErr w:type="spellStart"/>
      <w:r>
        <w:t>StudentSectionEnrollment</w:t>
      </w:r>
      <w:proofErr w:type="spellEnd"/>
      <w:r>
        <w:t xml:space="preserve">/ </w:t>
      </w:r>
      <w:proofErr w:type="spellStart"/>
      <w:r>
        <w:t>CourseEnrollmentStatus</w:t>
      </w:r>
      <w:proofErr w:type="spellEnd"/>
      <w:r>
        <w:t>, the value to be reported for  SCS08 will be 01 (Enrolled).</w:t>
      </w:r>
    </w:p>
    <w:p w14:paraId="2D5A242A" w14:textId="77777777" w:rsidR="00054801" w:rsidRDefault="00054801" w:rsidP="001953A3">
      <w:pPr>
        <w:spacing w:after="0" w:afterAutospacing="0" w:line="240" w:lineRule="auto"/>
        <w:ind w:left="360"/>
      </w:pPr>
      <w:r>
        <w:t>The only valid values for marks in this case are SCS12=88 &amp; SCS13=88888</w:t>
      </w:r>
    </w:p>
    <w:p w14:paraId="2D5A242B" w14:textId="77777777" w:rsidR="00054801" w:rsidRDefault="00054801" w:rsidP="001953A3">
      <w:pPr>
        <w:spacing w:after="0" w:afterAutospacing="0" w:line="240" w:lineRule="auto"/>
        <w:ind w:left="360"/>
      </w:pPr>
      <w:r>
        <w:t>Course Credit Earned (SCS11) will be zero where credit is available and 9999 if credit is not available.</w:t>
      </w:r>
    </w:p>
    <w:p w14:paraId="2D5A242C" w14:textId="77777777" w:rsidR="00054801" w:rsidRDefault="00054801" w:rsidP="001953A3">
      <w:pPr>
        <w:spacing w:after="0" w:afterAutospacing="0" w:line="240" w:lineRule="auto"/>
      </w:pPr>
      <w:r w:rsidRPr="00D76C59">
        <w:rPr>
          <w:b/>
        </w:rPr>
        <w:t>Rule 3</w:t>
      </w:r>
      <w:r>
        <w:t xml:space="preserve"> – For enrollments that continue past the term end date (multi-term courses)</w:t>
      </w:r>
    </w:p>
    <w:p w14:paraId="2D5A242D" w14:textId="77777777" w:rsidR="00054801" w:rsidRDefault="00054801" w:rsidP="001953A3">
      <w:pPr>
        <w:spacing w:after="0" w:afterAutospacing="0" w:line="240" w:lineRule="auto"/>
        <w:ind w:left="360"/>
      </w:pPr>
      <w:proofErr w:type="gramStart"/>
      <w:r>
        <w:t>A</w:t>
      </w:r>
      <w:proofErr w:type="gramEnd"/>
      <w:r>
        <w:t xml:space="preserve"> SSM is required.  If </w:t>
      </w:r>
      <w:proofErr w:type="spellStart"/>
      <w:r>
        <w:t>StudentSectionEnrollment</w:t>
      </w:r>
      <w:proofErr w:type="spellEnd"/>
      <w:r>
        <w:t xml:space="preserve">/ </w:t>
      </w:r>
      <w:proofErr w:type="spellStart"/>
      <w:r>
        <w:t>CourseEnrollmentStatus</w:t>
      </w:r>
      <w:proofErr w:type="spellEnd"/>
      <w:r>
        <w:t xml:space="preserve"> =01 then SCS08 must be inferred from the mark. (SCS12 values below)</w:t>
      </w:r>
    </w:p>
    <w:p w14:paraId="2D5A242E" w14:textId="77777777" w:rsidR="00054801" w:rsidRDefault="00054801" w:rsidP="001953A3">
      <w:pPr>
        <w:spacing w:after="0" w:afterAutospacing="0" w:line="240" w:lineRule="auto"/>
        <w:ind w:left="720"/>
      </w:pPr>
      <w:r>
        <w:t>01-20, 55, 66, 77, 99 – SCS08=03</w:t>
      </w:r>
    </w:p>
    <w:p w14:paraId="2D5A242F" w14:textId="77777777" w:rsidR="00054801" w:rsidRDefault="00054801" w:rsidP="001953A3">
      <w:pPr>
        <w:spacing w:after="0" w:afterAutospacing="0" w:line="240" w:lineRule="auto"/>
        <w:ind w:left="720"/>
      </w:pPr>
      <w:r>
        <w:t xml:space="preserve">20-23, 88 – Illegal. </w:t>
      </w:r>
    </w:p>
    <w:p w14:paraId="2D5A2430" w14:textId="77777777" w:rsidR="00054801" w:rsidRDefault="00054801" w:rsidP="001953A3">
      <w:pPr>
        <w:spacing w:after="0" w:afterAutospacing="0" w:line="240" w:lineRule="auto"/>
        <w:ind w:left="720"/>
      </w:pPr>
      <w:r>
        <w:t>40 - SCS08=04</w:t>
      </w:r>
    </w:p>
    <w:p w14:paraId="2D5A2431" w14:textId="77777777" w:rsidR="00054801" w:rsidRDefault="00054801" w:rsidP="001953A3">
      <w:pPr>
        <w:spacing w:after="0" w:afterAutospacing="0" w:line="240" w:lineRule="auto"/>
        <w:ind w:left="720"/>
      </w:pPr>
      <w:r>
        <w:t xml:space="preserve">50 - SCS08=05 </w:t>
      </w:r>
    </w:p>
    <w:p w14:paraId="2D5A2432" w14:textId="77777777" w:rsidR="00254DE3" w:rsidRDefault="00254DE3" w:rsidP="00681881">
      <w:r>
        <w:br w:type="page"/>
      </w:r>
    </w:p>
    <w:p w14:paraId="2D5A2433" w14:textId="77777777" w:rsidR="00582344" w:rsidRDefault="00582344" w:rsidP="00681881">
      <w:r>
        <w:lastRenderedPageBreak/>
        <w:t>In the examples below, please refer to the diagram on the next page.</w:t>
      </w:r>
    </w:p>
    <w:p w14:paraId="2D5A2434" w14:textId="77777777" w:rsidR="00582344" w:rsidRDefault="00582344" w:rsidP="00681881">
      <w:r>
        <w:t xml:space="preserve">  </w:t>
      </w:r>
      <w:r w:rsidR="00996D55">
        <w:object w:dxaOrig="8016" w:dyaOrig="1403" w14:anchorId="2D5A2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of SCS SIF object structure and relationship between Term Info,  Section Mark Info and Section Info" style="width:400.5pt;height:70.5pt" o:ole="">
            <v:imagedata r:id="rId13" o:title=""/>
          </v:shape>
          <o:OLEObject Type="Embed" ProgID="Visio.Drawing.11" ShapeID="_x0000_i1025" DrawAspect="Content" ObjectID="_1657717048" r:id="rId14"/>
        </w:object>
      </w:r>
    </w:p>
    <w:p w14:paraId="2D5A2435" w14:textId="77777777" w:rsidR="001953A3" w:rsidRDefault="001953A3" w:rsidP="00F44676">
      <w:pPr>
        <w:pStyle w:val="ListParagraph"/>
        <w:numPr>
          <w:ilvl w:val="0"/>
          <w:numId w:val="1"/>
        </w:numPr>
        <w:spacing w:after="0" w:afterAutospacing="0" w:line="240" w:lineRule="auto"/>
      </w:pPr>
      <w:r>
        <w:t>Snapshot 1 (10/1) – Term 01</w:t>
      </w:r>
    </w:p>
    <w:p w14:paraId="2D5A2436" w14:textId="77777777" w:rsidR="001953A3" w:rsidRDefault="001953A3" w:rsidP="00F44676">
      <w:pPr>
        <w:pStyle w:val="ListParagraph"/>
        <w:numPr>
          <w:ilvl w:val="1"/>
          <w:numId w:val="1"/>
        </w:numPr>
        <w:spacing w:after="0" w:afterAutospacing="0" w:line="240" w:lineRule="auto"/>
      </w:pPr>
      <w:r>
        <w:t xml:space="preserve">The date of Snapshot 1 (SN1) falls within the date range of Term01 so any </w:t>
      </w:r>
      <w:proofErr w:type="spellStart"/>
      <w:r>
        <w:t>SectionInfo</w:t>
      </w:r>
      <w:proofErr w:type="spellEnd"/>
      <w:r>
        <w:t xml:space="preserve"> object whose </w:t>
      </w:r>
      <w:proofErr w:type="spellStart"/>
      <w:r>
        <w:t>RefId</w:t>
      </w:r>
      <w:proofErr w:type="spellEnd"/>
      <w:r>
        <w:t xml:space="preserve"> is referenced in a </w:t>
      </w:r>
      <w:proofErr w:type="spellStart"/>
      <w:r>
        <w:t>SectionmarkInfo</w:t>
      </w:r>
      <w:proofErr w:type="spellEnd"/>
      <w:r>
        <w:t xml:space="preserve"> object that contains a reference to Term01 is a section to be included in SCS and EPIMS.</w:t>
      </w:r>
    </w:p>
    <w:p w14:paraId="2D5A2437" w14:textId="77777777" w:rsidR="001953A3" w:rsidRDefault="001953A3" w:rsidP="00F44676">
      <w:pPr>
        <w:pStyle w:val="ListParagraph"/>
        <w:numPr>
          <w:ilvl w:val="1"/>
          <w:numId w:val="1"/>
        </w:numPr>
        <w:spacing w:after="0" w:afterAutospacing="0" w:line="240" w:lineRule="auto"/>
      </w:pPr>
      <w:r>
        <w:t>SN1 falls within the date range of Enrollments 1 &amp; 2 and so both of these enrollments will be included in the SCS snapshot. Refer to rule 2</w:t>
      </w:r>
    </w:p>
    <w:p w14:paraId="2D5A2438" w14:textId="77777777" w:rsidR="001953A3" w:rsidRDefault="001953A3" w:rsidP="00F44676">
      <w:pPr>
        <w:pStyle w:val="ListParagraph"/>
        <w:numPr>
          <w:ilvl w:val="1"/>
          <w:numId w:val="1"/>
        </w:numPr>
        <w:spacing w:after="0" w:afterAutospacing="0" w:line="240" w:lineRule="auto"/>
      </w:pPr>
      <w:proofErr w:type="spellStart"/>
      <w:r>
        <w:t>StaffSectionAssignments</w:t>
      </w:r>
      <w:proofErr w:type="spellEnd"/>
      <w:r>
        <w:t xml:space="preserve"> will be selected in a similar fashion for creation of WA records.  </w:t>
      </w:r>
    </w:p>
    <w:p w14:paraId="2D5A2439" w14:textId="77777777" w:rsidR="001953A3" w:rsidRDefault="001953A3" w:rsidP="00F44676">
      <w:pPr>
        <w:pStyle w:val="ListParagraph"/>
        <w:numPr>
          <w:ilvl w:val="0"/>
          <w:numId w:val="1"/>
        </w:numPr>
        <w:spacing w:after="0" w:afterAutospacing="0" w:line="240" w:lineRule="auto"/>
      </w:pPr>
      <w:r>
        <w:t>Snapshot 1 (10/1) – Term 21</w:t>
      </w:r>
    </w:p>
    <w:p w14:paraId="2D5A243A" w14:textId="77777777" w:rsidR="001953A3" w:rsidRDefault="001953A3" w:rsidP="00F44676">
      <w:pPr>
        <w:pStyle w:val="ListParagraph"/>
        <w:numPr>
          <w:ilvl w:val="1"/>
          <w:numId w:val="1"/>
        </w:numPr>
        <w:spacing w:after="0" w:afterAutospacing="0" w:line="240" w:lineRule="auto"/>
      </w:pPr>
      <w:r>
        <w:t xml:space="preserve">Term 21 is the first term of a </w:t>
      </w:r>
      <w:proofErr w:type="gramStart"/>
      <w:r>
        <w:t>two term</w:t>
      </w:r>
      <w:proofErr w:type="gramEnd"/>
      <w:r>
        <w:t xml:space="preserve"> section</w:t>
      </w:r>
    </w:p>
    <w:p w14:paraId="2D5A243B" w14:textId="77777777" w:rsidR="001953A3" w:rsidRDefault="001953A3" w:rsidP="00F44676">
      <w:pPr>
        <w:pStyle w:val="ListParagraph"/>
        <w:numPr>
          <w:ilvl w:val="1"/>
          <w:numId w:val="1"/>
        </w:numPr>
        <w:spacing w:after="0" w:afterAutospacing="0" w:line="240" w:lineRule="auto"/>
      </w:pPr>
      <w:r>
        <w:t>There is no difference in the results for the two enrollments selected for Term01</w:t>
      </w:r>
    </w:p>
    <w:p w14:paraId="2D5A243C" w14:textId="77777777" w:rsidR="001953A3" w:rsidRDefault="001953A3" w:rsidP="00F44676">
      <w:pPr>
        <w:pStyle w:val="ListParagraph"/>
        <w:numPr>
          <w:ilvl w:val="0"/>
          <w:numId w:val="1"/>
        </w:numPr>
        <w:spacing w:after="0" w:afterAutospacing="0" w:line="240" w:lineRule="auto"/>
      </w:pPr>
      <w:r>
        <w:t>Snapshot 2 (03/01) – Term 01</w:t>
      </w:r>
    </w:p>
    <w:p w14:paraId="2D5A243D" w14:textId="77777777" w:rsidR="001953A3" w:rsidRDefault="001953A3" w:rsidP="00F44676">
      <w:pPr>
        <w:pStyle w:val="ListParagraph"/>
        <w:numPr>
          <w:ilvl w:val="1"/>
          <w:numId w:val="1"/>
        </w:numPr>
        <w:spacing w:after="0" w:afterAutospacing="0" w:line="240" w:lineRule="auto"/>
      </w:pPr>
      <w:r>
        <w:t>The same rules explained in 1a apply here.</w:t>
      </w:r>
    </w:p>
    <w:p w14:paraId="2D5A243E" w14:textId="77777777" w:rsidR="001953A3" w:rsidRDefault="001953A3" w:rsidP="00F44676">
      <w:pPr>
        <w:pStyle w:val="ListParagraph"/>
        <w:numPr>
          <w:ilvl w:val="1"/>
          <w:numId w:val="1"/>
        </w:numPr>
        <w:spacing w:after="0" w:afterAutospacing="0" w:line="240" w:lineRule="auto"/>
      </w:pPr>
      <w:r>
        <w:t>Enrollments 1 &amp; 3</w:t>
      </w:r>
    </w:p>
    <w:p w14:paraId="2D5A243F" w14:textId="77777777" w:rsidR="001953A3" w:rsidRDefault="001953A3" w:rsidP="00F44676">
      <w:pPr>
        <w:pStyle w:val="ListParagraph"/>
        <w:numPr>
          <w:ilvl w:val="2"/>
          <w:numId w:val="1"/>
        </w:numPr>
        <w:spacing w:after="0" w:afterAutospacing="0" w:line="240" w:lineRule="auto"/>
      </w:pPr>
      <w:r>
        <w:t>SN2 falls within the date range of Enrollments 1 &amp; 3 and so Rule 2 applies</w:t>
      </w:r>
    </w:p>
    <w:p w14:paraId="2D5A2440" w14:textId="77777777" w:rsidR="001953A3" w:rsidRDefault="001953A3" w:rsidP="00F44676">
      <w:pPr>
        <w:pStyle w:val="ListParagraph"/>
        <w:numPr>
          <w:ilvl w:val="1"/>
          <w:numId w:val="1"/>
        </w:numPr>
        <w:spacing w:after="0" w:afterAutospacing="0" w:line="240" w:lineRule="auto"/>
      </w:pPr>
      <w:r>
        <w:t>Enrollment 2 concluded prior to SN2 and so Rule 1 applies</w:t>
      </w:r>
    </w:p>
    <w:p w14:paraId="2D5A2441" w14:textId="77777777" w:rsidR="001953A3" w:rsidRDefault="001953A3" w:rsidP="00F44676">
      <w:pPr>
        <w:pStyle w:val="ListParagraph"/>
        <w:numPr>
          <w:ilvl w:val="0"/>
          <w:numId w:val="1"/>
        </w:numPr>
        <w:spacing w:after="0" w:afterAutospacing="0" w:line="240" w:lineRule="auto"/>
      </w:pPr>
      <w:r>
        <w:t>Snapshot 2 (03/01) – Term 21</w:t>
      </w:r>
    </w:p>
    <w:p w14:paraId="2D5A2442" w14:textId="77777777" w:rsidR="001953A3" w:rsidRDefault="001953A3" w:rsidP="00F44676">
      <w:pPr>
        <w:pStyle w:val="ListParagraph"/>
        <w:numPr>
          <w:ilvl w:val="1"/>
          <w:numId w:val="1"/>
        </w:numPr>
        <w:spacing w:after="0" w:afterAutospacing="0" w:line="240" w:lineRule="auto"/>
      </w:pPr>
      <w:r>
        <w:t xml:space="preserve">The </w:t>
      </w:r>
      <w:proofErr w:type="spellStart"/>
      <w:r>
        <w:t>EndDate</w:t>
      </w:r>
      <w:proofErr w:type="spellEnd"/>
      <w:r>
        <w:t xml:space="preserve"> of Term 21 falls within the date range of Enrollments 1 &amp; 3 and so both of these enrollments will be included in the SCS snapshot.  Refer to Rule 3.</w:t>
      </w:r>
    </w:p>
    <w:p w14:paraId="2D5A2443" w14:textId="77777777" w:rsidR="001953A3" w:rsidRDefault="001953A3" w:rsidP="00F44676">
      <w:pPr>
        <w:pStyle w:val="ListParagraph"/>
        <w:numPr>
          <w:ilvl w:val="1"/>
          <w:numId w:val="1"/>
        </w:numPr>
        <w:spacing w:after="0" w:afterAutospacing="0" w:line="240" w:lineRule="auto"/>
      </w:pPr>
      <w:r>
        <w:t xml:space="preserve">Enrollment 2 concludes prior to the </w:t>
      </w:r>
      <w:proofErr w:type="spellStart"/>
      <w:r>
        <w:t>EndDate</w:t>
      </w:r>
      <w:proofErr w:type="spellEnd"/>
      <w:r>
        <w:t xml:space="preserve"> of Term 21 and so Rule 1 applies</w:t>
      </w:r>
    </w:p>
    <w:p w14:paraId="2D5A2444" w14:textId="77777777" w:rsidR="001953A3" w:rsidRDefault="001953A3" w:rsidP="00F44676">
      <w:pPr>
        <w:pStyle w:val="ListParagraph"/>
        <w:numPr>
          <w:ilvl w:val="0"/>
          <w:numId w:val="1"/>
        </w:numPr>
        <w:spacing w:after="0" w:afterAutospacing="0" w:line="240" w:lineRule="auto"/>
      </w:pPr>
      <w:r>
        <w:t>Snapshot 2 (03/01) – Term 22</w:t>
      </w:r>
    </w:p>
    <w:p w14:paraId="2D5A2445" w14:textId="77777777" w:rsidR="001953A3" w:rsidRDefault="001953A3" w:rsidP="00F44676">
      <w:pPr>
        <w:pStyle w:val="ListParagraph"/>
        <w:numPr>
          <w:ilvl w:val="1"/>
          <w:numId w:val="1"/>
        </w:numPr>
        <w:spacing w:after="0" w:afterAutospacing="0" w:line="240" w:lineRule="auto"/>
      </w:pPr>
      <w:r>
        <w:t>The SN2 is within the date range of Enrollments 1 &amp; 3 and so both of these enrollments will be included in the SCS snapshot.  Refer to Rule 2.</w:t>
      </w:r>
    </w:p>
    <w:p w14:paraId="2D5A2446" w14:textId="77777777" w:rsidR="001953A3" w:rsidRDefault="001953A3" w:rsidP="00F44676">
      <w:pPr>
        <w:pStyle w:val="ListParagraph"/>
        <w:numPr>
          <w:ilvl w:val="1"/>
          <w:numId w:val="1"/>
        </w:numPr>
        <w:spacing w:after="0" w:afterAutospacing="0" w:line="240" w:lineRule="auto"/>
      </w:pPr>
      <w:r>
        <w:t>Enrollment 2 concludes prior to SN2 and so Rule 1 applies</w:t>
      </w:r>
    </w:p>
    <w:p w14:paraId="2D5A2447" w14:textId="77777777" w:rsidR="001953A3" w:rsidRDefault="001953A3" w:rsidP="00F44676">
      <w:pPr>
        <w:pStyle w:val="ListParagraph"/>
        <w:numPr>
          <w:ilvl w:val="0"/>
          <w:numId w:val="1"/>
        </w:numPr>
        <w:spacing w:after="0" w:afterAutospacing="0" w:line="240" w:lineRule="auto"/>
      </w:pPr>
      <w:r>
        <w:t>Snapshot 3 (EOY) – Term 01</w:t>
      </w:r>
    </w:p>
    <w:p w14:paraId="2D5A2448" w14:textId="77777777" w:rsidR="001953A3" w:rsidRDefault="001953A3" w:rsidP="00F44676">
      <w:pPr>
        <w:pStyle w:val="ListParagraph"/>
        <w:numPr>
          <w:ilvl w:val="1"/>
          <w:numId w:val="1"/>
        </w:numPr>
        <w:spacing w:after="0" w:afterAutospacing="0" w:line="240" w:lineRule="auto"/>
      </w:pPr>
      <w:r>
        <w:t>Rule 1 applies to Enrollments 1, 3 &amp; 4 as they all ended on or before the report date.</w:t>
      </w:r>
    </w:p>
    <w:p w14:paraId="2D5A2449" w14:textId="77777777" w:rsidR="001953A3" w:rsidRDefault="001953A3" w:rsidP="00F44676">
      <w:pPr>
        <w:pStyle w:val="ListParagraph"/>
        <w:numPr>
          <w:ilvl w:val="1"/>
          <w:numId w:val="1"/>
        </w:numPr>
        <w:spacing w:after="0" w:afterAutospacing="0" w:line="240" w:lineRule="auto"/>
      </w:pPr>
      <w:r>
        <w:t xml:space="preserve">Enrollment 2 is for the same student in the same section and term as Enrollment #4.  Enrollment 4 is the most recent </w:t>
      </w:r>
      <w:proofErr w:type="gramStart"/>
      <w:r>
        <w:t>instance</w:t>
      </w:r>
      <w:proofErr w:type="gramEnd"/>
      <w:r>
        <w:t xml:space="preserve"> so it is used and #2 is ignored.</w:t>
      </w:r>
    </w:p>
    <w:p w14:paraId="2D5A244A" w14:textId="77777777" w:rsidR="001953A3" w:rsidRDefault="001953A3" w:rsidP="00F44676">
      <w:pPr>
        <w:pStyle w:val="ListParagraph"/>
        <w:numPr>
          <w:ilvl w:val="0"/>
          <w:numId w:val="1"/>
        </w:numPr>
        <w:spacing w:after="0" w:afterAutospacing="0" w:line="240" w:lineRule="auto"/>
      </w:pPr>
      <w:r>
        <w:t>Snapshot 3 (EOY) – Term 21</w:t>
      </w:r>
    </w:p>
    <w:p w14:paraId="2D5A244B" w14:textId="77777777" w:rsidR="001953A3" w:rsidRDefault="001953A3" w:rsidP="00F44676">
      <w:pPr>
        <w:pStyle w:val="ListParagraph"/>
        <w:numPr>
          <w:ilvl w:val="1"/>
          <w:numId w:val="1"/>
        </w:numPr>
        <w:spacing w:after="0" w:afterAutospacing="0" w:line="240" w:lineRule="auto"/>
      </w:pPr>
      <w:r>
        <w:t>The same rules as for #4 above.</w:t>
      </w:r>
    </w:p>
    <w:p w14:paraId="2D5A244C" w14:textId="77777777" w:rsidR="001953A3" w:rsidRDefault="001953A3" w:rsidP="00F44676">
      <w:pPr>
        <w:pStyle w:val="ListParagraph"/>
        <w:numPr>
          <w:ilvl w:val="0"/>
          <w:numId w:val="1"/>
        </w:numPr>
        <w:spacing w:after="0" w:afterAutospacing="0" w:line="240" w:lineRule="auto"/>
      </w:pPr>
      <w:r>
        <w:t>Snapshot 3 (EOY) – Term 22</w:t>
      </w:r>
    </w:p>
    <w:p w14:paraId="2D5A244D" w14:textId="77777777" w:rsidR="001953A3" w:rsidRDefault="001953A3" w:rsidP="00F44676">
      <w:pPr>
        <w:pStyle w:val="ListParagraph"/>
        <w:numPr>
          <w:ilvl w:val="1"/>
          <w:numId w:val="1"/>
        </w:numPr>
        <w:spacing w:after="0" w:afterAutospacing="0" w:line="240" w:lineRule="auto"/>
      </w:pPr>
      <w:r>
        <w:t>Same as 6a</w:t>
      </w:r>
    </w:p>
    <w:p w14:paraId="2D5A244E" w14:textId="77777777" w:rsidR="00582344" w:rsidRDefault="001953A3" w:rsidP="001953A3">
      <w:pPr>
        <w:pStyle w:val="ListParagraph"/>
        <w:sectPr w:rsidR="00582344" w:rsidSect="00EE5D83">
          <w:headerReference w:type="default" r:id="rId15"/>
          <w:footerReference w:type="default" r:id="rId16"/>
          <w:pgSz w:w="12240" w:h="15840"/>
          <w:pgMar w:top="720" w:right="720" w:bottom="720" w:left="720" w:header="720" w:footer="720" w:gutter="0"/>
          <w:cols w:space="720"/>
          <w:docGrid w:linePitch="360"/>
        </w:sectPr>
      </w:pPr>
      <w:r>
        <w:t>While Enrollment 2 is for the same student as enrollment 4, it is in a different term and so was handled in #7 above.  There will be 2 SCS records for this student in this section.  One for Term21 and one for Term22.</w:t>
      </w:r>
    </w:p>
    <w:p w14:paraId="2D5A244F" w14:textId="77777777" w:rsidR="00582344" w:rsidRDefault="00582344" w:rsidP="00681881"/>
    <w:p w14:paraId="2D5A2450" w14:textId="77777777" w:rsidR="00582344" w:rsidRDefault="00582344" w:rsidP="00681881"/>
    <w:p w14:paraId="2D5A2451" w14:textId="77777777" w:rsidR="00582344" w:rsidRDefault="00582344" w:rsidP="00681881"/>
    <w:p w14:paraId="2D5A2452" w14:textId="77777777" w:rsidR="00582344" w:rsidRDefault="003D3DBD" w:rsidP="00681881">
      <w:r>
        <w:object w:dxaOrig="14445" w:dyaOrig="5250" w14:anchorId="2D5A2780">
          <v:shape id="_x0000_i1026" type="#_x0000_t75" alt="Diagram of a school year timeline, showing SCS reporting snapshot dates of October 1, March 1, and last day of school June 30. " style="width:9in;height:236.25pt" o:ole="">
            <v:imagedata r:id="rId17" o:title=""/>
          </v:shape>
          <o:OLEObject Type="Embed" ProgID="Visio.Drawing.11" ShapeID="_x0000_i1026" DrawAspect="Content" ObjectID="_1657717049" r:id="rId18"/>
        </w:object>
      </w:r>
    </w:p>
    <w:p w14:paraId="2D5A2453" w14:textId="77777777" w:rsidR="00582344" w:rsidRDefault="00582344" w:rsidP="00681881">
      <w:pPr>
        <w:rPr>
          <w:rFonts w:eastAsia="Times New Roman"/>
        </w:rPr>
      </w:pPr>
      <w:r>
        <w:rPr>
          <w:rFonts w:eastAsia="Times New Roman"/>
        </w:rPr>
        <w:t xml:space="preserve"> </w:t>
      </w:r>
    </w:p>
    <w:p w14:paraId="2D5A2454" w14:textId="77777777" w:rsidR="00582344" w:rsidRDefault="00582344" w:rsidP="00681881">
      <w:pPr>
        <w:rPr>
          <w:rFonts w:eastAsia="Times New Roman"/>
        </w:rPr>
        <w:sectPr w:rsidR="00582344" w:rsidSect="00EE5D83">
          <w:headerReference w:type="default" r:id="rId19"/>
          <w:footerReference w:type="default" r:id="rId20"/>
          <w:pgSz w:w="15840" w:h="12240" w:orient="landscape"/>
          <w:pgMar w:top="720" w:right="720" w:bottom="720" w:left="720" w:header="720" w:footer="720" w:gutter="0"/>
          <w:cols w:space="720"/>
          <w:docGrid w:linePitch="360"/>
        </w:sectPr>
      </w:pPr>
    </w:p>
    <w:p w14:paraId="2D5A2455" w14:textId="77777777" w:rsidR="002702E9" w:rsidRDefault="002702E9" w:rsidP="00681881">
      <w:pPr>
        <w:pStyle w:val="Heading1"/>
      </w:pPr>
      <w:bookmarkStart w:id="31" w:name="_Toc469052257"/>
      <w:proofErr w:type="spellStart"/>
      <w:r>
        <w:lastRenderedPageBreak/>
        <w:t>StudentSectionMarks</w:t>
      </w:r>
      <w:proofErr w:type="spellEnd"/>
      <w:r w:rsidR="00582344">
        <w:t xml:space="preserve"> (SSM)</w:t>
      </w:r>
      <w:bookmarkEnd w:id="31"/>
    </w:p>
    <w:p w14:paraId="2D5A2456" w14:textId="77777777" w:rsidR="00DB0187" w:rsidRPr="00DB0187" w:rsidRDefault="00DB0187" w:rsidP="00681881">
      <w:r>
        <w:t>Used in: SCS</w:t>
      </w:r>
    </w:p>
    <w:p w14:paraId="2D5A2457" w14:textId="77777777" w:rsidR="0041690C" w:rsidRDefault="00582344" w:rsidP="00681881">
      <w:r>
        <w:t xml:space="preserve">Massachusetts DESE requires reporting of courses and marks given to students within its SCS collection.  The final cumulative mark for a course is all that is to be reported within the SCS collection.  </w:t>
      </w:r>
    </w:p>
    <w:p w14:paraId="2D5A2458" w14:textId="77777777" w:rsidR="00582344" w:rsidRDefault="00582344" w:rsidP="00681881">
      <w:r>
        <w:t>To accommodate DESE’s SCS requirements the following will need to be implemented:</w:t>
      </w:r>
    </w:p>
    <w:p w14:paraId="2D5A2459" w14:textId="77777777" w:rsidR="00582344" w:rsidRDefault="00582344" w:rsidP="00F44676">
      <w:pPr>
        <w:pStyle w:val="ListParagraph"/>
        <w:numPr>
          <w:ilvl w:val="0"/>
          <w:numId w:val="6"/>
        </w:numPr>
      </w:pPr>
      <w:r>
        <w:rPr>
          <w:b/>
        </w:rPr>
        <w:t xml:space="preserve">Vendor’s </w:t>
      </w:r>
      <w:r>
        <w:t xml:space="preserve">software will need to accommodate the </w:t>
      </w:r>
      <w:proofErr w:type="spellStart"/>
      <w:r>
        <w:t>MACreditsEarned</w:t>
      </w:r>
      <w:proofErr w:type="spellEnd"/>
      <w:r>
        <w:t xml:space="preserve"> extended element in the </w:t>
      </w:r>
      <w:proofErr w:type="spellStart"/>
      <w:r>
        <w:t>StudentSectionMarks</w:t>
      </w:r>
      <w:proofErr w:type="spellEnd"/>
      <w:r>
        <w:t xml:space="preserve"> object.  As noted in the profile, when there are special circumstances in a course whose marks are normally reported as a percentage (incomplete, pass, withdrawn, etc.) then report those in the </w:t>
      </w:r>
      <w:proofErr w:type="spellStart"/>
      <w:r>
        <w:t>MarkList</w:t>
      </w:r>
      <w:proofErr w:type="spellEnd"/>
      <w:r>
        <w:t xml:space="preserve">/Letter element.  </w:t>
      </w:r>
      <w:proofErr w:type="spellStart"/>
      <w:r>
        <w:t>MarkList</w:t>
      </w:r>
      <w:proofErr w:type="spellEnd"/>
      <w:r>
        <w:t>/Letter will follow the format described in the SCS manual.</w:t>
      </w:r>
    </w:p>
    <w:p w14:paraId="2D5A245A" w14:textId="77777777" w:rsidR="00582344" w:rsidRDefault="00582344" w:rsidP="00F44676">
      <w:pPr>
        <w:pStyle w:val="ListParagraph"/>
        <w:numPr>
          <w:ilvl w:val="0"/>
          <w:numId w:val="6"/>
        </w:numPr>
      </w:pPr>
      <w:r>
        <w:rPr>
          <w:b/>
        </w:rPr>
        <w:t xml:space="preserve">Districts </w:t>
      </w:r>
      <w:r>
        <w:t xml:space="preserve">will need to submit at least one </w:t>
      </w:r>
      <w:proofErr w:type="spellStart"/>
      <w:r>
        <w:t>StudentSectionMarks</w:t>
      </w:r>
      <w:proofErr w:type="spellEnd"/>
      <w:r>
        <w:t xml:space="preserve"> object with a valid Mark for each completed </w:t>
      </w:r>
      <w:proofErr w:type="spellStart"/>
      <w:r>
        <w:t>StudentSectionEnrollment</w:t>
      </w:r>
      <w:proofErr w:type="spellEnd"/>
      <w:r w:rsidR="00B85D2F">
        <w:t>.</w:t>
      </w:r>
      <w:r>
        <w:t xml:space="preserve">  </w:t>
      </w:r>
    </w:p>
    <w:p w14:paraId="2D5A245B" w14:textId="77777777" w:rsidR="00582344" w:rsidRDefault="00582344" w:rsidP="00F44676">
      <w:pPr>
        <w:pStyle w:val="ListParagraph"/>
        <w:numPr>
          <w:ilvl w:val="0"/>
          <w:numId w:val="6"/>
        </w:numPr>
        <w:tabs>
          <w:tab w:val="left" w:pos="9870"/>
        </w:tabs>
      </w:pPr>
      <w:r>
        <w:rPr>
          <w:b/>
        </w:rPr>
        <w:t xml:space="preserve">DESE </w:t>
      </w:r>
      <w:r>
        <w:t xml:space="preserve">will need to populate SCS13 based on values in </w:t>
      </w:r>
      <w:proofErr w:type="spellStart"/>
      <w:r>
        <w:t>MarkList</w:t>
      </w:r>
      <w:proofErr w:type="spellEnd"/>
      <w:r>
        <w:t>/Letter when no percentage mark is reported.</w:t>
      </w:r>
      <w:r w:rsidR="00B45B34">
        <w:tab/>
      </w:r>
    </w:p>
    <w:p w14:paraId="2D5A245C" w14:textId="77777777" w:rsidR="00582344" w:rsidRPr="00582344" w:rsidRDefault="00582344" w:rsidP="00681881">
      <w:pPr>
        <w:pStyle w:val="Subtitle"/>
      </w:pPr>
      <w:r w:rsidRPr="00582344">
        <w:t>Examples</w:t>
      </w:r>
    </w:p>
    <w:p w14:paraId="2D5A245D" w14:textId="77777777" w:rsidR="00582344" w:rsidRDefault="00582344" w:rsidP="00F44676">
      <w:pPr>
        <w:pStyle w:val="ListParagraph"/>
        <w:numPr>
          <w:ilvl w:val="0"/>
          <w:numId w:val="7"/>
        </w:numPr>
      </w:pPr>
      <w:r>
        <w:t xml:space="preserve">A student is taking a year-long course for which quarterly marks are given; </w:t>
      </w:r>
      <w:proofErr w:type="gramStart"/>
      <w:r>
        <w:t>however</w:t>
      </w:r>
      <w:proofErr w:type="gramEnd"/>
      <w:r>
        <w:t xml:space="preserve"> a yearlong final mark is the basis for passing.  </w:t>
      </w:r>
    </w:p>
    <w:p w14:paraId="2D5A245E" w14:textId="77777777" w:rsidR="00582344" w:rsidRDefault="00582344" w:rsidP="00F44676">
      <w:pPr>
        <w:pStyle w:val="ListParagraph"/>
        <w:numPr>
          <w:ilvl w:val="1"/>
          <w:numId w:val="7"/>
        </w:numPr>
      </w:pPr>
      <w:r>
        <w:t xml:space="preserve">In October, DESE would expect to receive a </w:t>
      </w:r>
      <w:proofErr w:type="spellStart"/>
      <w:r>
        <w:t>SectionInfo</w:t>
      </w:r>
      <w:proofErr w:type="spellEnd"/>
      <w:r>
        <w:t xml:space="preserve"> object which might indicate the four quarters in which the class meets.  There should be one </w:t>
      </w:r>
      <w:proofErr w:type="spellStart"/>
      <w:r>
        <w:t>SectionMarkInfo</w:t>
      </w:r>
      <w:proofErr w:type="spellEnd"/>
      <w:r>
        <w:t xml:space="preserve"> object relating to this section, the </w:t>
      </w:r>
      <w:proofErr w:type="spellStart"/>
      <w:r>
        <w:t>MarkList</w:t>
      </w:r>
      <w:proofErr w:type="spellEnd"/>
      <w:r>
        <w:t xml:space="preserve"> of which should contain one element which will refer to the </w:t>
      </w:r>
      <w:proofErr w:type="spellStart"/>
      <w:r>
        <w:t>TermInfo</w:t>
      </w:r>
      <w:proofErr w:type="spellEnd"/>
      <w:r>
        <w:t xml:space="preserve"> object which represents the total length of the course or the term for which the final grade will be reported.</w:t>
      </w:r>
    </w:p>
    <w:p w14:paraId="2D5A245F" w14:textId="77777777" w:rsidR="00582344" w:rsidRDefault="00582344" w:rsidP="00F44676">
      <w:pPr>
        <w:pStyle w:val="ListParagraph"/>
        <w:numPr>
          <w:ilvl w:val="1"/>
          <w:numId w:val="7"/>
        </w:numPr>
      </w:pPr>
      <w:r>
        <w:t xml:space="preserve">During the course of the school year DESE might receive quarterly </w:t>
      </w:r>
      <w:proofErr w:type="spellStart"/>
      <w:r>
        <w:t>StudentSectionMarks</w:t>
      </w:r>
      <w:proofErr w:type="spellEnd"/>
      <w:r>
        <w:t xml:space="preserve"> with </w:t>
      </w:r>
      <w:proofErr w:type="spellStart"/>
      <w:r>
        <w:t>IsFinal</w:t>
      </w:r>
      <w:proofErr w:type="spellEnd"/>
      <w:r>
        <w:t xml:space="preserve"> set to false.</w:t>
      </w:r>
    </w:p>
    <w:p w14:paraId="2D5A2460" w14:textId="77777777" w:rsidR="00582344" w:rsidRDefault="00582344" w:rsidP="00F44676">
      <w:pPr>
        <w:pStyle w:val="ListParagraph"/>
        <w:numPr>
          <w:ilvl w:val="1"/>
          <w:numId w:val="7"/>
        </w:numPr>
      </w:pPr>
      <w:r>
        <w:t xml:space="preserve">At the end of the year in the full year </w:t>
      </w:r>
      <w:proofErr w:type="spellStart"/>
      <w:r>
        <w:t>StudentSectionMarks</w:t>
      </w:r>
      <w:proofErr w:type="spellEnd"/>
      <w:r>
        <w:t xml:space="preserve"> object with the same </w:t>
      </w:r>
      <w:proofErr w:type="spellStart"/>
      <w:r>
        <w:t>TermInfoRefId</w:t>
      </w:r>
      <w:proofErr w:type="spellEnd"/>
      <w:r>
        <w:t xml:space="preserve"> as that found in </w:t>
      </w:r>
      <w:proofErr w:type="spellStart"/>
      <w:r>
        <w:t>SectionMarkInfo</w:t>
      </w:r>
      <w:proofErr w:type="spellEnd"/>
      <w:r>
        <w:t xml:space="preserve">, we would expect to receive a valid letter mark code and a percentage mark in the mark list if one was given.  The </w:t>
      </w:r>
      <w:proofErr w:type="spellStart"/>
      <w:r>
        <w:t>IsFinal</w:t>
      </w:r>
      <w:proofErr w:type="spellEnd"/>
      <w:r>
        <w:t xml:space="preserve"> flag should be set to true </w:t>
      </w:r>
    </w:p>
    <w:p w14:paraId="2D5A2461" w14:textId="77777777" w:rsidR="00582344" w:rsidRDefault="00582344" w:rsidP="00F44676">
      <w:pPr>
        <w:pStyle w:val="ListParagraph"/>
        <w:numPr>
          <w:ilvl w:val="0"/>
          <w:numId w:val="7"/>
        </w:numPr>
      </w:pPr>
      <w:r>
        <w:t xml:space="preserve">A student is taking a year-long course for which semester marks are given; no yearlong final mark is awarded.  </w:t>
      </w:r>
    </w:p>
    <w:p w14:paraId="2D5A2462" w14:textId="77777777" w:rsidR="00582344" w:rsidRDefault="00582344" w:rsidP="00F44676">
      <w:pPr>
        <w:pStyle w:val="ListParagraph"/>
        <w:numPr>
          <w:ilvl w:val="1"/>
          <w:numId w:val="7"/>
        </w:numPr>
      </w:pPr>
      <w:r>
        <w:t xml:space="preserve">In October, DESE would expect to receive a </w:t>
      </w:r>
      <w:proofErr w:type="spellStart"/>
      <w:r>
        <w:t>SectionInfo</w:t>
      </w:r>
      <w:proofErr w:type="spellEnd"/>
      <w:r>
        <w:t xml:space="preserve"> object which might indicate the two semesters in which the class meets.  Each student enrolled in the section would have a </w:t>
      </w:r>
      <w:proofErr w:type="spellStart"/>
      <w:r>
        <w:t>StudentSectionEnrollment</w:t>
      </w:r>
      <w:proofErr w:type="spellEnd"/>
      <w:r>
        <w:t xml:space="preserve"> object pointing to the </w:t>
      </w:r>
      <w:proofErr w:type="spellStart"/>
      <w:r>
        <w:t>SectionInfo</w:t>
      </w:r>
      <w:proofErr w:type="spellEnd"/>
      <w:r>
        <w:t xml:space="preserve"> object.  There should be one </w:t>
      </w:r>
      <w:proofErr w:type="spellStart"/>
      <w:r>
        <w:t>SectionMarkInfo</w:t>
      </w:r>
      <w:proofErr w:type="spellEnd"/>
      <w:r>
        <w:t xml:space="preserve"> object relating to this section, the </w:t>
      </w:r>
      <w:proofErr w:type="spellStart"/>
      <w:r>
        <w:t>MarkList</w:t>
      </w:r>
      <w:proofErr w:type="spellEnd"/>
      <w:r>
        <w:t xml:space="preserve"> of which should contain two elements which will refer to the </w:t>
      </w:r>
      <w:proofErr w:type="spellStart"/>
      <w:r>
        <w:t>TermInfo</w:t>
      </w:r>
      <w:proofErr w:type="spellEnd"/>
      <w:r>
        <w:t xml:space="preserve"> objects which represent each of the course terms for which grades will be reported.</w:t>
      </w:r>
    </w:p>
    <w:p w14:paraId="2D5A2463" w14:textId="77777777" w:rsidR="00582344" w:rsidRDefault="00582344" w:rsidP="00F44676">
      <w:pPr>
        <w:pStyle w:val="ListParagraph"/>
        <w:numPr>
          <w:ilvl w:val="1"/>
          <w:numId w:val="7"/>
        </w:numPr>
      </w:pPr>
      <w:r>
        <w:t xml:space="preserve">During the course of the school year DESE would expect to receive a first semester </w:t>
      </w:r>
      <w:proofErr w:type="spellStart"/>
      <w:r>
        <w:t>StudentSectionMarks</w:t>
      </w:r>
      <w:proofErr w:type="spellEnd"/>
      <w:r>
        <w:t xml:space="preserve"> with final values in </w:t>
      </w:r>
      <w:proofErr w:type="spellStart"/>
      <w:r>
        <w:t>MarkList</w:t>
      </w:r>
      <w:proofErr w:type="spellEnd"/>
      <w:r>
        <w:t xml:space="preserve">/Letter, and valid marks in the </w:t>
      </w:r>
      <w:proofErr w:type="spellStart"/>
      <w:r>
        <w:t>MarkList</w:t>
      </w:r>
      <w:proofErr w:type="spellEnd"/>
      <w:r>
        <w:t xml:space="preserve">.  </w:t>
      </w:r>
      <w:proofErr w:type="spellStart"/>
      <w:r>
        <w:t>IsFinal</w:t>
      </w:r>
      <w:proofErr w:type="spellEnd"/>
      <w:r>
        <w:t xml:space="preserve"> should be set to true.</w:t>
      </w:r>
    </w:p>
    <w:p w14:paraId="2D5A2464" w14:textId="77777777" w:rsidR="00582344" w:rsidRDefault="00582344" w:rsidP="00F44676">
      <w:pPr>
        <w:pStyle w:val="ListParagraph"/>
        <w:numPr>
          <w:ilvl w:val="1"/>
          <w:numId w:val="7"/>
        </w:numPr>
      </w:pPr>
      <w:r>
        <w:t xml:space="preserve">When the second semester starts, if the student has continued their enrollment in the course, DESE would expect to receive a </w:t>
      </w:r>
      <w:proofErr w:type="spellStart"/>
      <w:r>
        <w:t>StudentSectionMarks</w:t>
      </w:r>
      <w:proofErr w:type="spellEnd"/>
      <w:r>
        <w:t xml:space="preserve"> object pointing to the second semester </w:t>
      </w:r>
      <w:proofErr w:type="spellStart"/>
      <w:r>
        <w:t>TermInfo</w:t>
      </w:r>
      <w:proofErr w:type="spellEnd"/>
      <w:r>
        <w:t xml:space="preserve"> object and with the </w:t>
      </w:r>
      <w:proofErr w:type="spellStart"/>
      <w:r>
        <w:t>MarkList</w:t>
      </w:r>
      <w:proofErr w:type="spellEnd"/>
      <w:r>
        <w:t>/Letter  set to “88” (Course in Progress)</w:t>
      </w:r>
    </w:p>
    <w:p w14:paraId="2D5A2465" w14:textId="77777777" w:rsidR="00582344" w:rsidRDefault="00582344" w:rsidP="00F44676">
      <w:pPr>
        <w:pStyle w:val="ListParagraph"/>
        <w:numPr>
          <w:ilvl w:val="1"/>
          <w:numId w:val="7"/>
        </w:numPr>
      </w:pPr>
      <w:r>
        <w:t xml:space="preserve">At the end of the year in the second semester marks object, we would expect to receive a valid letter mark code and a percentage mark in the mark list if one was given. </w:t>
      </w:r>
    </w:p>
    <w:p w14:paraId="2D5A2466" w14:textId="77777777" w:rsidR="00582344" w:rsidRDefault="00582344" w:rsidP="00681881">
      <w:pPr>
        <w:pStyle w:val="ListParagraph"/>
      </w:pPr>
    </w:p>
    <w:p w14:paraId="2D5A2467" w14:textId="77777777" w:rsidR="001953A3" w:rsidRDefault="001953A3">
      <w:pPr>
        <w:spacing w:before="200" w:after="200" w:afterAutospacing="0"/>
        <w:rPr>
          <w:rFonts w:ascii="Calibri" w:eastAsia="Times New Roman" w:hAnsi="Calibri" w:cs="Calibri"/>
          <w:b/>
          <w:bCs/>
          <w:sz w:val="28"/>
          <w:szCs w:val="28"/>
          <w:u w:val="single"/>
        </w:rPr>
      </w:pPr>
      <w:r>
        <w:br w:type="page"/>
      </w:r>
    </w:p>
    <w:p w14:paraId="2D5A2468" w14:textId="77777777" w:rsidR="002702E9" w:rsidRDefault="002702E9" w:rsidP="00681881">
      <w:pPr>
        <w:pStyle w:val="Heading1"/>
      </w:pPr>
      <w:bookmarkStart w:id="32" w:name="_Toc469052258"/>
      <w:proofErr w:type="spellStart"/>
      <w:r>
        <w:lastRenderedPageBreak/>
        <w:t>StaffSectionAssignment</w:t>
      </w:r>
      <w:proofErr w:type="spellEnd"/>
      <w:r w:rsidR="00582344">
        <w:t xml:space="preserve"> (</w:t>
      </w:r>
      <w:proofErr w:type="spellStart"/>
      <w:r w:rsidR="00582344">
        <w:t>SS</w:t>
      </w:r>
      <w:r w:rsidR="00254DE3">
        <w:t>ec</w:t>
      </w:r>
      <w:r w:rsidR="00582344">
        <w:t>A</w:t>
      </w:r>
      <w:proofErr w:type="spellEnd"/>
      <w:r w:rsidR="00582344">
        <w:t>)</w:t>
      </w:r>
      <w:bookmarkEnd w:id="32"/>
    </w:p>
    <w:p w14:paraId="2D5A2469" w14:textId="77777777" w:rsidR="00DB0187" w:rsidRPr="00DB0187" w:rsidRDefault="00DB0187" w:rsidP="00681881">
      <w:r>
        <w:t>Used in: EPIMS</w:t>
      </w:r>
    </w:p>
    <w:p w14:paraId="2D5A246A" w14:textId="77777777" w:rsidR="00582344" w:rsidRPr="000E092B" w:rsidRDefault="00582344" w:rsidP="00681881">
      <w:pPr>
        <w:rPr>
          <w:rFonts w:eastAsia="Times New Roman"/>
        </w:rPr>
      </w:pPr>
      <w:r w:rsidRPr="000E092B">
        <w:rPr>
          <w:rFonts w:eastAsia="Times New Roman"/>
        </w:rPr>
        <w:t xml:space="preserve">Report </w:t>
      </w:r>
      <w:r>
        <w:rPr>
          <w:rFonts w:eastAsia="Times New Roman"/>
        </w:rPr>
        <w:t xml:space="preserve"> instructional assignments for staff with this object.  Use of the </w:t>
      </w:r>
      <w:proofErr w:type="spellStart"/>
      <w:r>
        <w:rPr>
          <w:rFonts w:eastAsia="Times New Roman"/>
        </w:rPr>
        <w:t>TeacherList</w:t>
      </w:r>
      <w:proofErr w:type="spellEnd"/>
      <w:r>
        <w:rPr>
          <w:rFonts w:eastAsia="Times New Roman"/>
        </w:rPr>
        <w:t xml:space="preserve"> in the </w:t>
      </w:r>
      <w:proofErr w:type="spellStart"/>
      <w:r>
        <w:rPr>
          <w:rFonts w:eastAsia="Times New Roman"/>
        </w:rPr>
        <w:t>SectionInfo</w:t>
      </w:r>
      <w:proofErr w:type="spellEnd"/>
      <w:r>
        <w:rPr>
          <w:rFonts w:eastAsia="Times New Roman"/>
        </w:rPr>
        <w:t xml:space="preserve"> object will be ignored.  See also </w:t>
      </w:r>
      <w:proofErr w:type="spellStart"/>
      <w:r>
        <w:rPr>
          <w:rFonts w:eastAsia="Times New Roman"/>
        </w:rPr>
        <w:t>StaffAssignment</w:t>
      </w:r>
      <w:proofErr w:type="spellEnd"/>
      <w:r>
        <w:rPr>
          <w:rFonts w:eastAsia="Times New Roman"/>
        </w:rPr>
        <w:t>.</w:t>
      </w:r>
    </w:p>
    <w:p w14:paraId="2D5A246B" w14:textId="77777777" w:rsidR="00582344" w:rsidRDefault="00582344" w:rsidP="00681881">
      <w:pPr>
        <w:pStyle w:val="Heading1"/>
      </w:pPr>
    </w:p>
    <w:p w14:paraId="2D5A246C" w14:textId="77777777" w:rsidR="002702E9" w:rsidRDefault="002702E9" w:rsidP="00681881">
      <w:pPr>
        <w:pStyle w:val="Heading1"/>
      </w:pPr>
      <w:bookmarkStart w:id="33" w:name="_Toc469052259"/>
      <w:proofErr w:type="spellStart"/>
      <w:r>
        <w:t>StudentSectionEnrollment</w:t>
      </w:r>
      <w:proofErr w:type="spellEnd"/>
      <w:r w:rsidR="00582344">
        <w:t xml:space="preserve"> (</w:t>
      </w:r>
      <w:proofErr w:type="spellStart"/>
      <w:r w:rsidR="00582344">
        <w:t>SSecE</w:t>
      </w:r>
      <w:proofErr w:type="spellEnd"/>
      <w:r w:rsidR="00582344">
        <w:t>)</w:t>
      </w:r>
      <w:bookmarkEnd w:id="33"/>
    </w:p>
    <w:p w14:paraId="2D5A246D" w14:textId="77777777" w:rsidR="00681881" w:rsidRPr="00DB0187" w:rsidRDefault="00681881" w:rsidP="00681881">
      <w:r>
        <w:t>Used in: SCS</w:t>
      </w:r>
    </w:p>
    <w:p w14:paraId="2D5A246E" w14:textId="77777777" w:rsidR="002702E9" w:rsidRDefault="002702E9" w:rsidP="00681881">
      <w:r>
        <w:t>No special instructions identified</w:t>
      </w:r>
    </w:p>
    <w:p w14:paraId="2D5A246F" w14:textId="77777777" w:rsidR="00331BBC" w:rsidRDefault="00582344" w:rsidP="00681881">
      <w:pPr>
        <w:pStyle w:val="Heading1"/>
      </w:pPr>
      <w:bookmarkStart w:id="34" w:name="_Toc469052260"/>
      <w:r>
        <w:t>General</w:t>
      </w:r>
      <w:r w:rsidR="00331BBC">
        <w:t xml:space="preserve"> Instructions</w:t>
      </w:r>
      <w:bookmarkEnd w:id="34"/>
    </w:p>
    <w:p w14:paraId="2D5A2470" w14:textId="77777777" w:rsidR="00331BBC" w:rsidRPr="00CA2D8C" w:rsidRDefault="00331BBC" w:rsidP="00681881">
      <w:pPr>
        <w:pStyle w:val="TOCHeading"/>
      </w:pPr>
      <w:bookmarkStart w:id="35" w:name="_Toc469052261"/>
      <w:r w:rsidRPr="00CA2D8C">
        <w:t>Reporting Organizations via SIF</w:t>
      </w:r>
      <w:bookmarkEnd w:id="35"/>
    </w:p>
    <w:p w14:paraId="2D5A2471" w14:textId="77777777" w:rsidR="00331BBC" w:rsidRDefault="00331BBC" w:rsidP="00681881">
      <w:r>
        <w:t xml:space="preserve">In ESE SIMS, SCS &amp; EPIMS legacy reporting there are four locations where school and/or program codes are entered.  In SIF reporting there are five locations, but there is not necessarily a one to one correspondence.  Currently there are some inaccuracies in the </w:t>
      </w:r>
      <w:proofErr w:type="spellStart"/>
      <w:r w:rsidRPr="00BC54C1">
        <w:t>sifCodeValues</w:t>
      </w:r>
      <w:proofErr w:type="spellEnd"/>
      <w:r>
        <w:t xml:space="preserve"> </w:t>
      </w:r>
      <w:proofErr w:type="spellStart"/>
      <w:r>
        <w:t>wich</w:t>
      </w:r>
      <w:proofErr w:type="spellEnd"/>
      <w:r>
        <w:t xml:space="preserve"> need to be corrected.   These inaccuracies would be caught by validations on the Oracle side.</w:t>
      </w:r>
    </w:p>
    <w:p w14:paraId="2D5A2472" w14:textId="77777777" w:rsidR="00331BBC" w:rsidRPr="00582344" w:rsidRDefault="00331BBC" w:rsidP="00681881">
      <w:pPr>
        <w:pStyle w:val="Subtitle"/>
      </w:pPr>
      <w:r w:rsidRPr="00582344">
        <w:t>Legacy:</w:t>
      </w:r>
    </w:p>
    <w:p w14:paraId="2D5A2473" w14:textId="77777777" w:rsidR="00331BBC" w:rsidRDefault="00331BBC" w:rsidP="001953A3">
      <w:pPr>
        <w:spacing w:after="120" w:afterAutospacing="0"/>
      </w:pPr>
      <w:r>
        <w:t>SIMS - DOE015 - The school location where a student is receiving education.  May not be an Alternative Education Program (AEP).</w:t>
      </w:r>
    </w:p>
    <w:p w14:paraId="2D5A2474" w14:textId="77777777" w:rsidR="00331BBC" w:rsidRDefault="00331BBC" w:rsidP="001953A3">
      <w:pPr>
        <w:spacing w:after="120" w:afterAutospacing="0"/>
      </w:pPr>
      <w:r>
        <w:t>SIMS - DOE027 - Must be an AEP.</w:t>
      </w:r>
    </w:p>
    <w:p w14:paraId="2D5A2475" w14:textId="77777777" w:rsidR="00331BBC" w:rsidRDefault="00331BBC" w:rsidP="001953A3">
      <w:pPr>
        <w:spacing w:after="120" w:afterAutospacing="0"/>
      </w:pPr>
      <w:r>
        <w:t>SCS – SCS03 – The school where a course is being offered.  This may also be an AEP or college.</w:t>
      </w:r>
    </w:p>
    <w:p w14:paraId="2D5A2476" w14:textId="77777777" w:rsidR="00331BBC" w:rsidRDefault="00331BBC" w:rsidP="001953A3">
      <w:pPr>
        <w:spacing w:after="120" w:afterAutospacing="0"/>
      </w:pPr>
      <w:r>
        <w:t>EPIMS – WA06 – The location or program where a work assignment is performed.  This may be an AEP but not a college.</w:t>
      </w:r>
    </w:p>
    <w:p w14:paraId="2D5A2477" w14:textId="77777777" w:rsidR="00331BBC" w:rsidRPr="00582344" w:rsidRDefault="00331BBC" w:rsidP="00681881">
      <w:pPr>
        <w:pStyle w:val="Subtitle"/>
      </w:pPr>
      <w:r w:rsidRPr="00582344">
        <w:t>SIF:</w:t>
      </w:r>
    </w:p>
    <w:p w14:paraId="2D5A2478" w14:textId="77777777" w:rsidR="00331BBC" w:rsidRDefault="00331BBC" w:rsidP="001953A3">
      <w:pPr>
        <w:spacing w:after="120" w:afterAutospacing="0"/>
      </w:pPr>
      <w:proofErr w:type="spellStart"/>
      <w:r>
        <w:t>LEAInfo</w:t>
      </w:r>
      <w:proofErr w:type="spellEnd"/>
      <w:r>
        <w:t>/</w:t>
      </w:r>
      <w:proofErr w:type="spellStart"/>
      <w:r>
        <w:t>StateProvinceId</w:t>
      </w:r>
      <w:proofErr w:type="spellEnd"/>
      <w:r>
        <w:t xml:space="preserve"> – The code of a LEA.</w:t>
      </w:r>
    </w:p>
    <w:p w14:paraId="2D5A2479" w14:textId="77777777" w:rsidR="00331BBC" w:rsidRDefault="00331BBC" w:rsidP="001953A3">
      <w:pPr>
        <w:spacing w:after="120" w:afterAutospacing="0"/>
      </w:pPr>
      <w:proofErr w:type="spellStart"/>
      <w:r>
        <w:t>SchoolInfo</w:t>
      </w:r>
      <w:proofErr w:type="spellEnd"/>
      <w:r>
        <w:t>/</w:t>
      </w:r>
      <w:proofErr w:type="spellStart"/>
      <w:r>
        <w:t>StateProvinceId</w:t>
      </w:r>
      <w:proofErr w:type="spellEnd"/>
      <w:r>
        <w:t xml:space="preserve"> – The code of a school or LEA over which the LEA has control.</w:t>
      </w:r>
    </w:p>
    <w:p w14:paraId="2D5A247A" w14:textId="77777777" w:rsidR="00331BBC" w:rsidRPr="00751F8E" w:rsidRDefault="00331BBC" w:rsidP="001953A3">
      <w:pPr>
        <w:spacing w:after="120" w:afterAutospacing="0"/>
      </w:pPr>
      <w:proofErr w:type="spellStart"/>
      <w:r w:rsidRPr="00203A7B">
        <w:t>StudentPersonal</w:t>
      </w:r>
      <w:proofErr w:type="spellEnd"/>
      <w:r w:rsidRPr="00203A7B">
        <w:t>/</w:t>
      </w:r>
      <w:proofErr w:type="spellStart"/>
      <w:r w:rsidRPr="00203A7B">
        <w:t>AlternativeEducationProgram</w:t>
      </w:r>
      <w:proofErr w:type="spellEnd"/>
      <w:r w:rsidRPr="00751F8E">
        <w:t>:</w:t>
      </w:r>
      <w:r>
        <w:t xml:space="preserve"> An alternative education program.</w:t>
      </w:r>
    </w:p>
    <w:p w14:paraId="2D5A247B" w14:textId="77777777" w:rsidR="00331BBC" w:rsidRPr="00CA2D8C" w:rsidRDefault="00331BBC" w:rsidP="001953A3">
      <w:pPr>
        <w:spacing w:after="120" w:afterAutospacing="0"/>
      </w:pPr>
      <w:proofErr w:type="spellStart"/>
      <w:r>
        <w:t>StudentSchoolEnrollment</w:t>
      </w:r>
      <w:proofErr w:type="spellEnd"/>
      <w:r>
        <w:t>/</w:t>
      </w:r>
      <w:proofErr w:type="spellStart"/>
      <w:r>
        <w:t>AttendingSchool</w:t>
      </w:r>
      <w:proofErr w:type="spellEnd"/>
      <w:r>
        <w:t xml:space="preserve"> – The code of a school in which the student is being educated, but which is not a part of the reporting LEA.  This element should not be reported if </w:t>
      </w:r>
      <w:proofErr w:type="spellStart"/>
      <w:r w:rsidRPr="00CA2D8C">
        <w:t>ResidencyStatus</w:t>
      </w:r>
      <w:proofErr w:type="spellEnd"/>
      <w:r w:rsidRPr="00CA2D8C">
        <w:t>/</w:t>
      </w:r>
      <w:proofErr w:type="spellStart"/>
      <w:r w:rsidRPr="00CA2D8C">
        <w:t>OtherCodeList</w:t>
      </w:r>
      <w:proofErr w:type="spellEnd"/>
      <w:r w:rsidRPr="00CA2D8C">
        <w:t>/</w:t>
      </w:r>
      <w:proofErr w:type="spellStart"/>
      <w:r w:rsidRPr="00CA2D8C">
        <w:t>OtherCode</w:t>
      </w:r>
      <w:proofErr w:type="spellEnd"/>
      <w:r w:rsidRPr="00CA2D8C">
        <w:t xml:space="preserve"> is not ‘02’ or it may be ‘00000001’ or ‘00000002’ if </w:t>
      </w:r>
      <w:proofErr w:type="spellStart"/>
      <w:r w:rsidRPr="00CA2D8C">
        <w:t>StudentSchoolEnrollment</w:t>
      </w:r>
      <w:proofErr w:type="spellEnd"/>
      <w:r w:rsidRPr="00CA2D8C">
        <w:t>/[@Name="</w:t>
      </w:r>
      <w:proofErr w:type="spellStart"/>
      <w:r w:rsidR="004D69F4">
        <w:t>ServicesOnly</w:t>
      </w:r>
      <w:proofErr w:type="spellEnd"/>
      <w:r w:rsidRPr="00CA2D8C">
        <w:t xml:space="preserve">"] is either </w:t>
      </w:r>
      <w:r w:rsidR="004D69F4">
        <w:t>“Yes”</w:t>
      </w:r>
      <w:r w:rsidRPr="00CA2D8C">
        <w:t>.</w:t>
      </w:r>
    </w:p>
    <w:p w14:paraId="2D5A247C" w14:textId="77777777" w:rsidR="00331BBC" w:rsidRDefault="00331BBC" w:rsidP="001953A3">
      <w:pPr>
        <w:spacing w:after="120" w:afterAutospacing="0"/>
      </w:pPr>
      <w:proofErr w:type="spellStart"/>
      <w:r>
        <w:t>SchoolCourseInfo</w:t>
      </w:r>
      <w:proofErr w:type="spellEnd"/>
      <w:r>
        <w:t>/</w:t>
      </w:r>
      <w:proofErr w:type="spellStart"/>
      <w:r>
        <w:t>AttendingSchool</w:t>
      </w:r>
      <w:proofErr w:type="spellEnd"/>
      <w:r>
        <w:t xml:space="preserve"> – The code of a school where a student is taking a course, but which is not a part of the reporting LEA.  This may also be the code of an AEP over which a district does have control.</w:t>
      </w:r>
    </w:p>
    <w:p w14:paraId="2D5A247D" w14:textId="77777777" w:rsidR="00331BBC" w:rsidRDefault="00331BBC" w:rsidP="001953A3">
      <w:pPr>
        <w:spacing w:after="120" w:afterAutospacing="0"/>
      </w:pPr>
      <w:r>
        <w:t>How the SIF school code is translated into legacy is a rather long and tortuous path.</w:t>
      </w:r>
    </w:p>
    <w:p w14:paraId="2D5A247E" w14:textId="77777777" w:rsidR="00331BBC" w:rsidRDefault="00331BBC" w:rsidP="001953A3">
      <w:pPr>
        <w:spacing w:after="120" w:afterAutospacing="0"/>
      </w:pPr>
      <w:r>
        <w:t xml:space="preserve">DOE015 – If </w:t>
      </w:r>
      <w:proofErr w:type="spellStart"/>
      <w:r w:rsidRPr="00A1759B">
        <w:t>StudentSchoolEnrollment</w:t>
      </w:r>
      <w:proofErr w:type="spellEnd"/>
      <w:r w:rsidRPr="00A1759B">
        <w:t>/</w:t>
      </w:r>
      <w:proofErr w:type="spellStart"/>
      <w:r w:rsidRPr="00A1759B">
        <w:t>AttendingSchool</w:t>
      </w:r>
      <w:proofErr w:type="spellEnd"/>
      <w:r>
        <w:t xml:space="preserve"> is not reported in the Home object, then use </w:t>
      </w:r>
      <w:proofErr w:type="spellStart"/>
      <w:r>
        <w:t>SchoolInfo</w:t>
      </w:r>
      <w:proofErr w:type="spellEnd"/>
      <w:r>
        <w:t>/</w:t>
      </w:r>
      <w:proofErr w:type="spellStart"/>
      <w:r>
        <w:t>StateProvinceId</w:t>
      </w:r>
      <w:proofErr w:type="spellEnd"/>
      <w:r>
        <w:t xml:space="preserve">. </w:t>
      </w:r>
    </w:p>
    <w:p w14:paraId="2D5A247F" w14:textId="77777777" w:rsidR="00331BBC" w:rsidRDefault="00331BBC" w:rsidP="001953A3">
      <w:pPr>
        <w:spacing w:after="120" w:afterAutospacing="0"/>
      </w:pPr>
      <w:r>
        <w:t xml:space="preserve">SCS03 – If </w:t>
      </w:r>
      <w:proofErr w:type="spellStart"/>
      <w:r w:rsidRPr="001B5017">
        <w:t>SchoolCourseInfo</w:t>
      </w:r>
      <w:proofErr w:type="spellEnd"/>
      <w:r w:rsidRPr="001B5017">
        <w:t>/</w:t>
      </w:r>
      <w:proofErr w:type="spellStart"/>
      <w:r w:rsidRPr="001B5017">
        <w:t>AttendingSchool</w:t>
      </w:r>
      <w:proofErr w:type="spellEnd"/>
      <w:r w:rsidRPr="001B5017">
        <w:t xml:space="preserve"> is not reported, </w:t>
      </w:r>
      <w:r>
        <w:t xml:space="preserve">then use </w:t>
      </w:r>
      <w:proofErr w:type="spellStart"/>
      <w:r>
        <w:t>SchoolInfo</w:t>
      </w:r>
      <w:proofErr w:type="spellEnd"/>
      <w:r>
        <w:t>/</w:t>
      </w:r>
      <w:proofErr w:type="spellStart"/>
      <w:r>
        <w:t>StateProvinceId</w:t>
      </w:r>
      <w:proofErr w:type="spellEnd"/>
      <w:r>
        <w:t xml:space="preserve">. </w:t>
      </w:r>
    </w:p>
    <w:p w14:paraId="2D5A2480" w14:textId="77777777" w:rsidR="00331BBC" w:rsidRDefault="00331BBC" w:rsidP="001953A3">
      <w:pPr>
        <w:spacing w:after="120" w:afterAutospacing="0"/>
      </w:pPr>
      <w:r>
        <w:t xml:space="preserve">WA06 – For work assignments reported through </w:t>
      </w:r>
      <w:proofErr w:type="spellStart"/>
      <w:r>
        <w:t>StaffSectionAssignment</w:t>
      </w:r>
      <w:proofErr w:type="spellEnd"/>
      <w:r>
        <w:t xml:space="preserve">, use the same process as for SCS03.  For assignment reported through </w:t>
      </w:r>
      <w:proofErr w:type="spellStart"/>
      <w:r>
        <w:t>StaffAssignment</w:t>
      </w:r>
      <w:proofErr w:type="spellEnd"/>
      <w:r>
        <w:t xml:space="preserve">, use </w:t>
      </w:r>
      <w:proofErr w:type="spellStart"/>
      <w:r>
        <w:t>SchoolInfo</w:t>
      </w:r>
      <w:proofErr w:type="spellEnd"/>
      <w:r>
        <w:t>/</w:t>
      </w:r>
      <w:proofErr w:type="spellStart"/>
      <w:r>
        <w:t>StateProvinceId</w:t>
      </w:r>
      <w:proofErr w:type="spellEnd"/>
      <w:r>
        <w:t>.</w:t>
      </w:r>
    </w:p>
    <w:p w14:paraId="2D5A2481" w14:textId="77777777" w:rsidR="00254DE3" w:rsidRDefault="00254DE3" w:rsidP="00681881">
      <w:r>
        <w:br w:type="page"/>
      </w:r>
    </w:p>
    <w:p w14:paraId="2D5A2482" w14:textId="77777777" w:rsidR="00331BBC" w:rsidRDefault="00331BBC" w:rsidP="00681881">
      <w:r>
        <w:lastRenderedPageBreak/>
        <w:t xml:space="preserve">Table A shows what type of organizations may be reported in each of the SIF elements.  This should be used to construct the </w:t>
      </w:r>
      <w:proofErr w:type="spellStart"/>
      <w:r w:rsidRPr="00BC54C1">
        <w:t>sifCodeValues</w:t>
      </w:r>
      <w:proofErr w:type="spellEnd"/>
      <w:r w:rsidRPr="00BC54C1">
        <w:t xml:space="preserve"> table values on SQL server.</w:t>
      </w:r>
    </w:p>
    <w:tbl>
      <w:tblPr>
        <w:tblW w:w="10815" w:type="dxa"/>
        <w:tblInd w:w="93" w:type="dxa"/>
        <w:tblLayout w:type="fixed"/>
        <w:tblLook w:val="04A0" w:firstRow="1" w:lastRow="0" w:firstColumn="1" w:lastColumn="0" w:noHBand="0" w:noVBand="1"/>
      </w:tblPr>
      <w:tblGrid>
        <w:gridCol w:w="465"/>
        <w:gridCol w:w="2520"/>
        <w:gridCol w:w="1566"/>
        <w:gridCol w:w="1566"/>
        <w:gridCol w:w="1566"/>
        <w:gridCol w:w="1566"/>
        <w:gridCol w:w="1566"/>
      </w:tblGrid>
      <w:tr w:rsidR="00331BBC" w:rsidRPr="00203A7B" w14:paraId="2D5A2484" w14:textId="77777777" w:rsidTr="0041690C">
        <w:trPr>
          <w:trHeight w:val="20"/>
        </w:trPr>
        <w:tc>
          <w:tcPr>
            <w:tcW w:w="10815" w:type="dxa"/>
            <w:gridSpan w:val="7"/>
            <w:tcBorders>
              <w:top w:val="nil"/>
              <w:left w:val="nil"/>
              <w:bottom w:val="single" w:sz="8" w:space="0" w:color="auto"/>
              <w:right w:val="nil"/>
            </w:tcBorders>
            <w:shd w:val="clear" w:color="000000" w:fill="EAF1DD"/>
            <w:vAlign w:val="bottom"/>
            <w:hideMark/>
          </w:tcPr>
          <w:p w14:paraId="2D5A2483" w14:textId="77777777" w:rsidR="00331BBC" w:rsidRPr="00203A7B" w:rsidRDefault="00331BBC" w:rsidP="00681881">
            <w:r w:rsidRPr="00203A7B">
              <w:t>Table A - Valid Org Types for SIF elements</w:t>
            </w:r>
          </w:p>
        </w:tc>
      </w:tr>
      <w:tr w:rsidR="00331BBC" w:rsidRPr="00203A7B" w14:paraId="2D5A248C"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vAlign w:val="center"/>
            <w:hideMark/>
          </w:tcPr>
          <w:p w14:paraId="2D5A2485" w14:textId="77777777" w:rsidR="00331BBC" w:rsidRPr="00203A7B" w:rsidRDefault="00331BBC" w:rsidP="00681881">
            <w:r w:rsidRPr="00203A7B">
              <w:t>Type</w:t>
            </w:r>
          </w:p>
        </w:tc>
        <w:tc>
          <w:tcPr>
            <w:tcW w:w="2520" w:type="dxa"/>
            <w:tcBorders>
              <w:top w:val="nil"/>
              <w:left w:val="nil"/>
              <w:bottom w:val="single" w:sz="8" w:space="0" w:color="auto"/>
              <w:right w:val="single" w:sz="8" w:space="0" w:color="auto"/>
            </w:tcBorders>
            <w:shd w:val="clear" w:color="000000" w:fill="EAF1DD"/>
            <w:vAlign w:val="bottom"/>
            <w:hideMark/>
          </w:tcPr>
          <w:p w14:paraId="2D5A2486" w14:textId="77777777" w:rsidR="00331BBC" w:rsidRPr="00203A7B" w:rsidRDefault="00331BBC" w:rsidP="00681881">
            <w:r w:rsidRPr="00203A7B">
              <w:t>Description</w:t>
            </w:r>
          </w:p>
        </w:tc>
        <w:tc>
          <w:tcPr>
            <w:tcW w:w="1566" w:type="dxa"/>
            <w:tcBorders>
              <w:top w:val="nil"/>
              <w:left w:val="nil"/>
              <w:bottom w:val="single" w:sz="8" w:space="0" w:color="auto"/>
              <w:right w:val="single" w:sz="8" w:space="0" w:color="auto"/>
            </w:tcBorders>
            <w:shd w:val="clear" w:color="000000" w:fill="EAF1DD"/>
            <w:vAlign w:val="bottom"/>
            <w:hideMark/>
          </w:tcPr>
          <w:p w14:paraId="2D5A2487" w14:textId="77777777" w:rsidR="00331BBC" w:rsidRPr="00203A7B" w:rsidRDefault="00331BBC" w:rsidP="00681881">
            <w:proofErr w:type="spellStart"/>
            <w:r w:rsidRPr="00203A7B">
              <w:t>LEAInfo</w:t>
            </w:r>
            <w:proofErr w:type="spellEnd"/>
            <w:r w:rsidRPr="00203A7B">
              <w:t>/</w:t>
            </w:r>
            <w:proofErr w:type="spellStart"/>
            <w:r w:rsidRPr="00203A7B">
              <w:t>StateProvinceId</w:t>
            </w:r>
            <w:proofErr w:type="spellEnd"/>
          </w:p>
        </w:tc>
        <w:tc>
          <w:tcPr>
            <w:tcW w:w="1566" w:type="dxa"/>
            <w:tcBorders>
              <w:top w:val="nil"/>
              <w:left w:val="nil"/>
              <w:bottom w:val="single" w:sz="8" w:space="0" w:color="auto"/>
              <w:right w:val="single" w:sz="8" w:space="0" w:color="auto"/>
            </w:tcBorders>
            <w:shd w:val="clear" w:color="000000" w:fill="EAF1DD"/>
            <w:vAlign w:val="bottom"/>
            <w:hideMark/>
          </w:tcPr>
          <w:p w14:paraId="2D5A2488" w14:textId="77777777" w:rsidR="00331BBC" w:rsidRPr="00203A7B" w:rsidRDefault="00331BBC" w:rsidP="00681881">
            <w:proofErr w:type="spellStart"/>
            <w:r w:rsidRPr="00203A7B">
              <w:t>SchoolInfo</w:t>
            </w:r>
            <w:proofErr w:type="spellEnd"/>
            <w:r w:rsidRPr="00203A7B">
              <w:t>/</w:t>
            </w:r>
            <w:proofErr w:type="spellStart"/>
            <w:r w:rsidRPr="00203A7B">
              <w:t>StateProvinceId</w:t>
            </w:r>
            <w:proofErr w:type="spellEnd"/>
          </w:p>
        </w:tc>
        <w:tc>
          <w:tcPr>
            <w:tcW w:w="1566" w:type="dxa"/>
            <w:tcBorders>
              <w:top w:val="nil"/>
              <w:left w:val="nil"/>
              <w:bottom w:val="single" w:sz="8" w:space="0" w:color="auto"/>
              <w:right w:val="single" w:sz="8" w:space="0" w:color="auto"/>
            </w:tcBorders>
            <w:shd w:val="clear" w:color="000000" w:fill="EAF1DD"/>
            <w:vAlign w:val="bottom"/>
            <w:hideMark/>
          </w:tcPr>
          <w:p w14:paraId="2D5A2489" w14:textId="77777777" w:rsidR="00331BBC" w:rsidRPr="00203A7B" w:rsidRDefault="00331BBC" w:rsidP="00681881">
            <w:proofErr w:type="spellStart"/>
            <w:r w:rsidRPr="00203A7B">
              <w:t>StudentPersonal</w:t>
            </w:r>
            <w:proofErr w:type="spellEnd"/>
            <w:r w:rsidRPr="00203A7B">
              <w:t>/</w:t>
            </w:r>
            <w:proofErr w:type="spellStart"/>
            <w:r w:rsidRPr="00203A7B">
              <w:t>AlternativeEducationProgram</w:t>
            </w:r>
            <w:proofErr w:type="spellEnd"/>
          </w:p>
        </w:tc>
        <w:tc>
          <w:tcPr>
            <w:tcW w:w="1566" w:type="dxa"/>
            <w:tcBorders>
              <w:top w:val="nil"/>
              <w:left w:val="nil"/>
              <w:bottom w:val="single" w:sz="8" w:space="0" w:color="auto"/>
              <w:right w:val="single" w:sz="8" w:space="0" w:color="auto"/>
            </w:tcBorders>
            <w:shd w:val="clear" w:color="000000" w:fill="EAF1DD"/>
            <w:vAlign w:val="bottom"/>
            <w:hideMark/>
          </w:tcPr>
          <w:p w14:paraId="2D5A248A" w14:textId="77777777" w:rsidR="00331BBC" w:rsidRPr="00203A7B" w:rsidRDefault="00331BBC" w:rsidP="00681881">
            <w:proofErr w:type="spellStart"/>
            <w:r w:rsidRPr="00203A7B">
              <w:t>StudentSchoolEnrollment</w:t>
            </w:r>
            <w:proofErr w:type="spellEnd"/>
            <w:r w:rsidRPr="00203A7B">
              <w:t>/</w:t>
            </w:r>
            <w:proofErr w:type="spellStart"/>
            <w:r w:rsidRPr="00203A7B">
              <w:t>AttendingSchool</w:t>
            </w:r>
            <w:proofErr w:type="spellEnd"/>
          </w:p>
        </w:tc>
        <w:tc>
          <w:tcPr>
            <w:tcW w:w="1566" w:type="dxa"/>
            <w:tcBorders>
              <w:top w:val="nil"/>
              <w:left w:val="nil"/>
              <w:bottom w:val="single" w:sz="8" w:space="0" w:color="auto"/>
              <w:right w:val="single" w:sz="8" w:space="0" w:color="auto"/>
            </w:tcBorders>
            <w:shd w:val="clear" w:color="000000" w:fill="EAF1DD"/>
            <w:vAlign w:val="bottom"/>
            <w:hideMark/>
          </w:tcPr>
          <w:p w14:paraId="2D5A248B" w14:textId="77777777" w:rsidR="00331BBC" w:rsidRPr="00203A7B" w:rsidRDefault="00331BBC" w:rsidP="00681881">
            <w:proofErr w:type="spellStart"/>
            <w:r w:rsidRPr="00203A7B">
              <w:t>SchoolCourseInfo</w:t>
            </w:r>
            <w:proofErr w:type="spellEnd"/>
            <w:r w:rsidRPr="00203A7B">
              <w:t>/</w:t>
            </w:r>
            <w:proofErr w:type="spellStart"/>
            <w:r w:rsidRPr="00203A7B">
              <w:t>AttendingSchool</w:t>
            </w:r>
            <w:proofErr w:type="spellEnd"/>
          </w:p>
        </w:tc>
      </w:tr>
      <w:tr w:rsidR="00331BBC" w:rsidRPr="005379EF" w14:paraId="2D5A2494"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8D" w14:textId="77777777" w:rsidR="00331BBC" w:rsidRPr="005379EF" w:rsidRDefault="00331BBC" w:rsidP="00681881">
            <w:r w:rsidRPr="005379EF">
              <w:t>2</w:t>
            </w:r>
          </w:p>
        </w:tc>
        <w:tc>
          <w:tcPr>
            <w:tcW w:w="2520" w:type="dxa"/>
            <w:tcBorders>
              <w:top w:val="nil"/>
              <w:left w:val="nil"/>
              <w:bottom w:val="single" w:sz="8" w:space="0" w:color="auto"/>
              <w:right w:val="single" w:sz="8" w:space="0" w:color="auto"/>
            </w:tcBorders>
            <w:shd w:val="clear" w:color="000000" w:fill="EAF1DD"/>
            <w:vAlign w:val="center"/>
            <w:hideMark/>
          </w:tcPr>
          <w:p w14:paraId="2D5A248E" w14:textId="77777777" w:rsidR="00331BBC" w:rsidRPr="005379EF" w:rsidRDefault="00331BBC" w:rsidP="00681881">
            <w:r w:rsidRPr="005379EF">
              <w:t>Special Education School</w:t>
            </w:r>
          </w:p>
        </w:tc>
        <w:tc>
          <w:tcPr>
            <w:tcW w:w="1566" w:type="dxa"/>
            <w:tcBorders>
              <w:top w:val="nil"/>
              <w:left w:val="nil"/>
              <w:bottom w:val="single" w:sz="8" w:space="0" w:color="auto"/>
              <w:right w:val="single" w:sz="8" w:space="0" w:color="auto"/>
            </w:tcBorders>
            <w:shd w:val="clear" w:color="auto" w:fill="auto"/>
            <w:vAlign w:val="center"/>
            <w:hideMark/>
          </w:tcPr>
          <w:p w14:paraId="2D5A248F"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90"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vAlign w:val="center"/>
            <w:hideMark/>
          </w:tcPr>
          <w:p w14:paraId="2D5A2491"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92"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noWrap/>
            <w:vAlign w:val="center"/>
            <w:hideMark/>
          </w:tcPr>
          <w:p w14:paraId="2D5A2493" w14:textId="77777777" w:rsidR="00331BBC" w:rsidRPr="005379EF" w:rsidRDefault="00331BBC" w:rsidP="00681881"/>
        </w:tc>
      </w:tr>
      <w:tr w:rsidR="00331BBC" w:rsidRPr="005379EF" w14:paraId="2D5A249C"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95" w14:textId="77777777" w:rsidR="00331BBC" w:rsidRPr="005379EF" w:rsidRDefault="00331BBC" w:rsidP="00681881">
            <w:r w:rsidRPr="005379EF">
              <w:t>3</w:t>
            </w:r>
          </w:p>
        </w:tc>
        <w:tc>
          <w:tcPr>
            <w:tcW w:w="2520" w:type="dxa"/>
            <w:tcBorders>
              <w:top w:val="nil"/>
              <w:left w:val="nil"/>
              <w:bottom w:val="single" w:sz="8" w:space="0" w:color="auto"/>
              <w:right w:val="single" w:sz="8" w:space="0" w:color="auto"/>
            </w:tcBorders>
            <w:shd w:val="clear" w:color="000000" w:fill="EAF1DD"/>
            <w:vAlign w:val="center"/>
            <w:hideMark/>
          </w:tcPr>
          <w:p w14:paraId="2D5A2496" w14:textId="77777777" w:rsidR="00331BBC" w:rsidRPr="005379EF" w:rsidRDefault="00331BBC" w:rsidP="00681881">
            <w:r w:rsidRPr="005379EF">
              <w:t>Collaborative</w:t>
            </w:r>
          </w:p>
        </w:tc>
        <w:tc>
          <w:tcPr>
            <w:tcW w:w="1566" w:type="dxa"/>
            <w:tcBorders>
              <w:top w:val="nil"/>
              <w:left w:val="nil"/>
              <w:bottom w:val="single" w:sz="8" w:space="0" w:color="auto"/>
              <w:right w:val="single" w:sz="8" w:space="0" w:color="auto"/>
            </w:tcBorders>
            <w:shd w:val="clear" w:color="auto" w:fill="auto"/>
            <w:vAlign w:val="center"/>
            <w:hideMark/>
          </w:tcPr>
          <w:p w14:paraId="2D5A2497"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noWrap/>
            <w:vAlign w:val="center"/>
            <w:hideMark/>
          </w:tcPr>
          <w:p w14:paraId="2D5A2498"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vAlign w:val="center"/>
            <w:hideMark/>
          </w:tcPr>
          <w:p w14:paraId="2D5A2499"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9A"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9B" w14:textId="77777777" w:rsidR="00331BBC" w:rsidRPr="005379EF" w:rsidRDefault="00331BBC" w:rsidP="00681881"/>
        </w:tc>
      </w:tr>
      <w:tr w:rsidR="00331BBC" w:rsidRPr="005379EF" w14:paraId="2D5A24A4"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9D" w14:textId="77777777" w:rsidR="00331BBC" w:rsidRPr="005379EF" w:rsidRDefault="00331BBC" w:rsidP="00681881">
            <w:r w:rsidRPr="005379EF">
              <w:t>4</w:t>
            </w:r>
          </w:p>
        </w:tc>
        <w:tc>
          <w:tcPr>
            <w:tcW w:w="2520" w:type="dxa"/>
            <w:tcBorders>
              <w:top w:val="nil"/>
              <w:left w:val="nil"/>
              <w:bottom w:val="single" w:sz="8" w:space="0" w:color="auto"/>
              <w:right w:val="single" w:sz="8" w:space="0" w:color="auto"/>
            </w:tcBorders>
            <w:shd w:val="clear" w:color="000000" w:fill="EAF1DD"/>
            <w:vAlign w:val="center"/>
            <w:hideMark/>
          </w:tcPr>
          <w:p w14:paraId="2D5A249E" w14:textId="77777777" w:rsidR="00331BBC" w:rsidRPr="005379EF" w:rsidRDefault="00331BBC" w:rsidP="00681881">
            <w:r w:rsidRPr="005379EF">
              <w:t>Collaborative Program</w:t>
            </w:r>
          </w:p>
        </w:tc>
        <w:tc>
          <w:tcPr>
            <w:tcW w:w="1566" w:type="dxa"/>
            <w:tcBorders>
              <w:top w:val="nil"/>
              <w:left w:val="nil"/>
              <w:bottom w:val="single" w:sz="8" w:space="0" w:color="auto"/>
              <w:right w:val="single" w:sz="8" w:space="0" w:color="auto"/>
            </w:tcBorders>
            <w:shd w:val="clear" w:color="auto" w:fill="auto"/>
            <w:vAlign w:val="center"/>
            <w:hideMark/>
          </w:tcPr>
          <w:p w14:paraId="2D5A249F"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A0"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vAlign w:val="center"/>
            <w:hideMark/>
          </w:tcPr>
          <w:p w14:paraId="2D5A24A1"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A2"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noWrap/>
            <w:vAlign w:val="center"/>
            <w:hideMark/>
          </w:tcPr>
          <w:p w14:paraId="2D5A24A3" w14:textId="77777777" w:rsidR="00331BBC" w:rsidRPr="005379EF" w:rsidRDefault="00331BBC" w:rsidP="00681881">
            <w:r w:rsidRPr="005379EF">
              <w:t>X</w:t>
            </w:r>
          </w:p>
        </w:tc>
      </w:tr>
      <w:tr w:rsidR="00331BBC" w:rsidRPr="005379EF" w14:paraId="2D5A24AC"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A5" w14:textId="77777777" w:rsidR="00331BBC" w:rsidRPr="005379EF" w:rsidRDefault="00331BBC" w:rsidP="00681881">
            <w:r w:rsidRPr="005379EF">
              <w:t>5</w:t>
            </w:r>
          </w:p>
        </w:tc>
        <w:tc>
          <w:tcPr>
            <w:tcW w:w="2520" w:type="dxa"/>
            <w:tcBorders>
              <w:top w:val="nil"/>
              <w:left w:val="nil"/>
              <w:bottom w:val="single" w:sz="8" w:space="0" w:color="auto"/>
              <w:right w:val="single" w:sz="8" w:space="0" w:color="auto"/>
            </w:tcBorders>
            <w:shd w:val="clear" w:color="000000" w:fill="EAF1DD"/>
            <w:vAlign w:val="center"/>
            <w:hideMark/>
          </w:tcPr>
          <w:p w14:paraId="2D5A24A6" w14:textId="77777777" w:rsidR="00331BBC" w:rsidRPr="005379EF" w:rsidRDefault="00331BBC" w:rsidP="00681881">
            <w:r w:rsidRPr="005379EF">
              <w:t>Public School District</w:t>
            </w:r>
          </w:p>
        </w:tc>
        <w:tc>
          <w:tcPr>
            <w:tcW w:w="1566" w:type="dxa"/>
            <w:tcBorders>
              <w:top w:val="nil"/>
              <w:left w:val="nil"/>
              <w:bottom w:val="single" w:sz="8" w:space="0" w:color="auto"/>
              <w:right w:val="single" w:sz="8" w:space="0" w:color="auto"/>
            </w:tcBorders>
            <w:shd w:val="clear" w:color="auto" w:fill="auto"/>
            <w:vAlign w:val="center"/>
            <w:hideMark/>
          </w:tcPr>
          <w:p w14:paraId="2D5A24A7"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noWrap/>
            <w:vAlign w:val="center"/>
            <w:hideMark/>
          </w:tcPr>
          <w:p w14:paraId="2D5A24A8"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vAlign w:val="center"/>
            <w:hideMark/>
          </w:tcPr>
          <w:p w14:paraId="2D5A24A9"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AA"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AB" w14:textId="77777777" w:rsidR="00331BBC" w:rsidRPr="005379EF" w:rsidRDefault="00331BBC" w:rsidP="00681881"/>
        </w:tc>
      </w:tr>
      <w:tr w:rsidR="00331BBC" w:rsidRPr="005379EF" w14:paraId="2D5A24B4"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AD" w14:textId="77777777" w:rsidR="00331BBC" w:rsidRPr="005379EF" w:rsidRDefault="00331BBC" w:rsidP="00681881">
            <w:r w:rsidRPr="005379EF">
              <w:t>6</w:t>
            </w:r>
          </w:p>
        </w:tc>
        <w:tc>
          <w:tcPr>
            <w:tcW w:w="2520" w:type="dxa"/>
            <w:tcBorders>
              <w:top w:val="nil"/>
              <w:left w:val="nil"/>
              <w:bottom w:val="single" w:sz="8" w:space="0" w:color="auto"/>
              <w:right w:val="single" w:sz="8" w:space="0" w:color="auto"/>
            </w:tcBorders>
            <w:shd w:val="clear" w:color="000000" w:fill="EAF1DD"/>
            <w:vAlign w:val="center"/>
            <w:hideMark/>
          </w:tcPr>
          <w:p w14:paraId="2D5A24AE" w14:textId="77777777" w:rsidR="00331BBC" w:rsidRPr="005379EF" w:rsidRDefault="00331BBC" w:rsidP="00681881">
            <w:r w:rsidRPr="005379EF">
              <w:t>Public School</w:t>
            </w:r>
          </w:p>
        </w:tc>
        <w:tc>
          <w:tcPr>
            <w:tcW w:w="1566" w:type="dxa"/>
            <w:tcBorders>
              <w:top w:val="nil"/>
              <w:left w:val="nil"/>
              <w:bottom w:val="single" w:sz="8" w:space="0" w:color="auto"/>
              <w:right w:val="single" w:sz="8" w:space="0" w:color="auto"/>
            </w:tcBorders>
            <w:shd w:val="clear" w:color="auto" w:fill="auto"/>
            <w:vAlign w:val="center"/>
            <w:hideMark/>
          </w:tcPr>
          <w:p w14:paraId="2D5A24AF"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B0"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vAlign w:val="center"/>
            <w:hideMark/>
          </w:tcPr>
          <w:p w14:paraId="2D5A24B1"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B2"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B3" w14:textId="77777777" w:rsidR="00331BBC" w:rsidRPr="005379EF" w:rsidRDefault="00331BBC" w:rsidP="00681881">
            <w:r w:rsidRPr="005379EF">
              <w:t>X</w:t>
            </w:r>
          </w:p>
        </w:tc>
      </w:tr>
      <w:tr w:rsidR="00331BBC" w:rsidRPr="005379EF" w14:paraId="2D5A24BC"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B5" w14:textId="77777777" w:rsidR="00331BBC" w:rsidRPr="005379EF" w:rsidRDefault="00331BBC" w:rsidP="00681881">
            <w:r w:rsidRPr="005379EF">
              <w:t>11</w:t>
            </w:r>
          </w:p>
        </w:tc>
        <w:tc>
          <w:tcPr>
            <w:tcW w:w="2520" w:type="dxa"/>
            <w:tcBorders>
              <w:top w:val="nil"/>
              <w:left w:val="nil"/>
              <w:bottom w:val="single" w:sz="8" w:space="0" w:color="auto"/>
              <w:right w:val="single" w:sz="8" w:space="0" w:color="auto"/>
            </w:tcBorders>
            <w:shd w:val="clear" w:color="000000" w:fill="EAF1DD"/>
            <w:vAlign w:val="center"/>
            <w:hideMark/>
          </w:tcPr>
          <w:p w14:paraId="2D5A24B6" w14:textId="77777777" w:rsidR="00331BBC" w:rsidRPr="005379EF" w:rsidRDefault="00331BBC" w:rsidP="00681881">
            <w:r w:rsidRPr="005379EF">
              <w:t>Private (Non-Public/Non-Special Ed) Schools (</w:t>
            </w:r>
            <w:proofErr w:type="spellStart"/>
            <w:r w:rsidRPr="005379EF">
              <w:t>inludes</w:t>
            </w:r>
            <w:proofErr w:type="spellEnd"/>
            <w:r w:rsidRPr="005379EF">
              <w:t xml:space="preserve"> Special </w:t>
            </w:r>
            <w:proofErr w:type="spellStart"/>
            <w:r w:rsidRPr="005379EF">
              <w:t>Pr</w:t>
            </w:r>
            <w:proofErr w:type="spellEnd"/>
            <w:r w:rsidRPr="005379EF">
              <w:t>-School &amp; Home School)</w:t>
            </w:r>
          </w:p>
        </w:tc>
        <w:tc>
          <w:tcPr>
            <w:tcW w:w="1566" w:type="dxa"/>
            <w:tcBorders>
              <w:top w:val="nil"/>
              <w:left w:val="nil"/>
              <w:bottom w:val="single" w:sz="8" w:space="0" w:color="auto"/>
              <w:right w:val="single" w:sz="8" w:space="0" w:color="auto"/>
            </w:tcBorders>
            <w:shd w:val="clear" w:color="auto" w:fill="auto"/>
            <w:vAlign w:val="center"/>
            <w:hideMark/>
          </w:tcPr>
          <w:p w14:paraId="2D5A24B7"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B8"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vAlign w:val="center"/>
            <w:hideMark/>
          </w:tcPr>
          <w:p w14:paraId="2D5A24B9"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BA"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noWrap/>
            <w:vAlign w:val="center"/>
            <w:hideMark/>
          </w:tcPr>
          <w:p w14:paraId="2D5A24BB" w14:textId="77777777" w:rsidR="00331BBC" w:rsidRPr="005379EF" w:rsidRDefault="00331BBC" w:rsidP="00681881"/>
        </w:tc>
      </w:tr>
      <w:tr w:rsidR="00331BBC" w:rsidRPr="005379EF" w14:paraId="2D5A24C4"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BD" w14:textId="77777777" w:rsidR="00331BBC" w:rsidRPr="005379EF" w:rsidRDefault="00331BBC" w:rsidP="00681881">
            <w:r w:rsidRPr="005379EF">
              <w:t>12</w:t>
            </w:r>
          </w:p>
        </w:tc>
        <w:tc>
          <w:tcPr>
            <w:tcW w:w="2520" w:type="dxa"/>
            <w:tcBorders>
              <w:top w:val="nil"/>
              <w:left w:val="nil"/>
              <w:bottom w:val="single" w:sz="8" w:space="0" w:color="auto"/>
              <w:right w:val="single" w:sz="8" w:space="0" w:color="auto"/>
            </w:tcBorders>
            <w:shd w:val="clear" w:color="000000" w:fill="EAF1DD"/>
            <w:vAlign w:val="center"/>
            <w:hideMark/>
          </w:tcPr>
          <w:p w14:paraId="2D5A24BE" w14:textId="77777777" w:rsidR="00331BBC" w:rsidRPr="005379EF" w:rsidRDefault="00331BBC" w:rsidP="00681881">
            <w:r w:rsidRPr="005379EF">
              <w:t>Charter District</w:t>
            </w:r>
          </w:p>
        </w:tc>
        <w:tc>
          <w:tcPr>
            <w:tcW w:w="1566" w:type="dxa"/>
            <w:tcBorders>
              <w:top w:val="nil"/>
              <w:left w:val="nil"/>
              <w:bottom w:val="single" w:sz="8" w:space="0" w:color="auto"/>
              <w:right w:val="single" w:sz="8" w:space="0" w:color="auto"/>
            </w:tcBorders>
            <w:shd w:val="clear" w:color="auto" w:fill="auto"/>
            <w:vAlign w:val="center"/>
            <w:hideMark/>
          </w:tcPr>
          <w:p w14:paraId="2D5A24BF"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noWrap/>
            <w:vAlign w:val="center"/>
            <w:hideMark/>
          </w:tcPr>
          <w:p w14:paraId="2D5A24C0"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vAlign w:val="center"/>
            <w:hideMark/>
          </w:tcPr>
          <w:p w14:paraId="2D5A24C1"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C2"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C3" w14:textId="77777777" w:rsidR="00331BBC" w:rsidRPr="005379EF" w:rsidRDefault="00331BBC" w:rsidP="00681881"/>
        </w:tc>
      </w:tr>
      <w:tr w:rsidR="00331BBC" w:rsidRPr="005379EF" w14:paraId="2D5A24CC"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C5" w14:textId="77777777" w:rsidR="00331BBC" w:rsidRPr="005379EF" w:rsidRDefault="00331BBC" w:rsidP="00681881">
            <w:r w:rsidRPr="005379EF">
              <w:t>13</w:t>
            </w:r>
          </w:p>
        </w:tc>
        <w:tc>
          <w:tcPr>
            <w:tcW w:w="2520" w:type="dxa"/>
            <w:tcBorders>
              <w:top w:val="nil"/>
              <w:left w:val="nil"/>
              <w:bottom w:val="single" w:sz="8" w:space="0" w:color="auto"/>
              <w:right w:val="single" w:sz="8" w:space="0" w:color="auto"/>
            </w:tcBorders>
            <w:shd w:val="clear" w:color="000000" w:fill="EAF1DD"/>
            <w:vAlign w:val="center"/>
            <w:hideMark/>
          </w:tcPr>
          <w:p w14:paraId="2D5A24C6" w14:textId="77777777" w:rsidR="00331BBC" w:rsidRPr="005379EF" w:rsidRDefault="00331BBC" w:rsidP="00681881">
            <w:r w:rsidRPr="005379EF">
              <w:t>Charter School</w:t>
            </w:r>
          </w:p>
        </w:tc>
        <w:tc>
          <w:tcPr>
            <w:tcW w:w="1566" w:type="dxa"/>
            <w:tcBorders>
              <w:top w:val="nil"/>
              <w:left w:val="nil"/>
              <w:bottom w:val="single" w:sz="8" w:space="0" w:color="auto"/>
              <w:right w:val="single" w:sz="8" w:space="0" w:color="auto"/>
            </w:tcBorders>
            <w:shd w:val="clear" w:color="auto" w:fill="auto"/>
            <w:vAlign w:val="center"/>
            <w:hideMark/>
          </w:tcPr>
          <w:p w14:paraId="2D5A24C7"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C8"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vAlign w:val="center"/>
            <w:hideMark/>
          </w:tcPr>
          <w:p w14:paraId="2D5A24C9"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CA"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CB" w14:textId="77777777" w:rsidR="00331BBC" w:rsidRPr="005379EF" w:rsidRDefault="00331BBC" w:rsidP="00681881">
            <w:r w:rsidRPr="005379EF">
              <w:t>X</w:t>
            </w:r>
          </w:p>
        </w:tc>
      </w:tr>
      <w:tr w:rsidR="00331BBC" w:rsidRPr="005379EF" w14:paraId="2D5A24D4"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CD" w14:textId="77777777" w:rsidR="00331BBC" w:rsidRPr="005379EF" w:rsidRDefault="00331BBC" w:rsidP="00681881">
            <w:r w:rsidRPr="005379EF">
              <w:t>22</w:t>
            </w:r>
          </w:p>
        </w:tc>
        <w:tc>
          <w:tcPr>
            <w:tcW w:w="2520" w:type="dxa"/>
            <w:tcBorders>
              <w:top w:val="nil"/>
              <w:left w:val="nil"/>
              <w:bottom w:val="single" w:sz="8" w:space="0" w:color="auto"/>
              <w:right w:val="single" w:sz="8" w:space="0" w:color="auto"/>
            </w:tcBorders>
            <w:shd w:val="clear" w:color="000000" w:fill="EAF1DD"/>
            <w:vAlign w:val="center"/>
            <w:hideMark/>
          </w:tcPr>
          <w:p w14:paraId="2D5A24CE" w14:textId="77777777" w:rsidR="00331BBC" w:rsidRPr="005379EF" w:rsidRDefault="00331BBC" w:rsidP="00681881">
            <w:r w:rsidRPr="005379EF">
              <w:t>Charter School Program</w:t>
            </w:r>
          </w:p>
        </w:tc>
        <w:tc>
          <w:tcPr>
            <w:tcW w:w="1566" w:type="dxa"/>
            <w:tcBorders>
              <w:top w:val="nil"/>
              <w:left w:val="nil"/>
              <w:bottom w:val="single" w:sz="8" w:space="0" w:color="auto"/>
              <w:right w:val="single" w:sz="8" w:space="0" w:color="auto"/>
            </w:tcBorders>
            <w:shd w:val="clear" w:color="auto" w:fill="auto"/>
            <w:vAlign w:val="center"/>
            <w:hideMark/>
          </w:tcPr>
          <w:p w14:paraId="2D5A24CF"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D0"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vAlign w:val="center"/>
            <w:hideMark/>
          </w:tcPr>
          <w:p w14:paraId="2D5A24D1"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D2"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D3" w14:textId="77777777" w:rsidR="00331BBC" w:rsidRPr="005379EF" w:rsidRDefault="00331BBC" w:rsidP="00681881">
            <w:r w:rsidRPr="005379EF">
              <w:t>X</w:t>
            </w:r>
          </w:p>
        </w:tc>
      </w:tr>
      <w:tr w:rsidR="00331BBC" w:rsidRPr="005379EF" w14:paraId="2D5A24DC"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D5" w14:textId="77777777" w:rsidR="00331BBC" w:rsidRPr="005379EF" w:rsidRDefault="00331BBC" w:rsidP="00681881">
            <w:r w:rsidRPr="005379EF">
              <w:t>29</w:t>
            </w:r>
          </w:p>
        </w:tc>
        <w:tc>
          <w:tcPr>
            <w:tcW w:w="2520" w:type="dxa"/>
            <w:tcBorders>
              <w:top w:val="nil"/>
              <w:left w:val="nil"/>
              <w:bottom w:val="single" w:sz="8" w:space="0" w:color="auto"/>
              <w:right w:val="single" w:sz="8" w:space="0" w:color="auto"/>
            </w:tcBorders>
            <w:shd w:val="clear" w:color="000000" w:fill="EAF1DD"/>
            <w:vAlign w:val="center"/>
            <w:hideMark/>
          </w:tcPr>
          <w:p w14:paraId="2D5A24D6" w14:textId="77777777" w:rsidR="00331BBC" w:rsidRPr="005379EF" w:rsidRDefault="00331BBC" w:rsidP="00681881">
            <w:r w:rsidRPr="005379EF">
              <w:t>Out-of-state School</w:t>
            </w:r>
          </w:p>
        </w:tc>
        <w:tc>
          <w:tcPr>
            <w:tcW w:w="1566" w:type="dxa"/>
            <w:tcBorders>
              <w:top w:val="nil"/>
              <w:left w:val="nil"/>
              <w:bottom w:val="single" w:sz="8" w:space="0" w:color="auto"/>
              <w:right w:val="single" w:sz="8" w:space="0" w:color="auto"/>
            </w:tcBorders>
            <w:shd w:val="clear" w:color="auto" w:fill="auto"/>
            <w:vAlign w:val="center"/>
            <w:hideMark/>
          </w:tcPr>
          <w:p w14:paraId="2D5A24D7"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D8"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vAlign w:val="center"/>
            <w:hideMark/>
          </w:tcPr>
          <w:p w14:paraId="2D5A24D9"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DA"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noWrap/>
            <w:vAlign w:val="center"/>
            <w:hideMark/>
          </w:tcPr>
          <w:p w14:paraId="2D5A24DB" w14:textId="77777777" w:rsidR="00331BBC" w:rsidRPr="005379EF" w:rsidRDefault="00331BBC" w:rsidP="00681881"/>
        </w:tc>
      </w:tr>
      <w:tr w:rsidR="00331BBC" w:rsidRPr="005379EF" w14:paraId="2D5A24E4"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DD" w14:textId="77777777" w:rsidR="00331BBC" w:rsidRPr="005379EF" w:rsidRDefault="00331BBC" w:rsidP="00681881">
            <w:r w:rsidRPr="005379EF">
              <w:t>25</w:t>
            </w:r>
          </w:p>
        </w:tc>
        <w:tc>
          <w:tcPr>
            <w:tcW w:w="2520" w:type="dxa"/>
            <w:tcBorders>
              <w:top w:val="nil"/>
              <w:left w:val="nil"/>
              <w:bottom w:val="single" w:sz="8" w:space="0" w:color="auto"/>
              <w:right w:val="single" w:sz="8" w:space="0" w:color="auto"/>
            </w:tcBorders>
            <w:shd w:val="clear" w:color="000000" w:fill="EAF1DD"/>
            <w:vAlign w:val="center"/>
            <w:hideMark/>
          </w:tcPr>
          <w:p w14:paraId="2D5A24DE" w14:textId="77777777" w:rsidR="00331BBC" w:rsidRPr="005379EF" w:rsidRDefault="00331BBC" w:rsidP="00681881">
            <w:r w:rsidRPr="005379EF">
              <w:t>Alternative Ed Program (Public)</w:t>
            </w:r>
          </w:p>
        </w:tc>
        <w:tc>
          <w:tcPr>
            <w:tcW w:w="1566" w:type="dxa"/>
            <w:tcBorders>
              <w:top w:val="nil"/>
              <w:left w:val="nil"/>
              <w:bottom w:val="single" w:sz="8" w:space="0" w:color="auto"/>
              <w:right w:val="single" w:sz="8" w:space="0" w:color="auto"/>
            </w:tcBorders>
            <w:shd w:val="clear" w:color="auto" w:fill="auto"/>
            <w:vAlign w:val="center"/>
            <w:hideMark/>
          </w:tcPr>
          <w:p w14:paraId="2D5A24DF"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E0"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vAlign w:val="center"/>
            <w:hideMark/>
          </w:tcPr>
          <w:p w14:paraId="2D5A24E1"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noWrap/>
            <w:vAlign w:val="center"/>
            <w:hideMark/>
          </w:tcPr>
          <w:p w14:paraId="2D5A24E2"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E3" w14:textId="77777777" w:rsidR="00331BBC" w:rsidRPr="005379EF" w:rsidRDefault="00331BBC" w:rsidP="00681881">
            <w:r w:rsidRPr="005379EF">
              <w:t>X</w:t>
            </w:r>
          </w:p>
        </w:tc>
      </w:tr>
      <w:tr w:rsidR="00331BBC" w:rsidRPr="005379EF" w14:paraId="2D5A24EC"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E5" w14:textId="77777777" w:rsidR="00331BBC" w:rsidRPr="005379EF" w:rsidRDefault="00331BBC" w:rsidP="00681881">
            <w:r w:rsidRPr="005379EF">
              <w:t>26</w:t>
            </w:r>
          </w:p>
        </w:tc>
        <w:tc>
          <w:tcPr>
            <w:tcW w:w="2520" w:type="dxa"/>
            <w:tcBorders>
              <w:top w:val="nil"/>
              <w:left w:val="nil"/>
              <w:bottom w:val="single" w:sz="8" w:space="0" w:color="auto"/>
              <w:right w:val="single" w:sz="8" w:space="0" w:color="auto"/>
            </w:tcBorders>
            <w:shd w:val="clear" w:color="000000" w:fill="EAF1DD"/>
            <w:vAlign w:val="center"/>
            <w:hideMark/>
          </w:tcPr>
          <w:p w14:paraId="2D5A24E6" w14:textId="77777777" w:rsidR="00331BBC" w:rsidRPr="005379EF" w:rsidRDefault="00331BBC" w:rsidP="00681881">
            <w:r w:rsidRPr="005379EF">
              <w:t>Alternative Ed Program (Charter)</w:t>
            </w:r>
          </w:p>
        </w:tc>
        <w:tc>
          <w:tcPr>
            <w:tcW w:w="1566" w:type="dxa"/>
            <w:tcBorders>
              <w:top w:val="nil"/>
              <w:left w:val="nil"/>
              <w:bottom w:val="single" w:sz="8" w:space="0" w:color="auto"/>
              <w:right w:val="single" w:sz="8" w:space="0" w:color="auto"/>
            </w:tcBorders>
            <w:shd w:val="clear" w:color="auto" w:fill="auto"/>
            <w:vAlign w:val="center"/>
            <w:hideMark/>
          </w:tcPr>
          <w:p w14:paraId="2D5A24E7"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E8"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vAlign w:val="center"/>
            <w:hideMark/>
          </w:tcPr>
          <w:p w14:paraId="2D5A24E9"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noWrap/>
            <w:vAlign w:val="center"/>
            <w:hideMark/>
          </w:tcPr>
          <w:p w14:paraId="2D5A24EA"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EB" w14:textId="77777777" w:rsidR="00331BBC" w:rsidRPr="005379EF" w:rsidRDefault="00331BBC" w:rsidP="00681881">
            <w:r w:rsidRPr="005379EF">
              <w:t>X</w:t>
            </w:r>
          </w:p>
        </w:tc>
      </w:tr>
      <w:tr w:rsidR="00331BBC" w:rsidRPr="005379EF" w14:paraId="2D5A24F4"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ED" w14:textId="77777777" w:rsidR="00331BBC" w:rsidRPr="005379EF" w:rsidRDefault="00331BBC" w:rsidP="00681881">
            <w:r w:rsidRPr="005379EF">
              <w:t>34</w:t>
            </w:r>
          </w:p>
        </w:tc>
        <w:tc>
          <w:tcPr>
            <w:tcW w:w="2520" w:type="dxa"/>
            <w:tcBorders>
              <w:top w:val="nil"/>
              <w:left w:val="nil"/>
              <w:bottom w:val="single" w:sz="8" w:space="0" w:color="auto"/>
              <w:right w:val="single" w:sz="8" w:space="0" w:color="auto"/>
            </w:tcBorders>
            <w:shd w:val="clear" w:color="000000" w:fill="EAF1DD"/>
            <w:vAlign w:val="center"/>
            <w:hideMark/>
          </w:tcPr>
          <w:p w14:paraId="2D5A24EE" w14:textId="77777777" w:rsidR="00331BBC" w:rsidRPr="005379EF" w:rsidRDefault="00331BBC" w:rsidP="00681881">
            <w:r w:rsidRPr="005379EF">
              <w:t>SEIS Program</w:t>
            </w:r>
          </w:p>
        </w:tc>
        <w:tc>
          <w:tcPr>
            <w:tcW w:w="1566" w:type="dxa"/>
            <w:tcBorders>
              <w:top w:val="nil"/>
              <w:left w:val="nil"/>
              <w:bottom w:val="single" w:sz="8" w:space="0" w:color="auto"/>
              <w:right w:val="single" w:sz="8" w:space="0" w:color="auto"/>
            </w:tcBorders>
            <w:shd w:val="clear" w:color="auto" w:fill="auto"/>
            <w:vAlign w:val="center"/>
            <w:hideMark/>
          </w:tcPr>
          <w:p w14:paraId="2D5A24EF"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F0"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vAlign w:val="center"/>
            <w:hideMark/>
          </w:tcPr>
          <w:p w14:paraId="2D5A24F1"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F2" w14:textId="77777777" w:rsidR="00331BBC" w:rsidRPr="005379EF" w:rsidRDefault="00331BBC" w:rsidP="00681881">
            <w:r w:rsidRPr="005379EF">
              <w:t>X</w:t>
            </w:r>
          </w:p>
        </w:tc>
        <w:tc>
          <w:tcPr>
            <w:tcW w:w="1566" w:type="dxa"/>
            <w:tcBorders>
              <w:top w:val="nil"/>
              <w:left w:val="nil"/>
              <w:bottom w:val="single" w:sz="8" w:space="0" w:color="auto"/>
              <w:right w:val="single" w:sz="8" w:space="0" w:color="auto"/>
            </w:tcBorders>
            <w:shd w:val="clear" w:color="auto" w:fill="auto"/>
            <w:noWrap/>
            <w:vAlign w:val="center"/>
            <w:hideMark/>
          </w:tcPr>
          <w:p w14:paraId="2D5A24F3" w14:textId="77777777" w:rsidR="00331BBC" w:rsidRPr="005379EF" w:rsidRDefault="00331BBC" w:rsidP="00681881"/>
        </w:tc>
      </w:tr>
      <w:tr w:rsidR="00331BBC" w:rsidRPr="005379EF" w14:paraId="2D5A24FC" w14:textId="77777777" w:rsidTr="0041690C">
        <w:trPr>
          <w:trHeight w:val="20"/>
        </w:trPr>
        <w:tc>
          <w:tcPr>
            <w:tcW w:w="465" w:type="dxa"/>
            <w:tcBorders>
              <w:top w:val="nil"/>
              <w:left w:val="single" w:sz="8" w:space="0" w:color="auto"/>
              <w:bottom w:val="single" w:sz="8" w:space="0" w:color="auto"/>
              <w:right w:val="single" w:sz="8" w:space="0" w:color="auto"/>
            </w:tcBorders>
            <w:shd w:val="clear" w:color="000000" w:fill="EAF1DD"/>
            <w:noWrap/>
            <w:vAlign w:val="center"/>
            <w:hideMark/>
          </w:tcPr>
          <w:p w14:paraId="2D5A24F5" w14:textId="77777777" w:rsidR="00331BBC" w:rsidRPr="005379EF" w:rsidRDefault="00331BBC" w:rsidP="00681881">
            <w:r w:rsidRPr="005379EF">
              <w:t>40</w:t>
            </w:r>
          </w:p>
        </w:tc>
        <w:tc>
          <w:tcPr>
            <w:tcW w:w="2520" w:type="dxa"/>
            <w:tcBorders>
              <w:top w:val="nil"/>
              <w:left w:val="nil"/>
              <w:bottom w:val="single" w:sz="8" w:space="0" w:color="auto"/>
              <w:right w:val="single" w:sz="8" w:space="0" w:color="auto"/>
            </w:tcBorders>
            <w:shd w:val="clear" w:color="000000" w:fill="EAF1DD"/>
            <w:vAlign w:val="center"/>
            <w:hideMark/>
          </w:tcPr>
          <w:p w14:paraId="2D5A24F6" w14:textId="77777777" w:rsidR="00331BBC" w:rsidRPr="005379EF" w:rsidRDefault="00331BBC" w:rsidP="00681881">
            <w:r w:rsidRPr="005379EF">
              <w:t>Innovation Program</w:t>
            </w:r>
          </w:p>
        </w:tc>
        <w:tc>
          <w:tcPr>
            <w:tcW w:w="1566" w:type="dxa"/>
            <w:tcBorders>
              <w:top w:val="nil"/>
              <w:left w:val="nil"/>
              <w:bottom w:val="single" w:sz="8" w:space="0" w:color="auto"/>
              <w:right w:val="single" w:sz="8" w:space="0" w:color="auto"/>
            </w:tcBorders>
            <w:shd w:val="clear" w:color="auto" w:fill="auto"/>
            <w:vAlign w:val="center"/>
            <w:hideMark/>
          </w:tcPr>
          <w:p w14:paraId="2D5A24F7"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F8"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vAlign w:val="center"/>
            <w:hideMark/>
          </w:tcPr>
          <w:p w14:paraId="2D5A24F9"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FA" w14:textId="77777777" w:rsidR="00331BBC" w:rsidRPr="005379EF" w:rsidRDefault="00331BBC" w:rsidP="00681881"/>
        </w:tc>
        <w:tc>
          <w:tcPr>
            <w:tcW w:w="1566" w:type="dxa"/>
            <w:tcBorders>
              <w:top w:val="nil"/>
              <w:left w:val="nil"/>
              <w:bottom w:val="single" w:sz="8" w:space="0" w:color="auto"/>
              <w:right w:val="single" w:sz="8" w:space="0" w:color="auto"/>
            </w:tcBorders>
            <w:shd w:val="clear" w:color="auto" w:fill="auto"/>
            <w:noWrap/>
            <w:vAlign w:val="center"/>
            <w:hideMark/>
          </w:tcPr>
          <w:p w14:paraId="2D5A24FB" w14:textId="77777777" w:rsidR="00331BBC" w:rsidRPr="005379EF" w:rsidRDefault="00331BBC" w:rsidP="00681881">
            <w:r w:rsidRPr="005379EF">
              <w:t>X</w:t>
            </w:r>
          </w:p>
        </w:tc>
      </w:tr>
      <w:tr w:rsidR="00331BBC" w:rsidRPr="005379EF" w14:paraId="2D5A2504" w14:textId="77777777" w:rsidTr="0041690C">
        <w:trPr>
          <w:trHeight w:val="20"/>
        </w:trPr>
        <w:tc>
          <w:tcPr>
            <w:tcW w:w="465" w:type="dxa"/>
            <w:tcBorders>
              <w:top w:val="nil"/>
              <w:left w:val="single" w:sz="8" w:space="0" w:color="auto"/>
              <w:bottom w:val="single" w:sz="4" w:space="0" w:color="auto"/>
              <w:right w:val="single" w:sz="8" w:space="0" w:color="auto"/>
            </w:tcBorders>
            <w:shd w:val="clear" w:color="000000" w:fill="EAF1DD"/>
            <w:noWrap/>
            <w:vAlign w:val="center"/>
            <w:hideMark/>
          </w:tcPr>
          <w:p w14:paraId="2D5A24FD" w14:textId="77777777" w:rsidR="00331BBC" w:rsidRPr="005379EF" w:rsidRDefault="00331BBC" w:rsidP="00681881">
            <w:r w:rsidRPr="005379EF">
              <w:t>95</w:t>
            </w:r>
          </w:p>
        </w:tc>
        <w:tc>
          <w:tcPr>
            <w:tcW w:w="2520" w:type="dxa"/>
            <w:tcBorders>
              <w:top w:val="nil"/>
              <w:left w:val="nil"/>
              <w:bottom w:val="single" w:sz="4" w:space="0" w:color="auto"/>
              <w:right w:val="single" w:sz="8" w:space="0" w:color="auto"/>
            </w:tcBorders>
            <w:shd w:val="clear" w:color="000000" w:fill="EAF1DD"/>
            <w:vAlign w:val="center"/>
            <w:hideMark/>
          </w:tcPr>
          <w:p w14:paraId="2D5A24FE" w14:textId="77777777" w:rsidR="00331BBC" w:rsidRPr="005379EF" w:rsidRDefault="00331BBC" w:rsidP="00681881">
            <w:r w:rsidRPr="005379EF">
              <w:t>Special Education Program</w:t>
            </w:r>
          </w:p>
        </w:tc>
        <w:tc>
          <w:tcPr>
            <w:tcW w:w="1566" w:type="dxa"/>
            <w:tcBorders>
              <w:top w:val="nil"/>
              <w:left w:val="nil"/>
              <w:bottom w:val="single" w:sz="4" w:space="0" w:color="auto"/>
              <w:right w:val="single" w:sz="8" w:space="0" w:color="auto"/>
            </w:tcBorders>
            <w:shd w:val="clear" w:color="auto" w:fill="auto"/>
            <w:vAlign w:val="center"/>
            <w:hideMark/>
          </w:tcPr>
          <w:p w14:paraId="2D5A24FF" w14:textId="77777777" w:rsidR="00331BBC" w:rsidRPr="005379EF" w:rsidRDefault="00331BBC" w:rsidP="00681881"/>
        </w:tc>
        <w:tc>
          <w:tcPr>
            <w:tcW w:w="1566" w:type="dxa"/>
            <w:tcBorders>
              <w:top w:val="nil"/>
              <w:left w:val="nil"/>
              <w:bottom w:val="single" w:sz="4" w:space="0" w:color="auto"/>
              <w:right w:val="single" w:sz="8" w:space="0" w:color="auto"/>
            </w:tcBorders>
            <w:shd w:val="clear" w:color="auto" w:fill="auto"/>
            <w:noWrap/>
            <w:vAlign w:val="center"/>
            <w:hideMark/>
          </w:tcPr>
          <w:p w14:paraId="2D5A2500" w14:textId="77777777" w:rsidR="00331BBC" w:rsidRPr="005379EF" w:rsidRDefault="00331BBC" w:rsidP="00681881"/>
        </w:tc>
        <w:tc>
          <w:tcPr>
            <w:tcW w:w="1566" w:type="dxa"/>
            <w:tcBorders>
              <w:top w:val="nil"/>
              <w:left w:val="nil"/>
              <w:bottom w:val="single" w:sz="4" w:space="0" w:color="auto"/>
              <w:right w:val="single" w:sz="8" w:space="0" w:color="auto"/>
            </w:tcBorders>
            <w:shd w:val="clear" w:color="auto" w:fill="auto"/>
            <w:vAlign w:val="center"/>
            <w:hideMark/>
          </w:tcPr>
          <w:p w14:paraId="2D5A2501" w14:textId="77777777" w:rsidR="00331BBC" w:rsidRPr="005379EF" w:rsidRDefault="00331BBC" w:rsidP="00681881"/>
        </w:tc>
        <w:tc>
          <w:tcPr>
            <w:tcW w:w="1566" w:type="dxa"/>
            <w:tcBorders>
              <w:top w:val="nil"/>
              <w:left w:val="nil"/>
              <w:bottom w:val="single" w:sz="4" w:space="0" w:color="auto"/>
              <w:right w:val="single" w:sz="8" w:space="0" w:color="auto"/>
            </w:tcBorders>
            <w:shd w:val="clear" w:color="auto" w:fill="auto"/>
            <w:noWrap/>
            <w:vAlign w:val="center"/>
            <w:hideMark/>
          </w:tcPr>
          <w:p w14:paraId="2D5A2502" w14:textId="77777777" w:rsidR="00331BBC" w:rsidRPr="005379EF" w:rsidRDefault="00331BBC" w:rsidP="00681881">
            <w:r w:rsidRPr="005379EF">
              <w:t>X</w:t>
            </w:r>
          </w:p>
        </w:tc>
        <w:tc>
          <w:tcPr>
            <w:tcW w:w="1566" w:type="dxa"/>
            <w:tcBorders>
              <w:top w:val="nil"/>
              <w:left w:val="nil"/>
              <w:bottom w:val="single" w:sz="4" w:space="0" w:color="auto"/>
              <w:right w:val="single" w:sz="8" w:space="0" w:color="auto"/>
            </w:tcBorders>
            <w:shd w:val="clear" w:color="auto" w:fill="auto"/>
            <w:noWrap/>
            <w:vAlign w:val="center"/>
            <w:hideMark/>
          </w:tcPr>
          <w:p w14:paraId="2D5A2503" w14:textId="77777777" w:rsidR="00331BBC" w:rsidRPr="005379EF" w:rsidRDefault="00331BBC" w:rsidP="00681881"/>
        </w:tc>
      </w:tr>
      <w:tr w:rsidR="00331BBC" w:rsidRPr="005379EF" w14:paraId="2D5A250C" w14:textId="77777777" w:rsidTr="0041690C">
        <w:trPr>
          <w:trHeight w:val="20"/>
        </w:trPr>
        <w:tc>
          <w:tcPr>
            <w:tcW w:w="465" w:type="dxa"/>
            <w:tcBorders>
              <w:top w:val="single" w:sz="4" w:space="0" w:color="auto"/>
              <w:left w:val="single" w:sz="8" w:space="0" w:color="auto"/>
              <w:bottom w:val="single" w:sz="8" w:space="0" w:color="auto"/>
              <w:right w:val="single" w:sz="8" w:space="0" w:color="auto"/>
            </w:tcBorders>
            <w:shd w:val="clear" w:color="000000" w:fill="EAF1DD"/>
            <w:noWrap/>
            <w:vAlign w:val="center"/>
            <w:hideMark/>
          </w:tcPr>
          <w:p w14:paraId="2D5A2505" w14:textId="77777777" w:rsidR="00331BBC" w:rsidRPr="005379EF" w:rsidRDefault="00331BBC" w:rsidP="00681881">
            <w:r w:rsidRPr="005379EF">
              <w:t>CLBR</w:t>
            </w:r>
          </w:p>
        </w:tc>
        <w:tc>
          <w:tcPr>
            <w:tcW w:w="2520" w:type="dxa"/>
            <w:tcBorders>
              <w:top w:val="single" w:sz="4" w:space="0" w:color="auto"/>
              <w:left w:val="nil"/>
              <w:bottom w:val="single" w:sz="8" w:space="0" w:color="auto"/>
              <w:right w:val="single" w:sz="8" w:space="0" w:color="auto"/>
            </w:tcBorders>
            <w:shd w:val="clear" w:color="000000" w:fill="EAF1DD"/>
            <w:vAlign w:val="center"/>
            <w:hideMark/>
          </w:tcPr>
          <w:p w14:paraId="2D5A2506" w14:textId="77777777" w:rsidR="00331BBC" w:rsidRPr="005379EF" w:rsidRDefault="00331BBC" w:rsidP="00681881">
            <w:r w:rsidRPr="005379EF">
              <w:t>College</w:t>
            </w:r>
          </w:p>
        </w:tc>
        <w:tc>
          <w:tcPr>
            <w:tcW w:w="1566" w:type="dxa"/>
            <w:tcBorders>
              <w:top w:val="single" w:sz="4" w:space="0" w:color="auto"/>
              <w:left w:val="nil"/>
              <w:bottom w:val="single" w:sz="8" w:space="0" w:color="auto"/>
              <w:right w:val="single" w:sz="8" w:space="0" w:color="auto"/>
            </w:tcBorders>
            <w:shd w:val="clear" w:color="auto" w:fill="auto"/>
            <w:vAlign w:val="center"/>
            <w:hideMark/>
          </w:tcPr>
          <w:p w14:paraId="2D5A2507" w14:textId="77777777" w:rsidR="00331BBC" w:rsidRPr="005379EF" w:rsidRDefault="00331BBC" w:rsidP="00681881"/>
        </w:tc>
        <w:tc>
          <w:tcPr>
            <w:tcW w:w="1566" w:type="dxa"/>
            <w:tcBorders>
              <w:top w:val="single" w:sz="4" w:space="0" w:color="auto"/>
              <w:left w:val="nil"/>
              <w:bottom w:val="single" w:sz="8" w:space="0" w:color="auto"/>
              <w:right w:val="single" w:sz="8" w:space="0" w:color="auto"/>
            </w:tcBorders>
            <w:shd w:val="clear" w:color="auto" w:fill="auto"/>
            <w:noWrap/>
            <w:vAlign w:val="center"/>
            <w:hideMark/>
          </w:tcPr>
          <w:p w14:paraId="2D5A2508" w14:textId="77777777" w:rsidR="00331BBC" w:rsidRPr="005379EF" w:rsidRDefault="00331BBC" w:rsidP="00681881"/>
        </w:tc>
        <w:tc>
          <w:tcPr>
            <w:tcW w:w="1566" w:type="dxa"/>
            <w:tcBorders>
              <w:top w:val="single" w:sz="4" w:space="0" w:color="auto"/>
              <w:left w:val="nil"/>
              <w:bottom w:val="single" w:sz="8" w:space="0" w:color="auto"/>
              <w:right w:val="single" w:sz="8" w:space="0" w:color="auto"/>
            </w:tcBorders>
            <w:shd w:val="clear" w:color="auto" w:fill="auto"/>
            <w:vAlign w:val="center"/>
            <w:hideMark/>
          </w:tcPr>
          <w:p w14:paraId="2D5A2509" w14:textId="77777777" w:rsidR="00331BBC" w:rsidRPr="005379EF" w:rsidRDefault="00331BBC" w:rsidP="00681881"/>
        </w:tc>
        <w:tc>
          <w:tcPr>
            <w:tcW w:w="1566" w:type="dxa"/>
            <w:tcBorders>
              <w:top w:val="single" w:sz="4" w:space="0" w:color="auto"/>
              <w:left w:val="nil"/>
              <w:bottom w:val="single" w:sz="8" w:space="0" w:color="auto"/>
              <w:right w:val="single" w:sz="8" w:space="0" w:color="auto"/>
            </w:tcBorders>
            <w:shd w:val="clear" w:color="auto" w:fill="auto"/>
            <w:noWrap/>
            <w:vAlign w:val="center"/>
            <w:hideMark/>
          </w:tcPr>
          <w:p w14:paraId="2D5A250A" w14:textId="77777777" w:rsidR="00331BBC" w:rsidRPr="005379EF" w:rsidRDefault="00331BBC" w:rsidP="00681881"/>
        </w:tc>
        <w:tc>
          <w:tcPr>
            <w:tcW w:w="1566" w:type="dxa"/>
            <w:tcBorders>
              <w:top w:val="single" w:sz="4" w:space="0" w:color="auto"/>
              <w:left w:val="nil"/>
              <w:bottom w:val="single" w:sz="8" w:space="0" w:color="auto"/>
              <w:right w:val="single" w:sz="8" w:space="0" w:color="auto"/>
            </w:tcBorders>
            <w:shd w:val="clear" w:color="auto" w:fill="auto"/>
            <w:noWrap/>
            <w:vAlign w:val="center"/>
            <w:hideMark/>
          </w:tcPr>
          <w:p w14:paraId="2D5A250B" w14:textId="77777777" w:rsidR="00331BBC" w:rsidRPr="005379EF" w:rsidRDefault="00331BBC" w:rsidP="00681881">
            <w:r w:rsidRPr="005379EF">
              <w:t>X</w:t>
            </w:r>
          </w:p>
        </w:tc>
      </w:tr>
    </w:tbl>
    <w:p w14:paraId="2D5A250D" w14:textId="77777777" w:rsidR="005D652A" w:rsidRDefault="005D652A" w:rsidP="00681881"/>
    <w:p w14:paraId="2D5A250E" w14:textId="77777777" w:rsidR="005D652A" w:rsidRDefault="005D652A" w:rsidP="005D652A">
      <w:pPr>
        <w:pStyle w:val="TOCHeading"/>
      </w:pPr>
      <w:bookmarkStart w:id="36" w:name="_Toc469052262"/>
      <w:r w:rsidRPr="00CA2D8C">
        <w:t xml:space="preserve">Reporting </w:t>
      </w:r>
      <w:r>
        <w:t>Long Term Substitutes in EPIMS</w:t>
      </w:r>
      <w:bookmarkEnd w:id="36"/>
    </w:p>
    <w:p w14:paraId="2D5A250F" w14:textId="77777777" w:rsidR="009D1C9D" w:rsidRDefault="005D652A" w:rsidP="005D652A">
      <w:r>
        <w:t xml:space="preserve">To report a </w:t>
      </w:r>
      <w:proofErr w:type="gramStart"/>
      <w:r>
        <w:t>long term</w:t>
      </w:r>
      <w:proofErr w:type="gramEnd"/>
      <w:r>
        <w:t xml:space="preserve"> substitute (WA07=2325) in EPIMS, submit as many </w:t>
      </w:r>
      <w:proofErr w:type="spellStart"/>
      <w:r>
        <w:t>StaffAssignments</w:t>
      </w:r>
      <w:proofErr w:type="spellEnd"/>
      <w:r>
        <w:t xml:space="preserve"> (SA) as required for the school(s) in which s/he is working.  Report “2325” in the </w:t>
      </w:r>
      <w:proofErr w:type="spellStart"/>
      <w:r>
        <w:t>JobFunction</w:t>
      </w:r>
      <w:proofErr w:type="spellEnd"/>
      <w:r>
        <w:t>/</w:t>
      </w:r>
      <w:proofErr w:type="spellStart"/>
      <w:r>
        <w:t>OtherCodeList</w:t>
      </w:r>
      <w:proofErr w:type="spellEnd"/>
      <w:r>
        <w:t>/</w:t>
      </w:r>
      <w:proofErr w:type="spellStart"/>
      <w:r>
        <w:t>OtherCode</w:t>
      </w:r>
      <w:proofErr w:type="spellEnd"/>
      <w:r>
        <w:t xml:space="preserve"> and “1000” in the </w:t>
      </w:r>
      <w:proofErr w:type="spellStart"/>
      <w:r>
        <w:t>JobFunction</w:t>
      </w:r>
      <w:proofErr w:type="spellEnd"/>
      <w:r>
        <w:t>/</w:t>
      </w:r>
      <w:proofErr w:type="spellStart"/>
      <w:r>
        <w:t>OtherCode</w:t>
      </w:r>
      <w:proofErr w:type="spellEnd"/>
      <w:r>
        <w:t xml:space="preserve">.  </w:t>
      </w:r>
      <w:r w:rsidR="00F11663">
        <w:t xml:space="preserve">In the </w:t>
      </w:r>
      <w:proofErr w:type="spellStart"/>
      <w:r w:rsidR="00F11663">
        <w:t>StaffSectionAssignment</w:t>
      </w:r>
      <w:proofErr w:type="spellEnd"/>
      <w:r w:rsidR="00F11663">
        <w:t xml:space="preserve">, specify the Role for which they are substituting and set the extended element </w:t>
      </w:r>
      <w:proofErr w:type="spellStart"/>
      <w:r w:rsidR="00F11663" w:rsidRPr="00F11663">
        <w:t>MALongTermSubstitute</w:t>
      </w:r>
      <w:proofErr w:type="spellEnd"/>
      <w:r w:rsidR="00F11663">
        <w:t xml:space="preserve"> to “Yes”</w:t>
      </w:r>
    </w:p>
    <w:p w14:paraId="2D5A2510" w14:textId="77777777" w:rsidR="009D1C9D" w:rsidRDefault="009D1C9D">
      <w:pPr>
        <w:spacing w:before="200" w:after="200" w:afterAutospacing="0"/>
      </w:pPr>
      <w:r>
        <w:br w:type="page"/>
      </w:r>
    </w:p>
    <w:p w14:paraId="2D5A2511" w14:textId="77777777" w:rsidR="00CB2676" w:rsidRDefault="00CB2676" w:rsidP="00CB2676">
      <w:pPr>
        <w:pStyle w:val="TOCHeading"/>
      </w:pPr>
      <w:bookmarkStart w:id="37" w:name="_Toc469052263"/>
      <w:r w:rsidRPr="00CA2D8C">
        <w:lastRenderedPageBreak/>
        <w:t xml:space="preserve">Reporting </w:t>
      </w:r>
      <w:r>
        <w:t>Support Content Instructors in EPIMS</w:t>
      </w:r>
      <w:bookmarkEnd w:id="37"/>
    </w:p>
    <w:p w14:paraId="2D5A2512" w14:textId="77777777" w:rsidR="00D52F5A" w:rsidRPr="00D52F5A" w:rsidRDefault="00D52F5A" w:rsidP="00D52F5A">
      <w:pPr>
        <w:spacing w:after="0" w:afterAutospacing="0"/>
        <w:rPr>
          <w:b/>
        </w:rPr>
      </w:pPr>
      <w:r w:rsidRPr="00D52F5A">
        <w:rPr>
          <w:b/>
        </w:rPr>
        <w:t>Method (1)</w:t>
      </w:r>
    </w:p>
    <w:p w14:paraId="2D5A2513" w14:textId="77777777" w:rsidR="00DB4F20" w:rsidRDefault="00CB2676" w:rsidP="00681881">
      <w:r>
        <w:t xml:space="preserve">Support content instructors (2310) </w:t>
      </w:r>
      <w:r w:rsidR="00DB4F20">
        <w:t>may</w:t>
      </w:r>
      <w:r>
        <w:t xml:space="preserve"> be reported with </w:t>
      </w:r>
      <w:proofErr w:type="spellStart"/>
      <w:r>
        <w:t>StaffSectionAssignments</w:t>
      </w:r>
      <w:proofErr w:type="spellEnd"/>
      <w:r>
        <w:t>.  These Sections may or may not have students reported in them.</w:t>
      </w:r>
    </w:p>
    <w:p w14:paraId="2D5A2514" w14:textId="77777777" w:rsidR="00D52F5A" w:rsidRPr="00D52F5A" w:rsidRDefault="00D52F5A" w:rsidP="00D52F5A">
      <w:pPr>
        <w:spacing w:after="0" w:afterAutospacing="0"/>
        <w:rPr>
          <w:b/>
        </w:rPr>
      </w:pPr>
      <w:r>
        <w:rPr>
          <w:b/>
        </w:rPr>
        <w:t>Method (2)</w:t>
      </w:r>
    </w:p>
    <w:p w14:paraId="2D5A2515" w14:textId="77777777" w:rsidR="009D1C9D" w:rsidRDefault="00DB4F20" w:rsidP="00681881">
      <w:r>
        <w:t xml:space="preserve">Alternately, </w:t>
      </w:r>
      <w:r w:rsidR="00CB2676">
        <w:t xml:space="preserve">  </w:t>
      </w:r>
      <w:r>
        <w:t xml:space="preserve">support content staff and instructional paraprofessionals (4100) may be reported with one or more </w:t>
      </w:r>
      <w:proofErr w:type="spellStart"/>
      <w:r>
        <w:t>StaffAssignments</w:t>
      </w:r>
      <w:proofErr w:type="spellEnd"/>
      <w:r w:rsidR="009D1C9D">
        <w:t xml:space="preserve"> without </w:t>
      </w:r>
      <w:proofErr w:type="spellStart"/>
      <w:r w:rsidR="009D1C9D">
        <w:t>StaffSectionAssigments</w:t>
      </w:r>
      <w:proofErr w:type="spellEnd"/>
      <w:r>
        <w:t>.  This method can only be used for full year assignments and may not be used for when there are multiple assignments for the same subject in the same school.</w:t>
      </w:r>
      <w:r w:rsidR="009D1C9D">
        <w:t xml:space="preserve">  To do this, additional elements need to be reported in the object</w:t>
      </w:r>
    </w:p>
    <w:tbl>
      <w:tblPr>
        <w:tblW w:w="7639" w:type="dxa"/>
        <w:jc w:val="center"/>
        <w:tblLook w:val="04A0" w:firstRow="1" w:lastRow="0" w:firstColumn="1" w:lastColumn="0" w:noHBand="0" w:noVBand="1"/>
      </w:tblPr>
      <w:tblGrid>
        <w:gridCol w:w="5992"/>
        <w:gridCol w:w="1647"/>
      </w:tblGrid>
      <w:tr w:rsidR="009D1C9D" w:rsidRPr="009D1C9D" w14:paraId="2D5A2518" w14:textId="77777777" w:rsidTr="00D2743E">
        <w:trPr>
          <w:trHeight w:val="315"/>
          <w:jc w:val="center"/>
        </w:trPr>
        <w:tc>
          <w:tcPr>
            <w:tcW w:w="5992" w:type="dxa"/>
            <w:tcBorders>
              <w:top w:val="single" w:sz="4" w:space="0" w:color="auto"/>
              <w:left w:val="single" w:sz="4" w:space="0" w:color="auto"/>
              <w:bottom w:val="single" w:sz="4" w:space="0" w:color="auto"/>
              <w:right w:val="single" w:sz="4" w:space="0" w:color="auto"/>
            </w:tcBorders>
            <w:shd w:val="clear" w:color="000000" w:fill="D7E4BC"/>
            <w:hideMark/>
          </w:tcPr>
          <w:p w14:paraId="2D5A2516" w14:textId="77777777" w:rsidR="009D1C9D" w:rsidRPr="009D1C9D" w:rsidRDefault="009D1C9D" w:rsidP="009D1C9D">
            <w:pPr>
              <w:spacing w:after="0" w:afterAutospacing="0" w:line="240" w:lineRule="auto"/>
              <w:rPr>
                <w:rFonts w:ascii="Arial" w:eastAsia="Times New Roman" w:hAnsi="Arial" w:cs="Arial"/>
                <w:b/>
                <w:bCs/>
                <w:color w:val="000000"/>
                <w:sz w:val="22"/>
                <w:szCs w:val="22"/>
              </w:rPr>
            </w:pPr>
            <w:r w:rsidRPr="009D1C9D">
              <w:rPr>
                <w:rFonts w:ascii="Arial" w:eastAsia="Times New Roman" w:hAnsi="Arial" w:cs="Arial"/>
                <w:b/>
                <w:bCs/>
                <w:color w:val="000000"/>
                <w:sz w:val="22"/>
                <w:szCs w:val="22"/>
              </w:rPr>
              <w:t>SIF Element/@Attribute</w:t>
            </w:r>
          </w:p>
        </w:tc>
        <w:tc>
          <w:tcPr>
            <w:tcW w:w="1647"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D5A2517" w14:textId="77777777" w:rsidR="009D1C9D" w:rsidRPr="009D1C9D" w:rsidRDefault="009D1C9D" w:rsidP="009D1C9D">
            <w:pPr>
              <w:spacing w:after="0" w:afterAutospacing="0" w:line="240" w:lineRule="auto"/>
              <w:jc w:val="center"/>
              <w:rPr>
                <w:rFonts w:ascii="Arial" w:eastAsia="Times New Roman" w:hAnsi="Arial" w:cs="Arial"/>
                <w:b/>
                <w:bCs/>
                <w:color w:val="000000"/>
                <w:sz w:val="22"/>
                <w:szCs w:val="22"/>
              </w:rPr>
            </w:pPr>
            <w:r w:rsidRPr="009D1C9D">
              <w:rPr>
                <w:rFonts w:ascii="Arial" w:eastAsia="Times New Roman" w:hAnsi="Arial" w:cs="Arial"/>
                <w:b/>
                <w:bCs/>
                <w:color w:val="000000"/>
                <w:sz w:val="22"/>
                <w:szCs w:val="22"/>
              </w:rPr>
              <w:t>EPIMS</w:t>
            </w:r>
          </w:p>
        </w:tc>
      </w:tr>
      <w:tr w:rsidR="009D1C9D" w:rsidRPr="009D1C9D" w14:paraId="2D5A251B" w14:textId="77777777" w:rsidTr="00D2743E">
        <w:trPr>
          <w:trHeight w:val="260"/>
          <w:jc w:val="center"/>
        </w:trPr>
        <w:tc>
          <w:tcPr>
            <w:tcW w:w="5992" w:type="dxa"/>
            <w:tcBorders>
              <w:top w:val="single" w:sz="4" w:space="0" w:color="auto"/>
              <w:left w:val="single" w:sz="4" w:space="0" w:color="auto"/>
              <w:bottom w:val="single" w:sz="4" w:space="0" w:color="auto"/>
              <w:right w:val="single" w:sz="4" w:space="0" w:color="auto"/>
            </w:tcBorders>
            <w:shd w:val="clear" w:color="auto" w:fill="auto"/>
            <w:hideMark/>
          </w:tcPr>
          <w:p w14:paraId="2D5A2519" w14:textId="77777777" w:rsidR="009D1C9D" w:rsidRPr="009D1C9D" w:rsidRDefault="009D1C9D" w:rsidP="009D1C9D">
            <w:pPr>
              <w:spacing w:after="0" w:afterAutospacing="0" w:line="240" w:lineRule="auto"/>
              <w:rPr>
                <w:rFonts w:ascii="Arial" w:eastAsia="Times New Roman" w:hAnsi="Arial" w:cs="Arial"/>
                <w:color w:val="000000"/>
                <w:sz w:val="22"/>
                <w:szCs w:val="22"/>
              </w:rPr>
            </w:pPr>
            <w:proofErr w:type="spellStart"/>
            <w:r w:rsidRPr="009D1C9D">
              <w:rPr>
                <w:rFonts w:ascii="Arial" w:eastAsia="Times New Roman" w:hAnsi="Arial" w:cs="Arial"/>
                <w:color w:val="000000"/>
                <w:sz w:val="22"/>
                <w:szCs w:val="22"/>
              </w:rPr>
              <w:t>JobFunction</w:t>
            </w:r>
            <w:proofErr w:type="spellEnd"/>
            <w:r w:rsidRPr="009D1C9D">
              <w:rPr>
                <w:rFonts w:ascii="Arial" w:eastAsia="Times New Roman" w:hAnsi="Arial" w:cs="Arial"/>
                <w:color w:val="000000"/>
                <w:sz w:val="22"/>
                <w:szCs w:val="22"/>
              </w:rPr>
              <w:t>/</w:t>
            </w:r>
            <w:proofErr w:type="spellStart"/>
            <w:r w:rsidRPr="009D1C9D">
              <w:rPr>
                <w:rFonts w:ascii="Arial" w:eastAsia="Times New Roman" w:hAnsi="Arial" w:cs="Arial"/>
                <w:color w:val="000000"/>
                <w:sz w:val="22"/>
                <w:szCs w:val="22"/>
              </w:rPr>
              <w:t>OtherCodeList</w:t>
            </w:r>
            <w:proofErr w:type="spellEnd"/>
            <w:r w:rsidRPr="009D1C9D">
              <w:rPr>
                <w:rFonts w:ascii="Arial" w:eastAsia="Times New Roman" w:hAnsi="Arial" w:cs="Arial"/>
                <w:color w:val="000000"/>
                <w:sz w:val="22"/>
                <w:szCs w:val="22"/>
              </w:rPr>
              <w:t>/</w:t>
            </w:r>
            <w:proofErr w:type="spellStart"/>
            <w:r w:rsidRPr="009D1C9D">
              <w:rPr>
                <w:rFonts w:ascii="Arial" w:eastAsia="Times New Roman" w:hAnsi="Arial" w:cs="Arial"/>
                <w:color w:val="000000"/>
                <w:sz w:val="22"/>
                <w:szCs w:val="22"/>
              </w:rPr>
              <w:t>OtherCode</w:t>
            </w:r>
            <w:proofErr w:type="spellEnd"/>
            <w:r w:rsidRPr="009D1C9D">
              <w:rPr>
                <w:rFonts w:ascii="Arial" w:eastAsia="Times New Roman" w:hAnsi="Arial" w:cs="Arial"/>
                <w:color w:val="000000"/>
                <w:sz w:val="22"/>
                <w:szCs w:val="22"/>
              </w:rPr>
              <w:t>/@</w:t>
            </w:r>
            <w:proofErr w:type="spellStart"/>
            <w:r w:rsidRPr="009D1C9D">
              <w:rPr>
                <w:rFonts w:ascii="Arial" w:eastAsia="Times New Roman" w:hAnsi="Arial" w:cs="Arial"/>
                <w:color w:val="000000"/>
                <w:sz w:val="22"/>
                <w:szCs w:val="22"/>
              </w:rPr>
              <w:t>Codeset</w:t>
            </w:r>
            <w:proofErr w:type="spellEnd"/>
          </w:p>
        </w:tc>
        <w:tc>
          <w:tcPr>
            <w:tcW w:w="1647" w:type="dxa"/>
            <w:tcBorders>
              <w:top w:val="single" w:sz="4" w:space="0" w:color="auto"/>
              <w:left w:val="single" w:sz="4" w:space="0" w:color="auto"/>
              <w:bottom w:val="single" w:sz="8" w:space="0" w:color="auto"/>
              <w:right w:val="single" w:sz="8" w:space="0" w:color="auto"/>
            </w:tcBorders>
            <w:shd w:val="clear" w:color="auto" w:fill="auto"/>
            <w:hideMark/>
          </w:tcPr>
          <w:p w14:paraId="2D5A251A" w14:textId="77777777" w:rsidR="009D1C9D" w:rsidRPr="009D1C9D" w:rsidRDefault="009D1C9D" w:rsidP="009D1C9D">
            <w:pPr>
              <w:spacing w:after="0" w:afterAutospacing="0" w:line="240" w:lineRule="auto"/>
              <w:jc w:val="center"/>
              <w:rPr>
                <w:rFonts w:ascii="Arial" w:eastAsia="Times New Roman" w:hAnsi="Arial" w:cs="Arial"/>
                <w:color w:val="000000"/>
                <w:sz w:val="22"/>
                <w:szCs w:val="22"/>
              </w:rPr>
            </w:pPr>
            <w:r>
              <w:rPr>
                <w:rFonts w:ascii="Arial" w:eastAsia="Times New Roman" w:hAnsi="Arial" w:cs="Arial"/>
                <w:color w:val="000000"/>
                <w:sz w:val="22"/>
                <w:szCs w:val="22"/>
              </w:rPr>
              <w:t>Text</w:t>
            </w:r>
          </w:p>
        </w:tc>
      </w:tr>
      <w:tr w:rsidR="009D1C9D" w:rsidRPr="009D1C9D" w14:paraId="2D5A251E" w14:textId="77777777" w:rsidTr="00D2743E">
        <w:trPr>
          <w:trHeight w:val="367"/>
          <w:jc w:val="center"/>
        </w:trPr>
        <w:tc>
          <w:tcPr>
            <w:tcW w:w="5992" w:type="dxa"/>
            <w:tcBorders>
              <w:top w:val="single" w:sz="4" w:space="0" w:color="auto"/>
              <w:left w:val="single" w:sz="4" w:space="0" w:color="auto"/>
              <w:bottom w:val="single" w:sz="4" w:space="0" w:color="auto"/>
              <w:right w:val="single" w:sz="4" w:space="0" w:color="auto"/>
            </w:tcBorders>
            <w:shd w:val="clear" w:color="auto" w:fill="auto"/>
            <w:hideMark/>
          </w:tcPr>
          <w:p w14:paraId="2D5A251C" w14:textId="77777777" w:rsidR="009D1C9D" w:rsidRPr="009D1C9D" w:rsidRDefault="009D1C9D" w:rsidP="009D1C9D">
            <w:pPr>
              <w:spacing w:after="0" w:afterAutospacing="0" w:line="240" w:lineRule="auto"/>
              <w:rPr>
                <w:rFonts w:ascii="Arial" w:eastAsia="Times New Roman" w:hAnsi="Arial" w:cs="Arial"/>
                <w:color w:val="000000"/>
                <w:sz w:val="22"/>
                <w:szCs w:val="22"/>
              </w:rPr>
            </w:pPr>
            <w:proofErr w:type="spellStart"/>
            <w:r w:rsidRPr="009D1C9D">
              <w:rPr>
                <w:rFonts w:ascii="Arial" w:eastAsia="Times New Roman" w:hAnsi="Arial" w:cs="Arial"/>
                <w:color w:val="000000"/>
                <w:sz w:val="22"/>
                <w:szCs w:val="22"/>
              </w:rPr>
              <w:t>JobFunction</w:t>
            </w:r>
            <w:proofErr w:type="spellEnd"/>
            <w:r w:rsidRPr="009D1C9D">
              <w:rPr>
                <w:rFonts w:ascii="Arial" w:eastAsia="Times New Roman" w:hAnsi="Arial" w:cs="Arial"/>
                <w:color w:val="000000"/>
                <w:sz w:val="22"/>
                <w:szCs w:val="22"/>
              </w:rPr>
              <w:t>/</w:t>
            </w:r>
            <w:proofErr w:type="spellStart"/>
            <w:r w:rsidRPr="009D1C9D">
              <w:rPr>
                <w:rFonts w:ascii="Arial" w:eastAsia="Times New Roman" w:hAnsi="Arial" w:cs="Arial"/>
                <w:color w:val="000000"/>
                <w:sz w:val="22"/>
                <w:szCs w:val="22"/>
              </w:rPr>
              <w:t>OtherCodeList</w:t>
            </w:r>
            <w:proofErr w:type="spellEnd"/>
            <w:r w:rsidRPr="009D1C9D">
              <w:rPr>
                <w:rFonts w:ascii="Arial" w:eastAsia="Times New Roman" w:hAnsi="Arial" w:cs="Arial"/>
                <w:color w:val="000000"/>
                <w:sz w:val="22"/>
                <w:szCs w:val="22"/>
              </w:rPr>
              <w:t>/</w:t>
            </w:r>
            <w:proofErr w:type="spellStart"/>
            <w:r w:rsidRPr="009D1C9D">
              <w:rPr>
                <w:rFonts w:ascii="Arial" w:eastAsia="Times New Roman" w:hAnsi="Arial" w:cs="Arial"/>
                <w:color w:val="000000"/>
                <w:sz w:val="22"/>
                <w:szCs w:val="22"/>
              </w:rPr>
              <w:t>OtherCode</w:t>
            </w:r>
            <w:proofErr w:type="spellEnd"/>
          </w:p>
        </w:tc>
        <w:tc>
          <w:tcPr>
            <w:tcW w:w="1647" w:type="dxa"/>
            <w:tcBorders>
              <w:top w:val="nil"/>
              <w:left w:val="single" w:sz="4" w:space="0" w:color="auto"/>
              <w:bottom w:val="single" w:sz="8" w:space="0" w:color="auto"/>
              <w:right w:val="single" w:sz="8" w:space="0" w:color="auto"/>
            </w:tcBorders>
            <w:shd w:val="clear" w:color="auto" w:fill="auto"/>
            <w:hideMark/>
          </w:tcPr>
          <w:p w14:paraId="2D5A251D" w14:textId="77777777" w:rsidR="009D1C9D" w:rsidRPr="009D1C9D" w:rsidRDefault="009D1C9D" w:rsidP="009D1C9D">
            <w:pPr>
              <w:spacing w:after="0" w:afterAutospacing="0" w:line="240" w:lineRule="auto"/>
              <w:jc w:val="center"/>
              <w:rPr>
                <w:rFonts w:ascii="Arial" w:eastAsia="Times New Roman" w:hAnsi="Arial" w:cs="Arial"/>
                <w:color w:val="000000"/>
                <w:sz w:val="22"/>
                <w:szCs w:val="22"/>
              </w:rPr>
            </w:pPr>
            <w:r w:rsidRPr="009D1C9D">
              <w:rPr>
                <w:rFonts w:ascii="Arial" w:eastAsia="Times New Roman" w:hAnsi="Arial" w:cs="Arial"/>
                <w:color w:val="000000"/>
                <w:sz w:val="22"/>
                <w:szCs w:val="22"/>
              </w:rPr>
              <w:t>WA10</w:t>
            </w:r>
          </w:p>
        </w:tc>
      </w:tr>
      <w:tr w:rsidR="009D1C9D" w:rsidRPr="009D1C9D" w14:paraId="2D5A2521" w14:textId="77777777" w:rsidTr="00D2743E">
        <w:trPr>
          <w:trHeight w:val="313"/>
          <w:jc w:val="center"/>
        </w:trPr>
        <w:tc>
          <w:tcPr>
            <w:tcW w:w="5992" w:type="dxa"/>
            <w:tcBorders>
              <w:top w:val="single" w:sz="4" w:space="0" w:color="auto"/>
              <w:left w:val="single" w:sz="4" w:space="0" w:color="auto"/>
              <w:bottom w:val="single" w:sz="4" w:space="0" w:color="auto"/>
              <w:right w:val="single" w:sz="4" w:space="0" w:color="auto"/>
            </w:tcBorders>
            <w:shd w:val="clear" w:color="auto" w:fill="auto"/>
            <w:hideMark/>
          </w:tcPr>
          <w:p w14:paraId="2D5A251F" w14:textId="77777777" w:rsidR="009D1C9D" w:rsidRPr="009D1C9D" w:rsidRDefault="009D1C9D" w:rsidP="009D1C9D">
            <w:pPr>
              <w:spacing w:after="0" w:afterAutospacing="0" w:line="240" w:lineRule="auto"/>
              <w:rPr>
                <w:rFonts w:ascii="Arial" w:eastAsia="Times New Roman" w:hAnsi="Arial" w:cs="Arial"/>
                <w:color w:val="000000"/>
                <w:sz w:val="22"/>
                <w:szCs w:val="22"/>
              </w:rPr>
            </w:pPr>
            <w:proofErr w:type="spellStart"/>
            <w:r w:rsidRPr="009D1C9D">
              <w:rPr>
                <w:rFonts w:ascii="Arial" w:eastAsia="Times New Roman" w:hAnsi="Arial" w:cs="Arial"/>
                <w:color w:val="000000"/>
                <w:sz w:val="22"/>
                <w:szCs w:val="22"/>
              </w:rPr>
              <w:t>TeachingAssignment</w:t>
            </w:r>
            <w:proofErr w:type="spellEnd"/>
          </w:p>
        </w:tc>
        <w:tc>
          <w:tcPr>
            <w:tcW w:w="1647" w:type="dxa"/>
            <w:tcBorders>
              <w:top w:val="nil"/>
              <w:left w:val="single" w:sz="4" w:space="0" w:color="auto"/>
              <w:bottom w:val="single" w:sz="8" w:space="0" w:color="auto"/>
              <w:right w:val="single" w:sz="8" w:space="0" w:color="auto"/>
            </w:tcBorders>
            <w:shd w:val="clear" w:color="auto" w:fill="auto"/>
            <w:hideMark/>
          </w:tcPr>
          <w:p w14:paraId="2D5A2520" w14:textId="77777777" w:rsidR="009D1C9D" w:rsidRPr="009D1C9D" w:rsidRDefault="009D1C9D" w:rsidP="009D1C9D">
            <w:pPr>
              <w:spacing w:after="0" w:afterAutospacing="0" w:line="240" w:lineRule="auto"/>
              <w:jc w:val="center"/>
              <w:rPr>
                <w:rFonts w:ascii="Arial" w:eastAsia="Times New Roman" w:hAnsi="Arial" w:cs="Arial"/>
                <w:color w:val="000000"/>
                <w:sz w:val="22"/>
                <w:szCs w:val="22"/>
              </w:rPr>
            </w:pPr>
          </w:p>
        </w:tc>
      </w:tr>
      <w:tr w:rsidR="009D1C9D" w:rsidRPr="009D1C9D" w14:paraId="2D5A2524" w14:textId="77777777" w:rsidTr="00D2743E">
        <w:trPr>
          <w:trHeight w:val="300"/>
          <w:jc w:val="center"/>
        </w:trPr>
        <w:tc>
          <w:tcPr>
            <w:tcW w:w="5992" w:type="dxa"/>
            <w:tcBorders>
              <w:top w:val="single" w:sz="4" w:space="0" w:color="auto"/>
              <w:left w:val="single" w:sz="4" w:space="0" w:color="auto"/>
              <w:bottom w:val="single" w:sz="4" w:space="0" w:color="auto"/>
              <w:right w:val="single" w:sz="4" w:space="0" w:color="auto"/>
            </w:tcBorders>
            <w:shd w:val="clear" w:color="auto" w:fill="auto"/>
            <w:hideMark/>
          </w:tcPr>
          <w:p w14:paraId="2D5A2522" w14:textId="77777777" w:rsidR="009D1C9D" w:rsidRPr="009D1C9D" w:rsidRDefault="009D1C9D" w:rsidP="009D1C9D">
            <w:pPr>
              <w:spacing w:after="0" w:afterAutospacing="0" w:line="240" w:lineRule="auto"/>
              <w:rPr>
                <w:rFonts w:ascii="Arial" w:eastAsia="Times New Roman" w:hAnsi="Arial" w:cs="Arial"/>
                <w:color w:val="000000"/>
                <w:sz w:val="22"/>
                <w:szCs w:val="22"/>
              </w:rPr>
            </w:pPr>
            <w:proofErr w:type="spellStart"/>
            <w:r w:rsidRPr="009D1C9D">
              <w:rPr>
                <w:rFonts w:ascii="Arial" w:eastAsia="Times New Roman" w:hAnsi="Arial" w:cs="Arial"/>
                <w:color w:val="000000"/>
                <w:sz w:val="22"/>
                <w:szCs w:val="22"/>
              </w:rPr>
              <w:t>TeachingAssignment</w:t>
            </w:r>
            <w:proofErr w:type="spellEnd"/>
            <w:r w:rsidRPr="009D1C9D">
              <w:rPr>
                <w:rFonts w:ascii="Arial" w:eastAsia="Times New Roman" w:hAnsi="Arial" w:cs="Arial"/>
                <w:color w:val="000000"/>
                <w:sz w:val="22"/>
                <w:szCs w:val="22"/>
              </w:rPr>
              <w:t>/Code</w:t>
            </w:r>
          </w:p>
        </w:tc>
        <w:tc>
          <w:tcPr>
            <w:tcW w:w="1647" w:type="dxa"/>
            <w:tcBorders>
              <w:top w:val="nil"/>
              <w:left w:val="single" w:sz="4" w:space="0" w:color="auto"/>
              <w:bottom w:val="single" w:sz="8" w:space="0" w:color="auto"/>
              <w:right w:val="single" w:sz="8" w:space="0" w:color="auto"/>
            </w:tcBorders>
            <w:shd w:val="clear" w:color="auto" w:fill="auto"/>
            <w:hideMark/>
          </w:tcPr>
          <w:p w14:paraId="2D5A2523" w14:textId="77777777" w:rsidR="009D1C9D" w:rsidRPr="009D1C9D" w:rsidRDefault="009D1C9D" w:rsidP="009D1C9D">
            <w:pPr>
              <w:spacing w:after="0" w:afterAutospacing="0" w:line="240" w:lineRule="auto"/>
              <w:jc w:val="center"/>
              <w:rPr>
                <w:rFonts w:ascii="Arial" w:eastAsia="Times New Roman" w:hAnsi="Arial" w:cs="Arial"/>
                <w:color w:val="000000"/>
                <w:sz w:val="22"/>
                <w:szCs w:val="22"/>
              </w:rPr>
            </w:pPr>
          </w:p>
        </w:tc>
      </w:tr>
      <w:tr w:rsidR="009D1C9D" w:rsidRPr="009D1C9D" w14:paraId="2D5A2527" w14:textId="77777777" w:rsidTr="00D2743E">
        <w:trPr>
          <w:trHeight w:val="277"/>
          <w:jc w:val="center"/>
        </w:trPr>
        <w:tc>
          <w:tcPr>
            <w:tcW w:w="5992" w:type="dxa"/>
            <w:tcBorders>
              <w:top w:val="single" w:sz="4" w:space="0" w:color="auto"/>
              <w:left w:val="single" w:sz="4" w:space="0" w:color="auto"/>
              <w:bottom w:val="single" w:sz="4" w:space="0" w:color="auto"/>
              <w:right w:val="single" w:sz="4" w:space="0" w:color="auto"/>
            </w:tcBorders>
            <w:shd w:val="clear" w:color="auto" w:fill="auto"/>
            <w:hideMark/>
          </w:tcPr>
          <w:p w14:paraId="2D5A2525" w14:textId="77777777" w:rsidR="009D1C9D" w:rsidRPr="009D1C9D" w:rsidRDefault="009D1C9D" w:rsidP="009D1C9D">
            <w:pPr>
              <w:spacing w:after="0" w:afterAutospacing="0" w:line="240" w:lineRule="auto"/>
              <w:rPr>
                <w:rFonts w:ascii="Arial" w:eastAsia="Times New Roman" w:hAnsi="Arial" w:cs="Arial"/>
                <w:color w:val="000000"/>
                <w:sz w:val="22"/>
                <w:szCs w:val="22"/>
              </w:rPr>
            </w:pPr>
            <w:proofErr w:type="spellStart"/>
            <w:r w:rsidRPr="009D1C9D">
              <w:rPr>
                <w:rFonts w:ascii="Arial" w:eastAsia="Times New Roman" w:hAnsi="Arial" w:cs="Arial"/>
                <w:color w:val="000000"/>
                <w:sz w:val="22"/>
                <w:szCs w:val="22"/>
              </w:rPr>
              <w:t>TeachingAssignment</w:t>
            </w:r>
            <w:proofErr w:type="spellEnd"/>
            <w:r w:rsidRPr="009D1C9D">
              <w:rPr>
                <w:rFonts w:ascii="Arial" w:eastAsia="Times New Roman" w:hAnsi="Arial" w:cs="Arial"/>
                <w:color w:val="000000"/>
                <w:sz w:val="22"/>
                <w:szCs w:val="22"/>
              </w:rPr>
              <w:t>/</w:t>
            </w:r>
            <w:proofErr w:type="spellStart"/>
            <w:r w:rsidRPr="009D1C9D">
              <w:rPr>
                <w:rFonts w:ascii="Arial" w:eastAsia="Times New Roman" w:hAnsi="Arial" w:cs="Arial"/>
                <w:color w:val="000000"/>
                <w:sz w:val="22"/>
                <w:szCs w:val="22"/>
              </w:rPr>
              <w:t>OtherCodeList</w:t>
            </w:r>
            <w:proofErr w:type="spellEnd"/>
            <w:r w:rsidRPr="009D1C9D">
              <w:rPr>
                <w:rFonts w:ascii="Arial" w:eastAsia="Times New Roman" w:hAnsi="Arial" w:cs="Arial"/>
                <w:color w:val="000000"/>
                <w:sz w:val="22"/>
                <w:szCs w:val="22"/>
              </w:rPr>
              <w:t>/</w:t>
            </w:r>
            <w:proofErr w:type="spellStart"/>
            <w:r w:rsidRPr="009D1C9D">
              <w:rPr>
                <w:rFonts w:ascii="Arial" w:eastAsia="Times New Roman" w:hAnsi="Arial" w:cs="Arial"/>
                <w:color w:val="000000"/>
                <w:sz w:val="22"/>
                <w:szCs w:val="22"/>
              </w:rPr>
              <w:t>OtherCode</w:t>
            </w:r>
            <w:proofErr w:type="spellEnd"/>
            <w:r w:rsidRPr="009D1C9D">
              <w:rPr>
                <w:rFonts w:ascii="Arial" w:eastAsia="Times New Roman" w:hAnsi="Arial" w:cs="Arial"/>
                <w:color w:val="000000"/>
                <w:sz w:val="22"/>
                <w:szCs w:val="22"/>
              </w:rPr>
              <w:t>/@</w:t>
            </w:r>
            <w:proofErr w:type="spellStart"/>
            <w:r w:rsidRPr="009D1C9D">
              <w:rPr>
                <w:rFonts w:ascii="Arial" w:eastAsia="Times New Roman" w:hAnsi="Arial" w:cs="Arial"/>
                <w:color w:val="000000"/>
                <w:sz w:val="22"/>
                <w:szCs w:val="22"/>
              </w:rPr>
              <w:t>Codeset</w:t>
            </w:r>
            <w:proofErr w:type="spellEnd"/>
          </w:p>
        </w:tc>
        <w:tc>
          <w:tcPr>
            <w:tcW w:w="1647" w:type="dxa"/>
            <w:tcBorders>
              <w:top w:val="nil"/>
              <w:left w:val="single" w:sz="4" w:space="0" w:color="auto"/>
              <w:bottom w:val="single" w:sz="8" w:space="0" w:color="auto"/>
              <w:right w:val="single" w:sz="8" w:space="0" w:color="auto"/>
            </w:tcBorders>
            <w:shd w:val="clear" w:color="auto" w:fill="auto"/>
            <w:hideMark/>
          </w:tcPr>
          <w:p w14:paraId="2D5A2526" w14:textId="77777777" w:rsidR="009D1C9D" w:rsidRPr="009D1C9D" w:rsidRDefault="009D1C9D" w:rsidP="009D1C9D">
            <w:pPr>
              <w:spacing w:after="0" w:afterAutospacing="0" w:line="240" w:lineRule="auto"/>
              <w:jc w:val="center"/>
              <w:rPr>
                <w:rFonts w:ascii="Arial" w:eastAsia="Times New Roman" w:hAnsi="Arial" w:cs="Arial"/>
                <w:color w:val="000000"/>
                <w:sz w:val="22"/>
                <w:szCs w:val="22"/>
              </w:rPr>
            </w:pPr>
            <w:proofErr w:type="spellStart"/>
            <w:r>
              <w:rPr>
                <w:rFonts w:ascii="Arial" w:eastAsia="Times New Roman" w:hAnsi="Arial" w:cs="Arial"/>
                <w:color w:val="000000"/>
                <w:sz w:val="22"/>
                <w:szCs w:val="22"/>
              </w:rPr>
              <w:t>StateProvince</w:t>
            </w:r>
            <w:proofErr w:type="spellEnd"/>
            <w:r w:rsidRPr="009D1C9D">
              <w:rPr>
                <w:rFonts w:ascii="Arial" w:eastAsia="Times New Roman" w:hAnsi="Arial" w:cs="Arial"/>
                <w:color w:val="000000"/>
                <w:sz w:val="22"/>
                <w:szCs w:val="22"/>
              </w:rPr>
              <w:t> </w:t>
            </w:r>
          </w:p>
        </w:tc>
      </w:tr>
      <w:tr w:rsidR="009D1C9D" w:rsidRPr="009D1C9D" w14:paraId="2D5A252A" w14:textId="77777777" w:rsidTr="00D2743E">
        <w:trPr>
          <w:trHeight w:val="313"/>
          <w:jc w:val="center"/>
        </w:trPr>
        <w:tc>
          <w:tcPr>
            <w:tcW w:w="5992" w:type="dxa"/>
            <w:tcBorders>
              <w:top w:val="single" w:sz="4" w:space="0" w:color="auto"/>
              <w:left w:val="single" w:sz="4" w:space="0" w:color="auto"/>
              <w:bottom w:val="single" w:sz="4" w:space="0" w:color="auto"/>
              <w:right w:val="single" w:sz="4" w:space="0" w:color="auto"/>
            </w:tcBorders>
            <w:shd w:val="clear" w:color="auto" w:fill="auto"/>
            <w:hideMark/>
          </w:tcPr>
          <w:p w14:paraId="2D5A2528" w14:textId="77777777" w:rsidR="009D1C9D" w:rsidRPr="009D1C9D" w:rsidRDefault="009D1C9D" w:rsidP="009D1C9D">
            <w:pPr>
              <w:spacing w:after="0" w:afterAutospacing="0" w:line="240" w:lineRule="auto"/>
              <w:rPr>
                <w:rFonts w:ascii="Arial" w:eastAsia="Times New Roman" w:hAnsi="Arial" w:cs="Arial"/>
                <w:color w:val="000000"/>
                <w:sz w:val="22"/>
                <w:szCs w:val="22"/>
              </w:rPr>
            </w:pPr>
            <w:proofErr w:type="spellStart"/>
            <w:r w:rsidRPr="009D1C9D">
              <w:rPr>
                <w:rFonts w:ascii="Arial" w:eastAsia="Times New Roman" w:hAnsi="Arial" w:cs="Arial"/>
                <w:color w:val="000000"/>
                <w:sz w:val="22"/>
                <w:szCs w:val="22"/>
              </w:rPr>
              <w:t>TeachingAssignment</w:t>
            </w:r>
            <w:proofErr w:type="spellEnd"/>
            <w:r w:rsidRPr="009D1C9D">
              <w:rPr>
                <w:rFonts w:ascii="Arial" w:eastAsia="Times New Roman" w:hAnsi="Arial" w:cs="Arial"/>
                <w:color w:val="000000"/>
                <w:sz w:val="22"/>
                <w:szCs w:val="22"/>
              </w:rPr>
              <w:t>/</w:t>
            </w:r>
            <w:proofErr w:type="spellStart"/>
            <w:r w:rsidRPr="009D1C9D">
              <w:rPr>
                <w:rFonts w:ascii="Arial" w:eastAsia="Times New Roman" w:hAnsi="Arial" w:cs="Arial"/>
                <w:color w:val="000000"/>
                <w:sz w:val="22"/>
                <w:szCs w:val="22"/>
              </w:rPr>
              <w:t>OtherCodeList</w:t>
            </w:r>
            <w:proofErr w:type="spellEnd"/>
            <w:r w:rsidRPr="009D1C9D">
              <w:rPr>
                <w:rFonts w:ascii="Arial" w:eastAsia="Times New Roman" w:hAnsi="Arial" w:cs="Arial"/>
                <w:color w:val="000000"/>
                <w:sz w:val="22"/>
                <w:szCs w:val="22"/>
              </w:rPr>
              <w:t>/</w:t>
            </w:r>
            <w:proofErr w:type="spellStart"/>
            <w:r w:rsidRPr="009D1C9D">
              <w:rPr>
                <w:rFonts w:ascii="Arial" w:eastAsia="Times New Roman" w:hAnsi="Arial" w:cs="Arial"/>
                <w:color w:val="000000"/>
                <w:sz w:val="22"/>
                <w:szCs w:val="22"/>
              </w:rPr>
              <w:t>OtherCode</w:t>
            </w:r>
            <w:proofErr w:type="spellEnd"/>
          </w:p>
        </w:tc>
        <w:tc>
          <w:tcPr>
            <w:tcW w:w="1647" w:type="dxa"/>
            <w:tcBorders>
              <w:top w:val="nil"/>
              <w:left w:val="single" w:sz="4" w:space="0" w:color="auto"/>
              <w:bottom w:val="single" w:sz="8" w:space="0" w:color="auto"/>
              <w:right w:val="single" w:sz="8" w:space="0" w:color="auto"/>
            </w:tcBorders>
            <w:shd w:val="clear" w:color="auto" w:fill="auto"/>
            <w:hideMark/>
          </w:tcPr>
          <w:p w14:paraId="2D5A2529" w14:textId="77777777" w:rsidR="009D1C9D" w:rsidRPr="009D1C9D" w:rsidRDefault="009D1C9D" w:rsidP="009D1C9D">
            <w:pPr>
              <w:spacing w:after="0" w:afterAutospacing="0" w:line="240" w:lineRule="auto"/>
              <w:jc w:val="center"/>
              <w:rPr>
                <w:rFonts w:ascii="Arial" w:eastAsia="Times New Roman" w:hAnsi="Arial" w:cs="Arial"/>
                <w:color w:val="000000"/>
                <w:sz w:val="22"/>
                <w:szCs w:val="22"/>
              </w:rPr>
            </w:pPr>
            <w:r w:rsidRPr="009D1C9D">
              <w:rPr>
                <w:rFonts w:ascii="Arial" w:eastAsia="Times New Roman" w:hAnsi="Arial" w:cs="Arial"/>
                <w:color w:val="000000"/>
                <w:sz w:val="22"/>
                <w:szCs w:val="22"/>
              </w:rPr>
              <w:t>WA08</w:t>
            </w:r>
          </w:p>
        </w:tc>
      </w:tr>
      <w:tr w:rsidR="009D1C9D" w:rsidRPr="009D1C9D" w14:paraId="2D5A252D" w14:textId="77777777" w:rsidTr="00D2743E">
        <w:trPr>
          <w:trHeight w:val="70"/>
          <w:jc w:val="center"/>
        </w:trPr>
        <w:tc>
          <w:tcPr>
            <w:tcW w:w="5992" w:type="dxa"/>
            <w:tcBorders>
              <w:top w:val="single" w:sz="4" w:space="0" w:color="auto"/>
              <w:left w:val="single" w:sz="4" w:space="0" w:color="auto"/>
              <w:bottom w:val="single" w:sz="4" w:space="0" w:color="auto"/>
              <w:right w:val="single" w:sz="4" w:space="0" w:color="auto"/>
            </w:tcBorders>
            <w:shd w:val="clear" w:color="auto" w:fill="auto"/>
            <w:hideMark/>
          </w:tcPr>
          <w:p w14:paraId="2D5A252B" w14:textId="77777777" w:rsidR="009D1C9D" w:rsidRPr="009D1C9D" w:rsidRDefault="009D1C9D" w:rsidP="009D1C9D">
            <w:pPr>
              <w:spacing w:after="0" w:afterAutospacing="0" w:line="240" w:lineRule="auto"/>
              <w:rPr>
                <w:rFonts w:ascii="Arial" w:eastAsia="Times New Roman" w:hAnsi="Arial" w:cs="Arial"/>
                <w:color w:val="000000"/>
                <w:sz w:val="22"/>
                <w:szCs w:val="22"/>
              </w:rPr>
            </w:pPr>
            <w:proofErr w:type="spellStart"/>
            <w:r w:rsidRPr="009D1C9D">
              <w:rPr>
                <w:rFonts w:ascii="Arial" w:eastAsia="Times New Roman" w:hAnsi="Arial" w:cs="Arial"/>
                <w:color w:val="000000"/>
                <w:sz w:val="22"/>
                <w:szCs w:val="22"/>
              </w:rPr>
              <w:t>GradeLevels</w:t>
            </w:r>
            <w:proofErr w:type="spellEnd"/>
          </w:p>
        </w:tc>
        <w:tc>
          <w:tcPr>
            <w:tcW w:w="1647" w:type="dxa"/>
            <w:tcBorders>
              <w:top w:val="nil"/>
              <w:left w:val="single" w:sz="4" w:space="0" w:color="auto"/>
              <w:bottom w:val="single" w:sz="4" w:space="0" w:color="auto"/>
              <w:right w:val="single" w:sz="8" w:space="0" w:color="auto"/>
            </w:tcBorders>
            <w:shd w:val="clear" w:color="auto" w:fill="auto"/>
            <w:hideMark/>
          </w:tcPr>
          <w:p w14:paraId="2D5A252C" w14:textId="77777777" w:rsidR="009D1C9D" w:rsidRPr="009D1C9D" w:rsidRDefault="009D1C9D" w:rsidP="009D1C9D">
            <w:pPr>
              <w:spacing w:after="0" w:afterAutospacing="0" w:line="240" w:lineRule="auto"/>
              <w:jc w:val="center"/>
              <w:rPr>
                <w:rFonts w:ascii="Arial" w:eastAsia="Times New Roman" w:hAnsi="Arial" w:cs="Arial"/>
                <w:color w:val="000000"/>
                <w:sz w:val="22"/>
                <w:szCs w:val="22"/>
              </w:rPr>
            </w:pPr>
          </w:p>
        </w:tc>
      </w:tr>
      <w:tr w:rsidR="00D52F5A" w:rsidRPr="009D1C9D" w14:paraId="2D5A2530" w14:textId="77777777" w:rsidTr="00D2743E">
        <w:trPr>
          <w:trHeight w:val="70"/>
          <w:jc w:val="center"/>
        </w:trPr>
        <w:tc>
          <w:tcPr>
            <w:tcW w:w="5992" w:type="dxa"/>
            <w:tcBorders>
              <w:top w:val="single" w:sz="4" w:space="0" w:color="auto"/>
              <w:left w:val="single" w:sz="4" w:space="0" w:color="auto"/>
              <w:bottom w:val="single" w:sz="4" w:space="0" w:color="auto"/>
              <w:right w:val="single" w:sz="4" w:space="0" w:color="auto"/>
            </w:tcBorders>
            <w:shd w:val="clear" w:color="auto" w:fill="auto"/>
            <w:hideMark/>
          </w:tcPr>
          <w:p w14:paraId="2D5A252E" w14:textId="77777777" w:rsidR="00D52F5A" w:rsidRPr="009D1C9D" w:rsidRDefault="00D52F5A" w:rsidP="009D1C9D">
            <w:pPr>
              <w:spacing w:after="0" w:afterAutospacing="0" w:line="240" w:lineRule="auto"/>
              <w:rPr>
                <w:rFonts w:ascii="Arial" w:eastAsia="Times New Roman" w:hAnsi="Arial" w:cs="Arial"/>
                <w:color w:val="000000"/>
                <w:sz w:val="22"/>
                <w:szCs w:val="22"/>
              </w:rPr>
            </w:pPr>
            <w:proofErr w:type="spellStart"/>
            <w:r>
              <w:rPr>
                <w:rFonts w:ascii="Arial" w:eastAsia="Times New Roman" w:hAnsi="Arial" w:cs="Arial"/>
                <w:color w:val="000000"/>
                <w:sz w:val="22"/>
                <w:szCs w:val="22"/>
              </w:rPr>
              <w:t>GradeLevels</w:t>
            </w:r>
            <w:proofErr w:type="spellEnd"/>
            <w:r>
              <w:rPr>
                <w:rFonts w:ascii="Arial" w:eastAsia="Times New Roman" w:hAnsi="Arial" w:cs="Arial"/>
                <w:color w:val="000000"/>
                <w:sz w:val="22"/>
                <w:szCs w:val="22"/>
              </w:rPr>
              <w:t>/</w:t>
            </w:r>
            <w:proofErr w:type="spellStart"/>
            <w:r>
              <w:rPr>
                <w:rFonts w:ascii="Arial" w:eastAsia="Times New Roman" w:hAnsi="Arial" w:cs="Arial"/>
                <w:color w:val="000000"/>
                <w:sz w:val="22"/>
                <w:szCs w:val="22"/>
              </w:rPr>
              <w:t>GradeLevel</w:t>
            </w:r>
            <w:proofErr w:type="spellEnd"/>
          </w:p>
        </w:tc>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2D5A252F" w14:textId="77777777" w:rsidR="00D52F5A" w:rsidRPr="009D1C9D" w:rsidRDefault="00D52F5A" w:rsidP="009D1C9D">
            <w:pPr>
              <w:spacing w:after="0" w:afterAutospacing="0" w:line="240" w:lineRule="auto"/>
              <w:jc w:val="center"/>
              <w:rPr>
                <w:rFonts w:ascii="Arial" w:eastAsia="Times New Roman" w:hAnsi="Arial" w:cs="Arial"/>
                <w:color w:val="000000"/>
                <w:sz w:val="22"/>
                <w:szCs w:val="22"/>
              </w:rPr>
            </w:pPr>
          </w:p>
        </w:tc>
      </w:tr>
      <w:tr w:rsidR="00D2743E" w:rsidRPr="009D1C9D" w14:paraId="2D5A2533" w14:textId="77777777" w:rsidTr="00D2743E">
        <w:trPr>
          <w:trHeight w:val="70"/>
          <w:jc w:val="center"/>
        </w:trPr>
        <w:tc>
          <w:tcPr>
            <w:tcW w:w="5992" w:type="dxa"/>
            <w:tcBorders>
              <w:top w:val="single" w:sz="4" w:space="0" w:color="auto"/>
              <w:left w:val="single" w:sz="4" w:space="0" w:color="auto"/>
              <w:bottom w:val="single" w:sz="4" w:space="0" w:color="auto"/>
              <w:right w:val="single" w:sz="4" w:space="0" w:color="auto"/>
            </w:tcBorders>
            <w:shd w:val="clear" w:color="auto" w:fill="auto"/>
            <w:hideMark/>
          </w:tcPr>
          <w:p w14:paraId="2D5A2531" w14:textId="77777777" w:rsidR="00D2743E" w:rsidRPr="009D1C9D" w:rsidRDefault="00D2743E" w:rsidP="00D15BE1">
            <w:pPr>
              <w:spacing w:after="0" w:afterAutospacing="0" w:line="240" w:lineRule="auto"/>
              <w:rPr>
                <w:rFonts w:ascii="Arial" w:eastAsia="Times New Roman" w:hAnsi="Arial" w:cs="Arial"/>
                <w:color w:val="000000"/>
                <w:sz w:val="22"/>
                <w:szCs w:val="22"/>
              </w:rPr>
            </w:pPr>
            <w:proofErr w:type="spellStart"/>
            <w:r>
              <w:rPr>
                <w:rFonts w:ascii="Arial" w:eastAsia="Times New Roman" w:hAnsi="Arial" w:cs="Arial"/>
                <w:color w:val="000000"/>
                <w:sz w:val="22"/>
                <w:szCs w:val="22"/>
              </w:rPr>
              <w:t>GradeLevels</w:t>
            </w:r>
            <w:proofErr w:type="spellEnd"/>
            <w:r>
              <w:rPr>
                <w:rFonts w:ascii="Arial" w:eastAsia="Times New Roman" w:hAnsi="Arial" w:cs="Arial"/>
                <w:color w:val="000000"/>
                <w:sz w:val="22"/>
                <w:szCs w:val="22"/>
              </w:rPr>
              <w:t>/</w:t>
            </w:r>
            <w:proofErr w:type="spellStart"/>
            <w:r>
              <w:rPr>
                <w:rFonts w:ascii="Arial" w:eastAsia="Times New Roman" w:hAnsi="Arial" w:cs="Arial"/>
                <w:color w:val="000000"/>
                <w:sz w:val="22"/>
                <w:szCs w:val="22"/>
              </w:rPr>
              <w:t>GradeLevel</w:t>
            </w:r>
            <w:proofErr w:type="spellEnd"/>
            <w:r>
              <w:rPr>
                <w:rFonts w:ascii="Arial" w:eastAsia="Times New Roman" w:hAnsi="Arial" w:cs="Arial"/>
                <w:color w:val="000000"/>
                <w:sz w:val="22"/>
                <w:szCs w:val="22"/>
              </w:rPr>
              <w:t>/Code</w:t>
            </w:r>
          </w:p>
        </w:tc>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2D5A2532" w14:textId="77777777" w:rsidR="00D2743E" w:rsidRPr="009D1C9D" w:rsidRDefault="00D2743E" w:rsidP="00D15BE1">
            <w:pPr>
              <w:spacing w:after="0" w:afterAutospacing="0" w:line="240" w:lineRule="auto"/>
              <w:jc w:val="center"/>
              <w:rPr>
                <w:rFonts w:ascii="Arial" w:eastAsia="Times New Roman" w:hAnsi="Arial" w:cs="Arial"/>
                <w:color w:val="000000"/>
                <w:sz w:val="22"/>
                <w:szCs w:val="22"/>
              </w:rPr>
            </w:pPr>
            <w:r w:rsidRPr="009D1C9D">
              <w:rPr>
                <w:rFonts w:ascii="Arial" w:eastAsia="Times New Roman" w:hAnsi="Arial" w:cs="Arial"/>
                <w:color w:val="000000"/>
                <w:sz w:val="22"/>
                <w:szCs w:val="22"/>
              </w:rPr>
              <w:t>WA09</w:t>
            </w:r>
          </w:p>
        </w:tc>
      </w:tr>
    </w:tbl>
    <w:p w14:paraId="2D5A2534" w14:textId="77777777" w:rsidR="009D1C9D" w:rsidRDefault="009D1C9D" w:rsidP="00681881"/>
    <w:p w14:paraId="2D5A2535" w14:textId="77777777" w:rsidR="00F35E67" w:rsidRDefault="008440AE" w:rsidP="00D52F5A">
      <w:pPr>
        <w:spacing w:after="40" w:afterAutospacing="0"/>
      </w:pPr>
      <w:r w:rsidRPr="00D52F5A">
        <w:rPr>
          <w:b/>
        </w:rPr>
        <w:t>WA08 Teacher/Paraprofessional Assignment</w:t>
      </w:r>
      <w:r>
        <w:t xml:space="preserve"> – Place this value in  </w:t>
      </w:r>
      <w:proofErr w:type="spellStart"/>
      <w:r>
        <w:t>TeachingAssignment</w:t>
      </w:r>
      <w:proofErr w:type="spellEnd"/>
      <w:r w:rsidRPr="008440AE">
        <w:t>/</w:t>
      </w:r>
      <w:proofErr w:type="spellStart"/>
      <w:r w:rsidRPr="008440AE">
        <w:t>OtherCodeList</w:t>
      </w:r>
      <w:proofErr w:type="spellEnd"/>
      <w:r w:rsidRPr="008440AE">
        <w:t>/</w:t>
      </w:r>
      <w:proofErr w:type="spellStart"/>
      <w:r w:rsidRPr="008440AE">
        <w:t>OtherCode</w:t>
      </w:r>
      <w:proofErr w:type="spellEnd"/>
      <w:r>
        <w:t xml:space="preserve"> with a </w:t>
      </w:r>
      <w:proofErr w:type="spellStart"/>
      <w:r>
        <w:t>codeset</w:t>
      </w:r>
      <w:proofErr w:type="spellEnd"/>
      <w:r>
        <w:t xml:space="preserve"> of “</w:t>
      </w:r>
      <w:proofErr w:type="spellStart"/>
      <w:r>
        <w:t>StateProvince</w:t>
      </w:r>
      <w:proofErr w:type="spellEnd"/>
      <w:r>
        <w:t xml:space="preserve">” </w:t>
      </w:r>
    </w:p>
    <w:p w14:paraId="2D5A2536" w14:textId="77777777" w:rsidR="008440AE" w:rsidRDefault="008440AE" w:rsidP="00D52F5A">
      <w:pPr>
        <w:spacing w:after="40" w:afterAutospacing="0"/>
      </w:pPr>
      <w:r w:rsidRPr="00D52F5A">
        <w:rPr>
          <w:b/>
        </w:rPr>
        <w:t>WA09 Grade</w:t>
      </w:r>
      <w:r>
        <w:t xml:space="preserve">- </w:t>
      </w:r>
      <w:r w:rsidR="00D52F5A">
        <w:t xml:space="preserve">Enter the </w:t>
      </w:r>
      <w:proofErr w:type="spellStart"/>
      <w:r w:rsidR="00D52F5A">
        <w:t>GradeLevel</w:t>
      </w:r>
      <w:proofErr w:type="spellEnd"/>
      <w:r w:rsidR="00D52F5A">
        <w:t xml:space="preserve"> from the EPIMS documentation in </w:t>
      </w:r>
      <w:proofErr w:type="spellStart"/>
      <w:r w:rsidR="00D52F5A">
        <w:t>GradeLevels</w:t>
      </w:r>
      <w:proofErr w:type="spellEnd"/>
      <w:r w:rsidR="00D52F5A">
        <w:t>/</w:t>
      </w:r>
      <w:proofErr w:type="spellStart"/>
      <w:r w:rsidR="00D52F5A">
        <w:t>GradeLevel</w:t>
      </w:r>
      <w:proofErr w:type="spellEnd"/>
      <w:r w:rsidR="009726DC">
        <w:t>/Code</w:t>
      </w:r>
      <w:r w:rsidR="00D52F5A">
        <w:t xml:space="preserve">  Enter only one in the list as only the first one will be used to create a work assignment record.</w:t>
      </w:r>
    </w:p>
    <w:p w14:paraId="2D5A2537" w14:textId="77777777" w:rsidR="00D52F5A" w:rsidRDefault="00D52F5A" w:rsidP="00D52F5A">
      <w:pPr>
        <w:spacing w:after="40" w:afterAutospacing="0"/>
      </w:pPr>
      <w:r w:rsidRPr="00D52F5A">
        <w:rPr>
          <w:b/>
        </w:rPr>
        <w:t>WA10 Subject Area Course Code</w:t>
      </w:r>
      <w:r>
        <w:t xml:space="preserve"> – Place this value in </w:t>
      </w:r>
      <w:proofErr w:type="spellStart"/>
      <w:r w:rsidRPr="008440AE">
        <w:t>JobFunction</w:t>
      </w:r>
      <w:proofErr w:type="spellEnd"/>
      <w:r w:rsidRPr="008440AE">
        <w:t>/</w:t>
      </w:r>
      <w:proofErr w:type="spellStart"/>
      <w:r w:rsidRPr="008440AE">
        <w:t>OtherCodeList</w:t>
      </w:r>
      <w:proofErr w:type="spellEnd"/>
      <w:r w:rsidRPr="008440AE">
        <w:t>/</w:t>
      </w:r>
      <w:proofErr w:type="spellStart"/>
      <w:r w:rsidRPr="008440AE">
        <w:t>OtherCode</w:t>
      </w:r>
      <w:proofErr w:type="spellEnd"/>
      <w:r>
        <w:t xml:space="preserve"> with a </w:t>
      </w:r>
      <w:proofErr w:type="spellStart"/>
      <w:r>
        <w:t>codeset</w:t>
      </w:r>
      <w:proofErr w:type="spellEnd"/>
      <w:r>
        <w:t xml:space="preserve"> of “Text”.  This will flag this as an instructional staff assignment not requiring a </w:t>
      </w:r>
      <w:proofErr w:type="spellStart"/>
      <w:r>
        <w:t>StaffSectionAssignment</w:t>
      </w:r>
      <w:proofErr w:type="spellEnd"/>
    </w:p>
    <w:p w14:paraId="2D5A2538" w14:textId="77777777" w:rsidR="009D1C9D" w:rsidRDefault="00D52F5A" w:rsidP="00D52F5A">
      <w:pPr>
        <w:spacing w:after="40" w:afterAutospacing="0"/>
      </w:pPr>
      <w:r w:rsidRPr="00D52F5A">
        <w:rPr>
          <w:b/>
        </w:rPr>
        <w:t>WA11 Class Section</w:t>
      </w:r>
      <w:r>
        <w:t xml:space="preserve"> – This value will default to the course code to keep everything unique.</w:t>
      </w:r>
    </w:p>
    <w:p w14:paraId="2D5A2539" w14:textId="77777777" w:rsidR="00D52F5A" w:rsidRDefault="00D52F5A" w:rsidP="00D52F5A">
      <w:pPr>
        <w:spacing w:after="40" w:afterAutospacing="0"/>
      </w:pPr>
      <w:r w:rsidRPr="00D52F5A">
        <w:rPr>
          <w:b/>
        </w:rPr>
        <w:t>WA16 Course Term</w:t>
      </w:r>
      <w:r>
        <w:t xml:space="preserve"> – This value will default to full year (01).  </w:t>
      </w:r>
    </w:p>
    <w:p w14:paraId="2D5A253A" w14:textId="77777777" w:rsidR="00B12474" w:rsidRDefault="00B12474" w:rsidP="00B12474">
      <w:pPr>
        <w:pStyle w:val="ListParagraph"/>
        <w:ind w:left="0"/>
      </w:pPr>
    </w:p>
    <w:p w14:paraId="2D5A253B" w14:textId="77777777" w:rsidR="00711969" w:rsidRDefault="00711969">
      <w:pPr>
        <w:spacing w:before="200" w:after="200" w:afterAutospacing="0"/>
        <w:rPr>
          <w:b/>
        </w:rPr>
      </w:pPr>
      <w:r>
        <w:rPr>
          <w:b/>
        </w:rPr>
        <w:br w:type="page"/>
      </w:r>
    </w:p>
    <w:p w14:paraId="2D5A253C" w14:textId="77777777" w:rsidR="00B12474" w:rsidRPr="00B12474" w:rsidRDefault="00B12474" w:rsidP="00B12474">
      <w:pPr>
        <w:pStyle w:val="ListParagraph"/>
        <w:ind w:left="0"/>
        <w:rPr>
          <w:b/>
        </w:rPr>
      </w:pPr>
      <w:proofErr w:type="spellStart"/>
      <w:r w:rsidRPr="00B12474">
        <w:rPr>
          <w:b/>
        </w:rPr>
        <w:lastRenderedPageBreak/>
        <w:t>StaffAssignment</w:t>
      </w:r>
      <w:proofErr w:type="spellEnd"/>
      <w:r w:rsidRPr="00B12474">
        <w:rPr>
          <w:b/>
        </w:rPr>
        <w:t xml:space="preserve"> </w:t>
      </w:r>
      <w:r w:rsidR="00711969">
        <w:rPr>
          <w:b/>
        </w:rPr>
        <w:t xml:space="preserve">WA </w:t>
      </w:r>
      <w:r w:rsidRPr="00B12474">
        <w:rPr>
          <w:b/>
        </w:rPr>
        <w:t>Extract Logic:</w:t>
      </w:r>
    </w:p>
    <w:p w14:paraId="2D5A253D" w14:textId="77777777" w:rsidR="00B12474" w:rsidRDefault="00B12474" w:rsidP="00B12474">
      <w:pPr>
        <w:pStyle w:val="ListParagraph"/>
        <w:ind w:left="0"/>
      </w:pPr>
      <w:r>
        <w:t xml:space="preserve">Method (1) – construct work assignment from </w:t>
      </w:r>
      <w:proofErr w:type="spellStart"/>
      <w:r>
        <w:t>StaffSectionAssignment</w:t>
      </w:r>
      <w:proofErr w:type="spellEnd"/>
      <w:r>
        <w:t xml:space="preserve">, </w:t>
      </w:r>
      <w:proofErr w:type="spellStart"/>
      <w:r>
        <w:t>etc</w:t>
      </w:r>
      <w:proofErr w:type="spellEnd"/>
    </w:p>
    <w:p w14:paraId="2D5A253E" w14:textId="77777777" w:rsidR="00711969" w:rsidRDefault="00711969" w:rsidP="00711969">
      <w:pPr>
        <w:pStyle w:val="ListParagraph"/>
        <w:ind w:left="0"/>
      </w:pPr>
      <w:r>
        <w:t xml:space="preserve">Method (2) – construct a WA under </w:t>
      </w:r>
      <w:proofErr w:type="gramStart"/>
      <w:r>
        <w:t>the this</w:t>
      </w:r>
      <w:proofErr w:type="gramEnd"/>
      <w:r>
        <w:t xml:space="preserve"> additional method</w:t>
      </w:r>
    </w:p>
    <w:p w14:paraId="2D5A253F" w14:textId="77777777" w:rsidR="00B12474" w:rsidRDefault="00B12474" w:rsidP="00B12474">
      <w:pPr>
        <w:pStyle w:val="ListParagraph"/>
        <w:ind w:left="0"/>
      </w:pPr>
      <w:r>
        <w:t xml:space="preserve">Method (3) – construct an administrative WA with 00000 as course code, </w:t>
      </w:r>
      <w:proofErr w:type="spellStart"/>
      <w:r>
        <w:t>etc.including</w:t>
      </w:r>
      <w:proofErr w:type="spellEnd"/>
      <w:r>
        <w:t xml:space="preserve"> WA08 for 4100s</w:t>
      </w:r>
    </w:p>
    <w:p w14:paraId="2D5A2540" w14:textId="77777777" w:rsidR="00B12474" w:rsidRDefault="00B12474" w:rsidP="00B12474">
      <w:pPr>
        <w:pStyle w:val="ListParagraph"/>
        <w:ind w:left="0"/>
      </w:pPr>
    </w:p>
    <w:p w14:paraId="2D5A2541" w14:textId="77777777" w:rsidR="00B12474" w:rsidRDefault="00B12474" w:rsidP="00711969">
      <w:pPr>
        <w:pStyle w:val="ListParagraph"/>
        <w:spacing w:after="0" w:afterAutospacing="0"/>
        <w:ind w:left="0"/>
      </w:pPr>
      <w:r>
        <w:t>Case WA07</w:t>
      </w:r>
    </w:p>
    <w:p w14:paraId="2D5A2542" w14:textId="77777777" w:rsidR="00B12474" w:rsidRDefault="00B12474" w:rsidP="00711969">
      <w:pPr>
        <w:pStyle w:val="ListParagraph"/>
        <w:spacing w:after="0" w:afterAutospacing="0"/>
        <w:ind w:left="0"/>
      </w:pPr>
      <w:r>
        <w:tab/>
        <w:t>When in (2305,2306,2307,2308,2325) then Method (1)</w:t>
      </w:r>
    </w:p>
    <w:p w14:paraId="2D5A2543" w14:textId="77777777" w:rsidR="00B12474" w:rsidRDefault="00B12474" w:rsidP="00711969">
      <w:pPr>
        <w:pStyle w:val="ListParagraph"/>
        <w:spacing w:after="0" w:afterAutospacing="0"/>
        <w:ind w:left="0"/>
      </w:pPr>
      <w:r>
        <w:tab/>
        <w:t>When 2310 then</w:t>
      </w:r>
    </w:p>
    <w:p w14:paraId="2D5A2544" w14:textId="77777777" w:rsidR="00B12474" w:rsidRDefault="00B12474" w:rsidP="00711969">
      <w:pPr>
        <w:pStyle w:val="ListParagraph"/>
        <w:spacing w:after="0" w:afterAutospacing="0"/>
        <w:ind w:left="0"/>
      </w:pPr>
      <w:r>
        <w:tab/>
      </w:r>
      <w:r>
        <w:tab/>
        <w:t xml:space="preserve">Case </w:t>
      </w:r>
      <w:proofErr w:type="spellStart"/>
      <w:r>
        <w:t>JobFunction</w:t>
      </w:r>
      <w:proofErr w:type="spellEnd"/>
      <w:r>
        <w:t>/</w:t>
      </w:r>
      <w:proofErr w:type="spellStart"/>
      <w:r>
        <w:t>OtherCode</w:t>
      </w:r>
      <w:proofErr w:type="spellEnd"/>
      <w:r>
        <w:t xml:space="preserve"> @</w:t>
      </w:r>
      <w:proofErr w:type="spellStart"/>
      <w:r>
        <w:t>Codeset</w:t>
      </w:r>
      <w:proofErr w:type="spellEnd"/>
      <w:r>
        <w:t xml:space="preserve">=”Text” </w:t>
      </w:r>
    </w:p>
    <w:p w14:paraId="2D5A2545" w14:textId="77777777" w:rsidR="00B12474" w:rsidRDefault="00B12474" w:rsidP="00711969">
      <w:pPr>
        <w:pStyle w:val="ListParagraph"/>
        <w:spacing w:after="0" w:afterAutospacing="0"/>
        <w:ind w:left="1440" w:firstLine="720"/>
      </w:pPr>
      <w:r>
        <w:t>When</w:t>
      </w:r>
      <w:r w:rsidR="00711969">
        <w:t xml:space="preserve"> </w:t>
      </w:r>
      <w:proofErr w:type="spellStart"/>
      <w:r w:rsidR="00711969">
        <w:t>OtherCode</w:t>
      </w:r>
      <w:proofErr w:type="spellEnd"/>
      <w:r w:rsidR="00711969">
        <w:t xml:space="preserve"> (WA10)</w:t>
      </w:r>
      <w:r>
        <w:t>&lt;&gt;”” then Method (2)</w:t>
      </w:r>
    </w:p>
    <w:p w14:paraId="2D5A2546" w14:textId="77777777" w:rsidR="00B12474" w:rsidRDefault="00B12474" w:rsidP="00711969">
      <w:pPr>
        <w:pStyle w:val="ListParagraph"/>
        <w:spacing w:after="0" w:afterAutospacing="0"/>
        <w:ind w:left="1440" w:firstLine="720"/>
      </w:pPr>
      <w:r>
        <w:t>Else Method (1)</w:t>
      </w:r>
    </w:p>
    <w:p w14:paraId="2D5A2547" w14:textId="77777777" w:rsidR="00B12474" w:rsidRDefault="00B12474" w:rsidP="00711969">
      <w:pPr>
        <w:spacing w:after="0" w:afterAutospacing="0"/>
      </w:pPr>
      <w:r>
        <w:tab/>
      </w:r>
      <w:r>
        <w:tab/>
        <w:t xml:space="preserve">End </w:t>
      </w:r>
    </w:p>
    <w:p w14:paraId="2D5A2548" w14:textId="77777777" w:rsidR="00B12474" w:rsidRDefault="00B12474" w:rsidP="00711969">
      <w:pPr>
        <w:pStyle w:val="ListParagraph"/>
        <w:spacing w:after="0" w:afterAutospacing="0"/>
        <w:ind w:left="0" w:firstLine="720"/>
      </w:pPr>
      <w:r>
        <w:t>When 4100 then</w:t>
      </w:r>
    </w:p>
    <w:p w14:paraId="2D5A2549" w14:textId="77777777" w:rsidR="00B12474" w:rsidRDefault="00B12474" w:rsidP="00711969">
      <w:pPr>
        <w:pStyle w:val="ListParagraph"/>
        <w:spacing w:after="0" w:afterAutospacing="0"/>
        <w:ind w:left="0"/>
      </w:pPr>
      <w:r>
        <w:tab/>
      </w:r>
      <w:r>
        <w:tab/>
        <w:t xml:space="preserve">Case </w:t>
      </w:r>
      <w:proofErr w:type="spellStart"/>
      <w:r>
        <w:t>JobFunction</w:t>
      </w:r>
      <w:proofErr w:type="spellEnd"/>
      <w:r>
        <w:t>/</w:t>
      </w:r>
      <w:proofErr w:type="spellStart"/>
      <w:r>
        <w:t>OtherCode</w:t>
      </w:r>
      <w:proofErr w:type="spellEnd"/>
      <w:r>
        <w:t xml:space="preserve"> @</w:t>
      </w:r>
      <w:proofErr w:type="spellStart"/>
      <w:r>
        <w:t>Codeset</w:t>
      </w:r>
      <w:proofErr w:type="spellEnd"/>
      <w:r>
        <w:t xml:space="preserve">=”Text” </w:t>
      </w:r>
    </w:p>
    <w:p w14:paraId="2D5A254A" w14:textId="77777777" w:rsidR="00711969" w:rsidRDefault="00711969" w:rsidP="00711969">
      <w:pPr>
        <w:pStyle w:val="ListParagraph"/>
        <w:spacing w:after="0" w:afterAutospacing="0"/>
        <w:ind w:left="1440" w:firstLine="720"/>
      </w:pPr>
      <w:r>
        <w:t xml:space="preserve">When </w:t>
      </w:r>
      <w:proofErr w:type="spellStart"/>
      <w:r>
        <w:t>OtherCode</w:t>
      </w:r>
      <w:proofErr w:type="spellEnd"/>
      <w:r>
        <w:t xml:space="preserve"> (WA10)&lt;&gt;”” then Method (2)</w:t>
      </w:r>
    </w:p>
    <w:p w14:paraId="2D5A254B" w14:textId="77777777" w:rsidR="00B12474" w:rsidRDefault="00B12474" w:rsidP="00711969">
      <w:pPr>
        <w:pStyle w:val="ListParagraph"/>
        <w:spacing w:after="0" w:afterAutospacing="0"/>
        <w:ind w:left="1440" w:firstLine="720"/>
      </w:pPr>
      <w:r>
        <w:t xml:space="preserve">Else </w:t>
      </w:r>
    </w:p>
    <w:p w14:paraId="2D5A254C" w14:textId="77777777" w:rsidR="00B12474" w:rsidRDefault="00B12474" w:rsidP="00711969">
      <w:pPr>
        <w:spacing w:after="0" w:afterAutospacing="0"/>
        <w:ind w:left="2160"/>
      </w:pPr>
      <w:r>
        <w:t xml:space="preserve">Case </w:t>
      </w:r>
      <w:proofErr w:type="spellStart"/>
      <w:r>
        <w:t>StaffSectionSassignments</w:t>
      </w:r>
      <w:proofErr w:type="spellEnd"/>
    </w:p>
    <w:p w14:paraId="2D5A254D" w14:textId="77777777" w:rsidR="00B12474" w:rsidRDefault="00B12474" w:rsidP="00711969">
      <w:pPr>
        <w:spacing w:after="0" w:afterAutospacing="0"/>
        <w:ind w:left="2160" w:firstLine="720"/>
      </w:pPr>
      <w:r>
        <w:t>When exists then Method (1)</w:t>
      </w:r>
    </w:p>
    <w:p w14:paraId="2D5A254E" w14:textId="77777777" w:rsidR="00B12474" w:rsidRDefault="00B12474" w:rsidP="00711969">
      <w:pPr>
        <w:spacing w:after="0" w:afterAutospacing="0"/>
        <w:ind w:left="2160" w:firstLine="720"/>
      </w:pPr>
      <w:r>
        <w:t>Else Method (3)</w:t>
      </w:r>
    </w:p>
    <w:p w14:paraId="2D5A254F" w14:textId="77777777" w:rsidR="00B12474" w:rsidRDefault="00B12474" w:rsidP="00711969">
      <w:pPr>
        <w:spacing w:after="0" w:afterAutospacing="0"/>
        <w:ind w:left="1440"/>
      </w:pPr>
      <w:r>
        <w:tab/>
        <w:t xml:space="preserve">End </w:t>
      </w:r>
    </w:p>
    <w:p w14:paraId="2D5A2550" w14:textId="77777777" w:rsidR="00B12474" w:rsidRDefault="00B12474" w:rsidP="00711969">
      <w:pPr>
        <w:spacing w:after="0" w:afterAutospacing="0"/>
      </w:pPr>
      <w:r>
        <w:tab/>
      </w:r>
      <w:r>
        <w:tab/>
        <w:t xml:space="preserve">End </w:t>
      </w:r>
    </w:p>
    <w:p w14:paraId="2D5A2551" w14:textId="77777777" w:rsidR="00B12474" w:rsidRDefault="00B12474" w:rsidP="00711969">
      <w:pPr>
        <w:pStyle w:val="ListParagraph"/>
        <w:spacing w:after="0" w:afterAutospacing="0"/>
        <w:ind w:left="0"/>
      </w:pPr>
      <w:r>
        <w:tab/>
        <w:t>Else Method (3)</w:t>
      </w:r>
    </w:p>
    <w:p w14:paraId="2D5A2552" w14:textId="77777777" w:rsidR="00711969" w:rsidRDefault="00B12474" w:rsidP="00711969">
      <w:pPr>
        <w:pStyle w:val="ListParagraph"/>
        <w:spacing w:after="0" w:afterAutospacing="0"/>
        <w:ind w:left="0"/>
      </w:pPr>
      <w:r>
        <w:t>end</w:t>
      </w:r>
    </w:p>
    <w:p w14:paraId="2D5A2553" w14:textId="77777777" w:rsidR="00711969" w:rsidRDefault="00711969">
      <w:pPr>
        <w:spacing w:before="200" w:after="200" w:afterAutospacing="0"/>
      </w:pPr>
      <w:r>
        <w:br w:type="page"/>
      </w:r>
    </w:p>
    <w:p w14:paraId="2D5A2554" w14:textId="77777777" w:rsidR="00977B24" w:rsidRDefault="00977B24" w:rsidP="00681881">
      <w:pPr>
        <w:pStyle w:val="TOCHeading"/>
      </w:pPr>
      <w:bookmarkStart w:id="38" w:name="_Toc469052264"/>
      <w:r>
        <w:lastRenderedPageBreak/>
        <w:t>SCS Data Extraction</w:t>
      </w:r>
      <w:bookmarkEnd w:id="38"/>
      <w:r w:rsidR="003768F3">
        <w:t xml:space="preserve"> </w:t>
      </w:r>
    </w:p>
    <w:p w14:paraId="2D5A2555" w14:textId="77777777" w:rsidR="00977B24" w:rsidRDefault="00977B24" w:rsidP="00681881">
      <w:r>
        <w:t xml:space="preserve">To determine what data is to be extracted to SCS, one must look at the intersection of two sets.  The first set is the set of those students reported in SIMS and the second set is those course sections that are either in session or completed during the collection period.  The good news is that there is one object that can serve as the central focus of any SCS </w:t>
      </w:r>
      <w:r w:rsidR="00781A4F">
        <w:t>extract</w:t>
      </w:r>
      <w:r>
        <w:t xml:space="preserve">.  </w:t>
      </w:r>
      <w:r w:rsidR="000F72E3">
        <w:t xml:space="preserve">This year, that is the </w:t>
      </w:r>
      <w:proofErr w:type="spellStart"/>
      <w:r w:rsidR="000F72E3">
        <w:t>StudentSectionEnrollment</w:t>
      </w:r>
      <w:proofErr w:type="spellEnd"/>
      <w:r w:rsidR="000F72E3">
        <w:t xml:space="preserve"> </w:t>
      </w:r>
      <w:r w:rsidR="00685E37">
        <w:t xml:space="preserve">(SSE) </w:t>
      </w:r>
      <w:r w:rsidR="000F72E3">
        <w:t>object</w:t>
      </w:r>
    </w:p>
    <w:p w14:paraId="2D5A2556" w14:textId="77777777" w:rsidR="00977B24" w:rsidRPr="00582344" w:rsidRDefault="00977B24" w:rsidP="00681881">
      <w:pPr>
        <w:pStyle w:val="Subtitle"/>
      </w:pPr>
      <w:r w:rsidRPr="00582344">
        <w:t>Selecting StudentSectionMarks Objects</w:t>
      </w:r>
    </w:p>
    <w:p w14:paraId="2D5A2557" w14:textId="77777777" w:rsidR="00977B24" w:rsidRDefault="00977B24" w:rsidP="00681881">
      <w:pPr>
        <w:pStyle w:val="ListParagraph"/>
      </w:pPr>
      <w:r>
        <w:t xml:space="preserve">The broad range of SSM objects that we want to report in SCS are characterized by their having a </w:t>
      </w:r>
      <w:proofErr w:type="spellStart"/>
      <w:r w:rsidR="003E3F16">
        <w:t>MarkList</w:t>
      </w:r>
      <w:proofErr w:type="spellEnd"/>
      <w:r w:rsidR="003E3F16">
        <w:t xml:space="preserve">/Letter </w:t>
      </w:r>
      <w:r>
        <w:t xml:space="preserve"> value</w:t>
      </w:r>
      <w:r w:rsidR="00EE16E6">
        <w:t xml:space="preserve"> (and whose </w:t>
      </w:r>
      <w:proofErr w:type="spellStart"/>
      <w:r w:rsidR="00EE16E6">
        <w:t>IsFinal</w:t>
      </w:r>
      <w:proofErr w:type="spellEnd"/>
      <w:r w:rsidR="00EE16E6">
        <w:t xml:space="preserve"> value is set to true)</w:t>
      </w:r>
      <w:r>
        <w:t>.</w:t>
      </w:r>
    </w:p>
    <w:p w14:paraId="2D5A2558" w14:textId="77777777" w:rsidR="00977B24" w:rsidRDefault="00977B24" w:rsidP="00681881">
      <w:pPr>
        <w:pStyle w:val="ListParagraph"/>
      </w:pPr>
      <w:r>
        <w:t>This selection is limited by those students whose @</w:t>
      </w:r>
      <w:proofErr w:type="spellStart"/>
      <w:r>
        <w:t>StudentPersonalRefId</w:t>
      </w:r>
      <w:proofErr w:type="spellEnd"/>
      <w:r>
        <w:t xml:space="preserve"> </w:t>
      </w:r>
      <w:r w:rsidR="00F55B4A">
        <w:t>was</w:t>
      </w:r>
      <w:r>
        <w:t xml:space="preserve"> submitted in SIMS</w:t>
      </w:r>
      <w:r w:rsidR="00F55B4A">
        <w:t xml:space="preserve"> for the Report date.</w:t>
      </w:r>
    </w:p>
    <w:p w14:paraId="2D5A2559" w14:textId="77777777" w:rsidR="00F55B4A" w:rsidRPr="00E03F03" w:rsidRDefault="00F55B4A" w:rsidP="00681881">
      <w:pPr>
        <w:pStyle w:val="ListParagraph"/>
      </w:pPr>
      <w:r>
        <w:t>This selection is further limited by those @</w:t>
      </w:r>
      <w:proofErr w:type="spellStart"/>
      <w:r>
        <w:t>TermInfoRefId’s</w:t>
      </w:r>
      <w:proofErr w:type="spellEnd"/>
      <w:r>
        <w:t xml:space="preserve"> whose StartDate or </w:t>
      </w:r>
      <w:proofErr w:type="spellStart"/>
      <w:r>
        <w:t>EndDate</w:t>
      </w:r>
      <w:proofErr w:type="spellEnd"/>
      <w:r>
        <w:t xml:space="preserve"> fall within the reporting period.</w:t>
      </w:r>
    </w:p>
    <w:p w14:paraId="2D5A255A" w14:textId="77777777" w:rsidR="00DA2276" w:rsidRDefault="00977B24" w:rsidP="00681881">
      <w:pPr>
        <w:pStyle w:val="Heading1"/>
      </w:pPr>
      <w:r>
        <w:t xml:space="preserve"> </w:t>
      </w:r>
    </w:p>
    <w:tbl>
      <w:tblPr>
        <w:tblW w:w="10905" w:type="dxa"/>
        <w:tblInd w:w="93" w:type="dxa"/>
        <w:tblLayout w:type="fixed"/>
        <w:tblLook w:val="04A0" w:firstRow="1" w:lastRow="0" w:firstColumn="1" w:lastColumn="0" w:noHBand="0" w:noVBand="1"/>
      </w:tblPr>
      <w:tblGrid>
        <w:gridCol w:w="980"/>
        <w:gridCol w:w="820"/>
        <w:gridCol w:w="2700"/>
        <w:gridCol w:w="3400"/>
        <w:gridCol w:w="3005"/>
      </w:tblGrid>
      <w:tr w:rsidR="00DA2276" w:rsidRPr="00DA2276" w14:paraId="2D5A2560" w14:textId="77777777" w:rsidTr="000707FE">
        <w:trPr>
          <w:trHeight w:val="390"/>
          <w:tblHeader/>
        </w:trPr>
        <w:tc>
          <w:tcPr>
            <w:tcW w:w="980" w:type="dxa"/>
            <w:tcBorders>
              <w:top w:val="single" w:sz="8" w:space="0" w:color="auto"/>
              <w:left w:val="single" w:sz="8" w:space="0" w:color="auto"/>
              <w:bottom w:val="single" w:sz="8" w:space="0" w:color="auto"/>
              <w:right w:val="single" w:sz="8" w:space="0" w:color="auto"/>
            </w:tcBorders>
            <w:shd w:val="clear" w:color="000000" w:fill="D6E3BC"/>
            <w:hideMark/>
          </w:tcPr>
          <w:p w14:paraId="2D5A255B" w14:textId="77777777" w:rsidR="00DA2276" w:rsidRPr="00DA2276" w:rsidRDefault="00DA2276" w:rsidP="001953A3">
            <w:pPr>
              <w:spacing w:line="240" w:lineRule="auto"/>
              <w:rPr>
                <w:rFonts w:eastAsia="Times New Roman"/>
              </w:rPr>
            </w:pPr>
            <w:r w:rsidRPr="00DA2276">
              <w:rPr>
                <w:rFonts w:eastAsia="Times New Roman"/>
              </w:rPr>
              <w:t>Code</w:t>
            </w:r>
          </w:p>
        </w:tc>
        <w:tc>
          <w:tcPr>
            <w:tcW w:w="820" w:type="dxa"/>
            <w:tcBorders>
              <w:top w:val="single" w:sz="8" w:space="0" w:color="auto"/>
              <w:left w:val="nil"/>
              <w:bottom w:val="single" w:sz="8" w:space="0" w:color="auto"/>
              <w:right w:val="single" w:sz="8" w:space="0" w:color="auto"/>
            </w:tcBorders>
            <w:shd w:val="clear" w:color="000000" w:fill="D6E3BC"/>
            <w:hideMark/>
          </w:tcPr>
          <w:p w14:paraId="2D5A255C" w14:textId="77777777" w:rsidR="00DA2276" w:rsidRPr="00DA2276" w:rsidRDefault="00DA2276" w:rsidP="001953A3">
            <w:pPr>
              <w:spacing w:line="240" w:lineRule="auto"/>
              <w:rPr>
                <w:rFonts w:eastAsia="Times New Roman"/>
              </w:rPr>
            </w:pPr>
            <w:r w:rsidRPr="00DA2276">
              <w:rPr>
                <w:rFonts w:eastAsia="Times New Roman"/>
              </w:rPr>
              <w:t> </w:t>
            </w:r>
          </w:p>
        </w:tc>
        <w:tc>
          <w:tcPr>
            <w:tcW w:w="2700" w:type="dxa"/>
            <w:tcBorders>
              <w:top w:val="single" w:sz="8" w:space="0" w:color="auto"/>
              <w:left w:val="nil"/>
              <w:bottom w:val="single" w:sz="8" w:space="0" w:color="auto"/>
              <w:right w:val="single" w:sz="8" w:space="0" w:color="auto"/>
            </w:tcBorders>
            <w:shd w:val="clear" w:color="000000" w:fill="D6E3BC"/>
            <w:hideMark/>
          </w:tcPr>
          <w:p w14:paraId="2D5A255D" w14:textId="77777777" w:rsidR="00DA2276" w:rsidRPr="00DA2276" w:rsidRDefault="00DA2276" w:rsidP="001953A3">
            <w:pPr>
              <w:spacing w:line="240" w:lineRule="auto"/>
              <w:rPr>
                <w:rFonts w:eastAsia="Times New Roman"/>
              </w:rPr>
            </w:pPr>
            <w:bookmarkStart w:id="39" w:name="RANGE!C1"/>
            <w:r w:rsidRPr="00DA2276">
              <w:rPr>
                <w:rFonts w:eastAsia="Times New Roman"/>
              </w:rPr>
              <w:t>Object</w:t>
            </w:r>
            <w:bookmarkEnd w:id="39"/>
          </w:p>
        </w:tc>
        <w:tc>
          <w:tcPr>
            <w:tcW w:w="3400" w:type="dxa"/>
            <w:tcBorders>
              <w:top w:val="single" w:sz="8" w:space="0" w:color="auto"/>
              <w:left w:val="nil"/>
              <w:bottom w:val="single" w:sz="8" w:space="0" w:color="auto"/>
              <w:right w:val="single" w:sz="8" w:space="0" w:color="auto"/>
            </w:tcBorders>
            <w:shd w:val="clear" w:color="000000" w:fill="D6E3BC"/>
            <w:hideMark/>
          </w:tcPr>
          <w:p w14:paraId="2D5A255E" w14:textId="77777777" w:rsidR="00DA2276" w:rsidRPr="00DA2276" w:rsidRDefault="00DA2276" w:rsidP="001953A3">
            <w:pPr>
              <w:spacing w:line="240" w:lineRule="auto"/>
              <w:rPr>
                <w:rFonts w:eastAsia="Times New Roman"/>
              </w:rPr>
            </w:pPr>
            <w:r w:rsidRPr="00DA2276">
              <w:rPr>
                <w:rFonts w:eastAsia="Times New Roman"/>
              </w:rPr>
              <w:t>Element</w:t>
            </w:r>
          </w:p>
        </w:tc>
        <w:tc>
          <w:tcPr>
            <w:tcW w:w="3005" w:type="dxa"/>
            <w:tcBorders>
              <w:top w:val="single" w:sz="8" w:space="0" w:color="auto"/>
              <w:left w:val="nil"/>
              <w:bottom w:val="single" w:sz="8" w:space="0" w:color="auto"/>
              <w:right w:val="single" w:sz="8" w:space="0" w:color="auto"/>
            </w:tcBorders>
            <w:shd w:val="clear" w:color="000000" w:fill="D6E3BC"/>
            <w:hideMark/>
          </w:tcPr>
          <w:p w14:paraId="2D5A255F" w14:textId="77777777" w:rsidR="00DA2276" w:rsidRPr="00DA2276" w:rsidRDefault="00DA2276" w:rsidP="001953A3">
            <w:pPr>
              <w:spacing w:line="240" w:lineRule="auto"/>
              <w:rPr>
                <w:rFonts w:eastAsia="Times New Roman"/>
              </w:rPr>
            </w:pPr>
            <w:r w:rsidRPr="00DA2276">
              <w:rPr>
                <w:rFonts w:eastAsia="Times New Roman"/>
              </w:rPr>
              <w:t>Business Rules</w:t>
            </w:r>
            <w:r>
              <w:rPr>
                <w:rFonts w:eastAsia="Times New Roman"/>
              </w:rPr>
              <w:tab/>
            </w:r>
          </w:p>
        </w:tc>
      </w:tr>
      <w:tr w:rsidR="00DA2276" w:rsidRPr="00DA2276" w14:paraId="2D5A2566" w14:textId="77777777" w:rsidTr="000707FE">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61" w14:textId="77777777" w:rsidR="00DA2276" w:rsidRPr="00DA2276" w:rsidRDefault="00DA2276" w:rsidP="001953A3">
            <w:pPr>
              <w:spacing w:line="240" w:lineRule="auto"/>
              <w:rPr>
                <w:rFonts w:eastAsia="Times New Roman"/>
              </w:rPr>
            </w:pPr>
            <w:r w:rsidRPr="00DA2276">
              <w:rPr>
                <w:rFonts w:eastAsia="Times New Roman"/>
              </w:rPr>
              <w:t>SCS01</w:t>
            </w:r>
          </w:p>
        </w:tc>
        <w:tc>
          <w:tcPr>
            <w:tcW w:w="820" w:type="dxa"/>
            <w:tcBorders>
              <w:top w:val="nil"/>
              <w:left w:val="nil"/>
              <w:bottom w:val="single" w:sz="8" w:space="0" w:color="auto"/>
              <w:right w:val="single" w:sz="8" w:space="0" w:color="auto"/>
            </w:tcBorders>
            <w:shd w:val="clear" w:color="auto" w:fill="auto"/>
            <w:noWrap/>
            <w:hideMark/>
          </w:tcPr>
          <w:p w14:paraId="2D5A2562" w14:textId="77777777" w:rsidR="00DA2276" w:rsidRPr="00DA2276" w:rsidRDefault="00DA2276"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63" w14:textId="77777777" w:rsidR="00DA2276" w:rsidRPr="00DA2276" w:rsidRDefault="007700FC" w:rsidP="001953A3">
            <w:pPr>
              <w:spacing w:line="240" w:lineRule="auto"/>
              <w:rPr>
                <w:rFonts w:eastAsia="Times New Roman"/>
              </w:rPr>
            </w:pPr>
            <w:bookmarkStart w:id="40" w:name="RANGE!C2"/>
            <w:proofErr w:type="spellStart"/>
            <w:r>
              <w:rPr>
                <w:rFonts w:eastAsia="Times New Roman"/>
              </w:rPr>
              <w:t>StudentSectionEnrollment</w:t>
            </w:r>
            <w:proofErr w:type="spellEnd"/>
            <w:r>
              <w:rPr>
                <w:rFonts w:eastAsia="Times New Roman"/>
              </w:rPr>
              <w:t>=&gt;</w:t>
            </w:r>
            <w:proofErr w:type="spellStart"/>
            <w:r w:rsidR="00DA2276" w:rsidRPr="00DA2276">
              <w:rPr>
                <w:rFonts w:eastAsia="Times New Roman"/>
              </w:rPr>
              <w:t>StudentPersonal</w:t>
            </w:r>
            <w:bookmarkEnd w:id="40"/>
            <w:proofErr w:type="spellEnd"/>
          </w:p>
        </w:tc>
        <w:tc>
          <w:tcPr>
            <w:tcW w:w="3400" w:type="dxa"/>
            <w:tcBorders>
              <w:top w:val="nil"/>
              <w:left w:val="nil"/>
              <w:bottom w:val="single" w:sz="8" w:space="0" w:color="auto"/>
              <w:right w:val="single" w:sz="8" w:space="0" w:color="auto"/>
            </w:tcBorders>
            <w:shd w:val="clear" w:color="auto" w:fill="auto"/>
            <w:hideMark/>
          </w:tcPr>
          <w:p w14:paraId="2D5A2564" w14:textId="77777777" w:rsidR="00DA2276" w:rsidRPr="00DA2276" w:rsidRDefault="00DA2276" w:rsidP="001953A3">
            <w:pPr>
              <w:spacing w:line="240" w:lineRule="auto"/>
              <w:rPr>
                <w:rFonts w:eastAsia="Times New Roman"/>
              </w:rPr>
            </w:pPr>
            <w:proofErr w:type="spellStart"/>
            <w:r w:rsidRPr="00DA2276">
              <w:rPr>
                <w:rFonts w:eastAsia="Times New Roman"/>
              </w:rPr>
              <w:t>LocalId</w:t>
            </w:r>
            <w:proofErr w:type="spellEnd"/>
          </w:p>
        </w:tc>
        <w:tc>
          <w:tcPr>
            <w:tcW w:w="3005" w:type="dxa"/>
            <w:tcBorders>
              <w:top w:val="nil"/>
              <w:left w:val="nil"/>
              <w:bottom w:val="single" w:sz="8" w:space="0" w:color="auto"/>
              <w:right w:val="single" w:sz="8" w:space="0" w:color="auto"/>
            </w:tcBorders>
            <w:shd w:val="clear" w:color="auto" w:fill="auto"/>
            <w:hideMark/>
          </w:tcPr>
          <w:p w14:paraId="2D5A2565" w14:textId="77777777" w:rsidR="00DA2276" w:rsidRPr="00DA2276" w:rsidRDefault="00DA2276" w:rsidP="001953A3">
            <w:pPr>
              <w:spacing w:line="240" w:lineRule="auto"/>
              <w:rPr>
                <w:rFonts w:eastAsia="Times New Roman"/>
              </w:rPr>
            </w:pPr>
            <w:r w:rsidRPr="00DA2276">
              <w:rPr>
                <w:rFonts w:eastAsia="Times New Roman"/>
              </w:rPr>
              <w:t> </w:t>
            </w:r>
          </w:p>
        </w:tc>
      </w:tr>
      <w:tr w:rsidR="00DA2276" w:rsidRPr="00DA2276" w14:paraId="2D5A256C" w14:textId="77777777" w:rsidTr="000707FE">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67" w14:textId="77777777" w:rsidR="00DA2276" w:rsidRPr="00DA2276" w:rsidRDefault="00DA2276" w:rsidP="001953A3">
            <w:pPr>
              <w:spacing w:line="240" w:lineRule="auto"/>
              <w:rPr>
                <w:rFonts w:eastAsia="Times New Roman"/>
              </w:rPr>
            </w:pPr>
            <w:r w:rsidRPr="00DA2276">
              <w:rPr>
                <w:rFonts w:eastAsia="Times New Roman"/>
              </w:rPr>
              <w:t>SCS02</w:t>
            </w:r>
          </w:p>
        </w:tc>
        <w:tc>
          <w:tcPr>
            <w:tcW w:w="820" w:type="dxa"/>
            <w:tcBorders>
              <w:top w:val="nil"/>
              <w:left w:val="nil"/>
              <w:bottom w:val="single" w:sz="8" w:space="0" w:color="auto"/>
              <w:right w:val="single" w:sz="8" w:space="0" w:color="auto"/>
            </w:tcBorders>
            <w:shd w:val="clear" w:color="auto" w:fill="auto"/>
            <w:noWrap/>
            <w:hideMark/>
          </w:tcPr>
          <w:p w14:paraId="2D5A2568" w14:textId="77777777" w:rsidR="00DA2276" w:rsidRPr="00DA2276" w:rsidRDefault="00DA2276"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69" w14:textId="77777777" w:rsidR="00DA2276" w:rsidRPr="00DA2276" w:rsidRDefault="007700FC" w:rsidP="001953A3">
            <w:pPr>
              <w:spacing w:line="240" w:lineRule="auto"/>
              <w:rPr>
                <w:rFonts w:eastAsia="Times New Roman"/>
              </w:rPr>
            </w:pPr>
            <w:proofErr w:type="spellStart"/>
            <w:r>
              <w:rPr>
                <w:rFonts w:eastAsia="Times New Roman"/>
              </w:rPr>
              <w:t>StudentSectionEnrollment</w:t>
            </w:r>
            <w:proofErr w:type="spellEnd"/>
            <w:r>
              <w:rPr>
                <w:rFonts w:eastAsia="Times New Roman"/>
              </w:rPr>
              <w:t>=&gt;</w:t>
            </w:r>
            <w:proofErr w:type="spellStart"/>
            <w:r w:rsidRPr="00DA2276">
              <w:rPr>
                <w:rFonts w:eastAsia="Times New Roman"/>
              </w:rPr>
              <w:t>StudentPersonal</w:t>
            </w:r>
            <w:proofErr w:type="spellEnd"/>
          </w:p>
        </w:tc>
        <w:tc>
          <w:tcPr>
            <w:tcW w:w="3400" w:type="dxa"/>
            <w:tcBorders>
              <w:top w:val="nil"/>
              <w:left w:val="nil"/>
              <w:bottom w:val="single" w:sz="8" w:space="0" w:color="auto"/>
              <w:right w:val="single" w:sz="8" w:space="0" w:color="auto"/>
            </w:tcBorders>
            <w:shd w:val="clear" w:color="auto" w:fill="auto"/>
            <w:hideMark/>
          </w:tcPr>
          <w:p w14:paraId="2D5A256A" w14:textId="77777777" w:rsidR="00DA2276" w:rsidRPr="00DA2276" w:rsidRDefault="00DA2276" w:rsidP="001953A3">
            <w:pPr>
              <w:spacing w:line="240" w:lineRule="auto"/>
              <w:rPr>
                <w:rFonts w:eastAsia="Times New Roman"/>
              </w:rPr>
            </w:pPr>
            <w:proofErr w:type="spellStart"/>
            <w:r w:rsidRPr="00DA2276">
              <w:rPr>
                <w:rFonts w:eastAsia="Times New Roman"/>
              </w:rPr>
              <w:t>StateProvinceId</w:t>
            </w:r>
            <w:proofErr w:type="spellEnd"/>
          </w:p>
        </w:tc>
        <w:tc>
          <w:tcPr>
            <w:tcW w:w="3005" w:type="dxa"/>
            <w:tcBorders>
              <w:top w:val="nil"/>
              <w:left w:val="nil"/>
              <w:bottom w:val="single" w:sz="8" w:space="0" w:color="auto"/>
              <w:right w:val="single" w:sz="8" w:space="0" w:color="auto"/>
            </w:tcBorders>
            <w:shd w:val="clear" w:color="auto" w:fill="auto"/>
            <w:hideMark/>
          </w:tcPr>
          <w:p w14:paraId="2D5A256B" w14:textId="77777777" w:rsidR="00DA2276" w:rsidRPr="00DA2276" w:rsidRDefault="00DA2276" w:rsidP="001953A3">
            <w:pPr>
              <w:spacing w:line="240" w:lineRule="auto"/>
              <w:rPr>
                <w:rFonts w:eastAsia="Times New Roman"/>
              </w:rPr>
            </w:pPr>
            <w:r w:rsidRPr="00DA2276">
              <w:rPr>
                <w:rFonts w:eastAsia="Times New Roman"/>
              </w:rPr>
              <w:t> </w:t>
            </w:r>
          </w:p>
        </w:tc>
      </w:tr>
      <w:tr w:rsidR="00DA2276" w:rsidRPr="00DA2276" w14:paraId="2D5A2572" w14:textId="77777777" w:rsidTr="000707FE">
        <w:trPr>
          <w:trHeight w:val="780"/>
        </w:trPr>
        <w:tc>
          <w:tcPr>
            <w:tcW w:w="980" w:type="dxa"/>
            <w:tcBorders>
              <w:top w:val="nil"/>
              <w:left w:val="single" w:sz="8" w:space="0" w:color="auto"/>
              <w:bottom w:val="single" w:sz="8" w:space="0" w:color="auto"/>
              <w:right w:val="single" w:sz="8" w:space="0" w:color="auto"/>
            </w:tcBorders>
            <w:shd w:val="clear" w:color="auto" w:fill="auto"/>
            <w:noWrap/>
            <w:hideMark/>
          </w:tcPr>
          <w:p w14:paraId="2D5A256D" w14:textId="77777777" w:rsidR="00DA2276" w:rsidRPr="00DA2276" w:rsidRDefault="00DA2276" w:rsidP="001953A3">
            <w:pPr>
              <w:spacing w:line="240" w:lineRule="auto"/>
              <w:rPr>
                <w:rFonts w:eastAsia="Times New Roman"/>
              </w:rPr>
            </w:pPr>
            <w:r w:rsidRPr="00DA2276">
              <w:rPr>
                <w:rFonts w:eastAsia="Times New Roman"/>
              </w:rPr>
              <w:t>SCS03</w:t>
            </w:r>
          </w:p>
        </w:tc>
        <w:tc>
          <w:tcPr>
            <w:tcW w:w="820" w:type="dxa"/>
            <w:tcBorders>
              <w:top w:val="nil"/>
              <w:left w:val="nil"/>
              <w:bottom w:val="single" w:sz="8" w:space="0" w:color="auto"/>
              <w:right w:val="single" w:sz="8" w:space="0" w:color="auto"/>
            </w:tcBorders>
            <w:shd w:val="clear" w:color="auto" w:fill="auto"/>
            <w:noWrap/>
            <w:hideMark/>
          </w:tcPr>
          <w:p w14:paraId="2D5A256E" w14:textId="77777777" w:rsidR="00DA2276" w:rsidRPr="00DA2276" w:rsidRDefault="00DA2276" w:rsidP="001953A3">
            <w:pPr>
              <w:spacing w:line="240" w:lineRule="auto"/>
              <w:rPr>
                <w:rFonts w:eastAsia="Times New Roman"/>
              </w:rPr>
            </w:pPr>
            <w:r w:rsidRPr="00DA2276">
              <w:rPr>
                <w:rFonts w:eastAsia="Times New Roman"/>
              </w:rPr>
              <w:t>C</w:t>
            </w:r>
          </w:p>
        </w:tc>
        <w:tc>
          <w:tcPr>
            <w:tcW w:w="2700" w:type="dxa"/>
            <w:tcBorders>
              <w:top w:val="nil"/>
              <w:left w:val="nil"/>
              <w:bottom w:val="single" w:sz="8" w:space="0" w:color="auto"/>
              <w:right w:val="single" w:sz="8" w:space="0" w:color="auto"/>
            </w:tcBorders>
            <w:shd w:val="clear" w:color="auto" w:fill="auto"/>
            <w:noWrap/>
            <w:hideMark/>
          </w:tcPr>
          <w:p w14:paraId="2D5A256F" w14:textId="77777777" w:rsidR="00DA2276" w:rsidRPr="00DA2276" w:rsidRDefault="007700FC" w:rsidP="001953A3">
            <w:pPr>
              <w:spacing w:line="240" w:lineRule="auto"/>
              <w:rPr>
                <w:rFonts w:eastAsia="Times New Roman"/>
              </w:rPr>
            </w:pPr>
            <w:proofErr w:type="spellStart"/>
            <w:r>
              <w:rPr>
                <w:rFonts w:eastAsia="Times New Roman"/>
              </w:rPr>
              <w:t>StudentSectionEnrollment</w:t>
            </w:r>
            <w:proofErr w:type="spellEnd"/>
            <w:r>
              <w:rPr>
                <w:rFonts w:eastAsia="Times New Roman"/>
              </w:rPr>
              <w:t>=&gt;</w:t>
            </w:r>
            <w:proofErr w:type="spellStart"/>
            <w:r>
              <w:rPr>
                <w:rFonts w:eastAsia="Times New Roman"/>
              </w:rPr>
              <w:t>SectionInfo</w:t>
            </w:r>
            <w:proofErr w:type="spellEnd"/>
            <w:r>
              <w:rPr>
                <w:rFonts w:eastAsia="Times New Roman"/>
              </w:rPr>
              <w:t>=&gt;</w:t>
            </w:r>
            <w:proofErr w:type="spellStart"/>
            <w:r w:rsidR="002101A9">
              <w:rPr>
                <w:rFonts w:eastAsia="Times New Roman"/>
              </w:rPr>
              <w:t>SchoolCourseInfo</w:t>
            </w:r>
            <w:proofErr w:type="spellEnd"/>
          </w:p>
        </w:tc>
        <w:tc>
          <w:tcPr>
            <w:tcW w:w="3400" w:type="dxa"/>
            <w:tcBorders>
              <w:top w:val="nil"/>
              <w:left w:val="nil"/>
              <w:bottom w:val="single" w:sz="8" w:space="0" w:color="auto"/>
              <w:right w:val="single" w:sz="8" w:space="0" w:color="auto"/>
            </w:tcBorders>
            <w:shd w:val="clear" w:color="auto" w:fill="auto"/>
            <w:noWrap/>
            <w:hideMark/>
          </w:tcPr>
          <w:p w14:paraId="2D5A2570" w14:textId="77777777" w:rsidR="00DA2276" w:rsidRPr="00DA2276" w:rsidRDefault="00DA2276" w:rsidP="001953A3">
            <w:pPr>
              <w:spacing w:line="240" w:lineRule="auto"/>
              <w:rPr>
                <w:rFonts w:eastAsia="Times New Roman"/>
              </w:rPr>
            </w:pPr>
            <w:r w:rsidRPr="00DA2276">
              <w:rPr>
                <w:rFonts w:eastAsia="Times New Roman"/>
              </w:rPr>
              <w:t>[@Name="</w:t>
            </w:r>
            <w:proofErr w:type="spellStart"/>
            <w:r w:rsidRPr="00DA2276">
              <w:rPr>
                <w:rFonts w:eastAsia="Times New Roman"/>
              </w:rPr>
              <w:t>AttendingSchool</w:t>
            </w:r>
            <w:proofErr w:type="spellEnd"/>
            <w:r w:rsidRPr="00DA2276">
              <w:rPr>
                <w:rFonts w:eastAsia="Times New Roman"/>
              </w:rPr>
              <w:t>"]</w:t>
            </w:r>
          </w:p>
        </w:tc>
        <w:tc>
          <w:tcPr>
            <w:tcW w:w="3005" w:type="dxa"/>
            <w:tcBorders>
              <w:top w:val="nil"/>
              <w:left w:val="nil"/>
              <w:bottom w:val="single" w:sz="8" w:space="0" w:color="auto"/>
              <w:right w:val="single" w:sz="8" w:space="0" w:color="auto"/>
            </w:tcBorders>
            <w:shd w:val="clear" w:color="auto" w:fill="auto"/>
            <w:hideMark/>
          </w:tcPr>
          <w:p w14:paraId="2D5A2571" w14:textId="77777777" w:rsidR="00DA2276" w:rsidRPr="00DA2276" w:rsidRDefault="00DA2276" w:rsidP="001953A3">
            <w:pPr>
              <w:spacing w:after="0" w:afterAutospacing="0" w:line="240" w:lineRule="auto"/>
              <w:rPr>
                <w:rFonts w:eastAsia="Times New Roman"/>
              </w:rPr>
            </w:pPr>
            <w:r w:rsidRPr="00DA2276">
              <w:rPr>
                <w:rFonts w:eastAsia="Times New Roman"/>
              </w:rPr>
              <w:t xml:space="preserve">If the student is attending a college, out of district traditional or out of district virtual course, then report the school code here, otherwise the </w:t>
            </w:r>
            <w:proofErr w:type="spellStart"/>
            <w:r w:rsidRPr="00DA2276">
              <w:rPr>
                <w:rFonts w:eastAsia="Times New Roman"/>
              </w:rPr>
              <w:t>StateProvinceId</w:t>
            </w:r>
            <w:proofErr w:type="spellEnd"/>
            <w:r w:rsidRPr="00DA2276">
              <w:rPr>
                <w:rFonts w:eastAsia="Times New Roman"/>
              </w:rPr>
              <w:t xml:space="preserve"> from the </w:t>
            </w:r>
            <w:proofErr w:type="spellStart"/>
            <w:r w:rsidRPr="00DA2276">
              <w:rPr>
                <w:rFonts w:eastAsia="Times New Roman"/>
              </w:rPr>
              <w:t>SchoolInfoObject</w:t>
            </w:r>
            <w:proofErr w:type="spellEnd"/>
            <w:r w:rsidRPr="00DA2276">
              <w:rPr>
                <w:rFonts w:eastAsia="Times New Roman"/>
              </w:rPr>
              <w:t xml:space="preserve"> will be used.  This might not be equal to DOE015, see SCS data handbook</w:t>
            </w:r>
          </w:p>
        </w:tc>
      </w:tr>
      <w:tr w:rsidR="00DA2276" w:rsidRPr="00DA2276" w14:paraId="2D5A2578" w14:textId="77777777" w:rsidTr="000707FE">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73" w14:textId="77777777" w:rsidR="00DA2276" w:rsidRPr="00DA2276" w:rsidRDefault="00DA2276" w:rsidP="001953A3">
            <w:pPr>
              <w:spacing w:line="240" w:lineRule="auto"/>
              <w:rPr>
                <w:rFonts w:eastAsia="Times New Roman"/>
              </w:rPr>
            </w:pPr>
            <w:r w:rsidRPr="00DA2276">
              <w:rPr>
                <w:rFonts w:eastAsia="Times New Roman"/>
              </w:rPr>
              <w:t>SCS03</w:t>
            </w:r>
          </w:p>
        </w:tc>
        <w:tc>
          <w:tcPr>
            <w:tcW w:w="820" w:type="dxa"/>
            <w:tcBorders>
              <w:top w:val="nil"/>
              <w:left w:val="nil"/>
              <w:bottom w:val="single" w:sz="8" w:space="0" w:color="auto"/>
              <w:right w:val="single" w:sz="8" w:space="0" w:color="auto"/>
            </w:tcBorders>
            <w:shd w:val="clear" w:color="auto" w:fill="auto"/>
            <w:noWrap/>
            <w:hideMark/>
          </w:tcPr>
          <w:p w14:paraId="2D5A2574" w14:textId="77777777" w:rsidR="00DA2276" w:rsidRPr="00DA2276" w:rsidRDefault="00DA2276"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75" w14:textId="77777777" w:rsidR="00DA2276" w:rsidRPr="00DA2276" w:rsidRDefault="007700FC" w:rsidP="001953A3">
            <w:pPr>
              <w:spacing w:line="240" w:lineRule="auto"/>
              <w:rPr>
                <w:rFonts w:eastAsia="Times New Roman"/>
              </w:rPr>
            </w:pPr>
            <w:proofErr w:type="spellStart"/>
            <w:r>
              <w:rPr>
                <w:rFonts w:eastAsia="Times New Roman"/>
              </w:rPr>
              <w:t>StudentSectionEnrollment</w:t>
            </w:r>
            <w:proofErr w:type="spellEnd"/>
            <w:r>
              <w:rPr>
                <w:rFonts w:eastAsia="Times New Roman"/>
              </w:rPr>
              <w:t>=&gt;</w:t>
            </w:r>
            <w:proofErr w:type="spellStart"/>
            <w:r>
              <w:rPr>
                <w:rFonts w:eastAsia="Times New Roman"/>
              </w:rPr>
              <w:t>SectionInfo</w:t>
            </w:r>
            <w:proofErr w:type="spellEnd"/>
            <w:r>
              <w:rPr>
                <w:rFonts w:eastAsia="Times New Roman"/>
              </w:rPr>
              <w:t>=&gt;</w:t>
            </w:r>
            <w:proofErr w:type="spellStart"/>
            <w:r>
              <w:rPr>
                <w:rFonts w:eastAsia="Times New Roman"/>
              </w:rPr>
              <w:t>SchoolCourseInfo</w:t>
            </w:r>
            <w:proofErr w:type="spellEnd"/>
            <w:r w:rsidRPr="00DA2276">
              <w:rPr>
                <w:rFonts w:eastAsia="Times New Roman"/>
              </w:rPr>
              <w:t xml:space="preserve"> </w:t>
            </w:r>
            <w:r>
              <w:rPr>
                <w:rFonts w:eastAsia="Times New Roman"/>
              </w:rPr>
              <w:t>=&gt;</w:t>
            </w:r>
            <w:proofErr w:type="spellStart"/>
            <w:r w:rsidR="00DA2276" w:rsidRPr="00DA2276">
              <w:rPr>
                <w:rFonts w:eastAsia="Times New Roman"/>
              </w:rPr>
              <w:t>SchoolInfo</w:t>
            </w:r>
            <w:proofErr w:type="spellEnd"/>
          </w:p>
        </w:tc>
        <w:tc>
          <w:tcPr>
            <w:tcW w:w="3400" w:type="dxa"/>
            <w:tcBorders>
              <w:top w:val="nil"/>
              <w:left w:val="nil"/>
              <w:bottom w:val="single" w:sz="8" w:space="0" w:color="auto"/>
              <w:right w:val="single" w:sz="8" w:space="0" w:color="auto"/>
            </w:tcBorders>
            <w:shd w:val="clear" w:color="auto" w:fill="auto"/>
            <w:hideMark/>
          </w:tcPr>
          <w:p w14:paraId="2D5A2576" w14:textId="77777777" w:rsidR="00DA2276" w:rsidRPr="00DA2276" w:rsidRDefault="00DA2276" w:rsidP="001953A3">
            <w:pPr>
              <w:spacing w:line="240" w:lineRule="auto"/>
              <w:rPr>
                <w:rFonts w:eastAsia="Times New Roman"/>
              </w:rPr>
            </w:pPr>
            <w:proofErr w:type="spellStart"/>
            <w:r w:rsidRPr="00DA2276">
              <w:rPr>
                <w:rFonts w:eastAsia="Times New Roman"/>
              </w:rPr>
              <w:t>StateProvinceId</w:t>
            </w:r>
            <w:proofErr w:type="spellEnd"/>
          </w:p>
        </w:tc>
        <w:tc>
          <w:tcPr>
            <w:tcW w:w="3005" w:type="dxa"/>
            <w:tcBorders>
              <w:top w:val="nil"/>
              <w:left w:val="nil"/>
              <w:bottom w:val="single" w:sz="8" w:space="0" w:color="auto"/>
              <w:right w:val="single" w:sz="8" w:space="0" w:color="auto"/>
            </w:tcBorders>
            <w:shd w:val="clear" w:color="auto" w:fill="auto"/>
            <w:hideMark/>
          </w:tcPr>
          <w:p w14:paraId="2D5A2577" w14:textId="77777777" w:rsidR="00DA2276" w:rsidRPr="00DA2276" w:rsidRDefault="00DA2276" w:rsidP="001953A3">
            <w:pPr>
              <w:spacing w:after="0" w:afterAutospacing="0" w:line="240" w:lineRule="auto"/>
              <w:rPr>
                <w:rFonts w:eastAsia="Times New Roman"/>
              </w:rPr>
            </w:pPr>
            <w:r w:rsidRPr="00DA2276">
              <w:rPr>
                <w:rFonts w:eastAsia="Times New Roman"/>
              </w:rPr>
              <w:t xml:space="preserve"> SIMS – If no </w:t>
            </w:r>
            <w:proofErr w:type="spellStart"/>
            <w:r w:rsidRPr="00DA2276">
              <w:rPr>
                <w:rFonts w:eastAsia="Times New Roman"/>
              </w:rPr>
              <w:t>AttendingSchool</w:t>
            </w:r>
            <w:proofErr w:type="spellEnd"/>
            <w:r w:rsidRPr="00DA2276">
              <w:rPr>
                <w:rFonts w:eastAsia="Times New Roman"/>
              </w:rPr>
              <w:t xml:space="preserve"> in </w:t>
            </w:r>
            <w:proofErr w:type="spellStart"/>
            <w:r w:rsidR="002101A9">
              <w:rPr>
                <w:rFonts w:eastAsia="Times New Roman"/>
              </w:rPr>
              <w:t>SchoolCours</w:t>
            </w:r>
            <w:r w:rsidR="001B5017">
              <w:rPr>
                <w:rFonts w:eastAsia="Times New Roman"/>
              </w:rPr>
              <w:t>e</w:t>
            </w:r>
            <w:r w:rsidR="002101A9">
              <w:rPr>
                <w:rFonts w:eastAsia="Times New Roman"/>
              </w:rPr>
              <w:t>Info</w:t>
            </w:r>
            <w:proofErr w:type="spellEnd"/>
            <w:r w:rsidRPr="00DA2276">
              <w:rPr>
                <w:rFonts w:eastAsia="Times New Roman"/>
              </w:rPr>
              <w:t xml:space="preserve">, then use this for </w:t>
            </w:r>
            <w:r w:rsidR="002101A9">
              <w:rPr>
                <w:rFonts w:eastAsia="Times New Roman"/>
              </w:rPr>
              <w:t>SCS03</w:t>
            </w:r>
            <w:r w:rsidRPr="00DA2276">
              <w:rPr>
                <w:rFonts w:eastAsia="Times New Roman"/>
              </w:rPr>
              <w:t xml:space="preserve"> </w:t>
            </w:r>
          </w:p>
        </w:tc>
      </w:tr>
      <w:tr w:rsidR="00DA2276" w:rsidRPr="00DA2276" w14:paraId="2D5A257E" w14:textId="77777777" w:rsidTr="000707FE">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79" w14:textId="77777777" w:rsidR="00DA2276" w:rsidRPr="00DA2276" w:rsidRDefault="00DA2276" w:rsidP="001953A3">
            <w:pPr>
              <w:spacing w:line="240" w:lineRule="auto"/>
              <w:rPr>
                <w:rFonts w:eastAsia="Times New Roman"/>
              </w:rPr>
            </w:pPr>
            <w:r w:rsidRPr="00DA2276">
              <w:rPr>
                <w:rFonts w:eastAsia="Times New Roman"/>
              </w:rPr>
              <w:t>SCS04</w:t>
            </w:r>
          </w:p>
        </w:tc>
        <w:tc>
          <w:tcPr>
            <w:tcW w:w="820" w:type="dxa"/>
            <w:tcBorders>
              <w:top w:val="nil"/>
              <w:left w:val="nil"/>
              <w:bottom w:val="single" w:sz="8" w:space="0" w:color="auto"/>
              <w:right w:val="single" w:sz="8" w:space="0" w:color="auto"/>
            </w:tcBorders>
            <w:shd w:val="clear" w:color="auto" w:fill="auto"/>
            <w:noWrap/>
            <w:hideMark/>
          </w:tcPr>
          <w:p w14:paraId="2D5A257A" w14:textId="77777777" w:rsidR="00DA2276" w:rsidRPr="00DA2276" w:rsidRDefault="00DA2276"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7B" w14:textId="77777777" w:rsidR="00DA2276" w:rsidRPr="00DA2276" w:rsidRDefault="007700FC" w:rsidP="001953A3">
            <w:pPr>
              <w:spacing w:line="240" w:lineRule="auto"/>
              <w:rPr>
                <w:rFonts w:eastAsia="Times New Roman"/>
              </w:rPr>
            </w:pPr>
            <w:proofErr w:type="spellStart"/>
            <w:r>
              <w:rPr>
                <w:rFonts w:eastAsia="Times New Roman"/>
              </w:rPr>
              <w:t>StudentSectionEnrollment</w:t>
            </w:r>
            <w:proofErr w:type="spellEnd"/>
            <w:r>
              <w:rPr>
                <w:rFonts w:eastAsia="Times New Roman"/>
              </w:rPr>
              <w:t>=&gt;</w:t>
            </w:r>
            <w:proofErr w:type="spellStart"/>
            <w:r>
              <w:rPr>
                <w:rFonts w:eastAsia="Times New Roman"/>
              </w:rPr>
              <w:t>SectionInfo</w:t>
            </w:r>
            <w:proofErr w:type="spellEnd"/>
            <w:r>
              <w:rPr>
                <w:rFonts w:eastAsia="Times New Roman"/>
              </w:rPr>
              <w:t>=&gt;</w:t>
            </w:r>
            <w:proofErr w:type="spellStart"/>
            <w:r>
              <w:rPr>
                <w:rFonts w:eastAsia="Times New Roman"/>
              </w:rPr>
              <w:t>SchoolCourseInfo</w:t>
            </w:r>
            <w:proofErr w:type="spellEnd"/>
          </w:p>
        </w:tc>
        <w:tc>
          <w:tcPr>
            <w:tcW w:w="3400" w:type="dxa"/>
            <w:tcBorders>
              <w:top w:val="nil"/>
              <w:left w:val="nil"/>
              <w:bottom w:val="single" w:sz="8" w:space="0" w:color="auto"/>
              <w:right w:val="single" w:sz="8" w:space="0" w:color="auto"/>
            </w:tcBorders>
            <w:shd w:val="clear" w:color="auto" w:fill="auto"/>
            <w:hideMark/>
          </w:tcPr>
          <w:p w14:paraId="2D5A257C" w14:textId="77777777" w:rsidR="00DA2276" w:rsidRPr="00DA2276" w:rsidRDefault="00DA2276" w:rsidP="001953A3">
            <w:pPr>
              <w:spacing w:line="240" w:lineRule="auto"/>
              <w:rPr>
                <w:rFonts w:eastAsia="Times New Roman"/>
              </w:rPr>
            </w:pPr>
            <w:proofErr w:type="spellStart"/>
            <w:r w:rsidRPr="00DA2276">
              <w:rPr>
                <w:rFonts w:eastAsia="Times New Roman"/>
              </w:rPr>
              <w:t>DistrictCourseCode</w:t>
            </w:r>
            <w:proofErr w:type="spellEnd"/>
          </w:p>
        </w:tc>
        <w:tc>
          <w:tcPr>
            <w:tcW w:w="3005" w:type="dxa"/>
            <w:tcBorders>
              <w:top w:val="nil"/>
              <w:left w:val="nil"/>
              <w:bottom w:val="single" w:sz="8" w:space="0" w:color="auto"/>
              <w:right w:val="single" w:sz="8" w:space="0" w:color="auto"/>
            </w:tcBorders>
            <w:shd w:val="clear" w:color="auto" w:fill="auto"/>
            <w:hideMark/>
          </w:tcPr>
          <w:p w14:paraId="2D5A257D" w14:textId="77777777" w:rsidR="00DA2276" w:rsidRPr="00DA2276" w:rsidRDefault="00DA2276" w:rsidP="001953A3">
            <w:pPr>
              <w:spacing w:after="0" w:afterAutospacing="0" w:line="240" w:lineRule="auto"/>
              <w:rPr>
                <w:rFonts w:eastAsia="Times New Roman"/>
              </w:rPr>
            </w:pPr>
            <w:r w:rsidRPr="00DA2276">
              <w:rPr>
                <w:rFonts w:eastAsia="Times New Roman"/>
              </w:rPr>
              <w:t>1-20 characters.</w:t>
            </w:r>
          </w:p>
        </w:tc>
      </w:tr>
      <w:tr w:rsidR="00DA2276" w:rsidRPr="00DA2276" w14:paraId="2D5A2584" w14:textId="77777777" w:rsidTr="000707FE">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7F" w14:textId="77777777" w:rsidR="00DA2276" w:rsidRPr="00DA2276" w:rsidRDefault="00DA2276" w:rsidP="001953A3">
            <w:pPr>
              <w:spacing w:line="240" w:lineRule="auto"/>
              <w:rPr>
                <w:rFonts w:eastAsia="Times New Roman"/>
              </w:rPr>
            </w:pPr>
            <w:r w:rsidRPr="00DA2276">
              <w:rPr>
                <w:rFonts w:eastAsia="Times New Roman"/>
              </w:rPr>
              <w:t>SCS05</w:t>
            </w:r>
          </w:p>
        </w:tc>
        <w:tc>
          <w:tcPr>
            <w:tcW w:w="820" w:type="dxa"/>
            <w:tcBorders>
              <w:top w:val="nil"/>
              <w:left w:val="nil"/>
              <w:bottom w:val="single" w:sz="8" w:space="0" w:color="auto"/>
              <w:right w:val="single" w:sz="8" w:space="0" w:color="auto"/>
            </w:tcBorders>
            <w:shd w:val="clear" w:color="auto" w:fill="auto"/>
            <w:noWrap/>
            <w:hideMark/>
          </w:tcPr>
          <w:p w14:paraId="2D5A2580" w14:textId="77777777" w:rsidR="00DA2276" w:rsidRPr="00DA2276" w:rsidRDefault="00DA2276"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81" w14:textId="77777777" w:rsidR="00DA2276" w:rsidRPr="00DA2276" w:rsidRDefault="007700FC" w:rsidP="001953A3">
            <w:pPr>
              <w:spacing w:line="240" w:lineRule="auto"/>
              <w:rPr>
                <w:rFonts w:eastAsia="Times New Roman"/>
              </w:rPr>
            </w:pPr>
            <w:proofErr w:type="spellStart"/>
            <w:r>
              <w:rPr>
                <w:rFonts w:eastAsia="Times New Roman"/>
              </w:rPr>
              <w:t>StudentSectionEnrollment</w:t>
            </w:r>
            <w:proofErr w:type="spellEnd"/>
            <w:r>
              <w:rPr>
                <w:rFonts w:eastAsia="Times New Roman"/>
              </w:rPr>
              <w:t>=&gt;</w:t>
            </w:r>
            <w:proofErr w:type="spellStart"/>
            <w:r>
              <w:rPr>
                <w:rFonts w:eastAsia="Times New Roman"/>
              </w:rPr>
              <w:t>SectionInfo</w:t>
            </w:r>
            <w:proofErr w:type="spellEnd"/>
            <w:r>
              <w:rPr>
                <w:rFonts w:eastAsia="Times New Roman"/>
              </w:rPr>
              <w:t>=&gt;</w:t>
            </w:r>
            <w:proofErr w:type="spellStart"/>
            <w:r>
              <w:rPr>
                <w:rFonts w:eastAsia="Times New Roman"/>
              </w:rPr>
              <w:t>SchoolCourseInfo</w:t>
            </w:r>
            <w:proofErr w:type="spellEnd"/>
          </w:p>
        </w:tc>
        <w:tc>
          <w:tcPr>
            <w:tcW w:w="3400" w:type="dxa"/>
            <w:tcBorders>
              <w:top w:val="nil"/>
              <w:left w:val="nil"/>
              <w:bottom w:val="single" w:sz="8" w:space="0" w:color="auto"/>
              <w:right w:val="single" w:sz="8" w:space="0" w:color="auto"/>
            </w:tcBorders>
            <w:shd w:val="clear" w:color="auto" w:fill="auto"/>
            <w:hideMark/>
          </w:tcPr>
          <w:p w14:paraId="2D5A2582" w14:textId="77777777" w:rsidR="00DA2276" w:rsidRPr="00DA2276" w:rsidRDefault="00DA2276" w:rsidP="001953A3">
            <w:pPr>
              <w:spacing w:line="240" w:lineRule="auto"/>
              <w:rPr>
                <w:rFonts w:eastAsia="Times New Roman"/>
              </w:rPr>
            </w:pPr>
            <w:proofErr w:type="spellStart"/>
            <w:r w:rsidRPr="00DA2276">
              <w:rPr>
                <w:rFonts w:eastAsia="Times New Roman"/>
              </w:rPr>
              <w:t>StateCourseCode</w:t>
            </w:r>
            <w:proofErr w:type="spellEnd"/>
          </w:p>
        </w:tc>
        <w:tc>
          <w:tcPr>
            <w:tcW w:w="3005" w:type="dxa"/>
            <w:tcBorders>
              <w:top w:val="nil"/>
              <w:left w:val="nil"/>
              <w:bottom w:val="single" w:sz="8" w:space="0" w:color="auto"/>
              <w:right w:val="single" w:sz="8" w:space="0" w:color="auto"/>
            </w:tcBorders>
            <w:shd w:val="clear" w:color="auto" w:fill="auto"/>
            <w:hideMark/>
          </w:tcPr>
          <w:p w14:paraId="2D5A2583" w14:textId="2B50A3E9" w:rsidR="00DA2276" w:rsidRPr="00245824" w:rsidRDefault="00DA2276" w:rsidP="001953A3">
            <w:pPr>
              <w:spacing w:after="0" w:afterAutospacing="0" w:line="240" w:lineRule="auto"/>
              <w:rPr>
                <w:rFonts w:ascii="Calibri" w:eastAsia="Times New Roman" w:hAnsi="Calibri" w:cs="Times New Roman"/>
              </w:rPr>
            </w:pPr>
            <w:r w:rsidRPr="00245824">
              <w:rPr>
                <w:rFonts w:ascii="Calibri" w:eastAsia="Times New Roman" w:hAnsi="Calibri" w:cs="Times New Roman"/>
              </w:rPr>
              <w:t>See appendi</w:t>
            </w:r>
            <w:r w:rsidR="001B5017" w:rsidRPr="00245824">
              <w:rPr>
                <w:rFonts w:ascii="Calibri" w:eastAsia="Times New Roman" w:hAnsi="Calibri" w:cs="Times New Roman"/>
              </w:rPr>
              <w:t>ces</w:t>
            </w:r>
            <w:r w:rsidRPr="00245824">
              <w:rPr>
                <w:rFonts w:ascii="Calibri" w:eastAsia="Times New Roman" w:hAnsi="Calibri" w:cs="Times New Roman"/>
              </w:rPr>
              <w:t xml:space="preserve"> G</w:t>
            </w:r>
            <w:r w:rsidR="001B5017" w:rsidRPr="00245824">
              <w:rPr>
                <w:rFonts w:ascii="Calibri" w:eastAsia="Times New Roman" w:hAnsi="Calibri" w:cs="Times New Roman"/>
              </w:rPr>
              <w:t>1-G3</w:t>
            </w:r>
            <w:r w:rsidRPr="00245824">
              <w:rPr>
                <w:rFonts w:ascii="Calibri" w:eastAsia="Times New Roman" w:hAnsi="Calibri" w:cs="Times New Roman"/>
              </w:rPr>
              <w:t xml:space="preserve"> </w:t>
            </w:r>
            <w:r w:rsidR="001449AB" w:rsidRPr="00245824">
              <w:rPr>
                <w:rFonts w:ascii="Calibri" w:eastAsia="Times New Roman" w:hAnsi="Calibri" w:cs="Times New Roman"/>
              </w:rPr>
              <w:t>in</w:t>
            </w:r>
            <w:r w:rsidRPr="00245824">
              <w:rPr>
                <w:rFonts w:ascii="Calibri" w:eastAsia="Times New Roman" w:hAnsi="Calibri" w:cs="Times New Roman"/>
              </w:rPr>
              <w:t xml:space="preserve"> </w:t>
            </w:r>
            <w:r w:rsidR="001B5017" w:rsidRPr="00245824">
              <w:rPr>
                <w:rFonts w:ascii="Calibri" w:eastAsia="Times New Roman" w:hAnsi="Calibri" w:cs="Times New Roman"/>
              </w:rPr>
              <w:t xml:space="preserve">the </w:t>
            </w:r>
            <w:r w:rsidRPr="00245824">
              <w:rPr>
                <w:rFonts w:ascii="Calibri" w:eastAsia="Times New Roman" w:hAnsi="Calibri" w:cs="Times New Roman"/>
              </w:rPr>
              <w:t xml:space="preserve">EPIMS </w:t>
            </w:r>
            <w:r w:rsidR="001449AB" w:rsidRPr="00245824">
              <w:rPr>
                <w:rFonts w:ascii="Calibri" w:eastAsia="Times New Roman" w:hAnsi="Calibri" w:cs="Times New Roman"/>
              </w:rPr>
              <w:t xml:space="preserve">Appendices </w:t>
            </w:r>
            <w:r w:rsidR="00245824" w:rsidRPr="00245824">
              <w:rPr>
                <w:rFonts w:ascii="Calibri" w:eastAsia="Times New Roman" w:hAnsi="Calibri" w:cs="Times New Roman"/>
              </w:rPr>
              <w:t>document</w:t>
            </w:r>
            <w:r w:rsidRPr="00245824">
              <w:rPr>
                <w:rFonts w:ascii="Calibri" w:eastAsia="Times New Roman" w:hAnsi="Calibri" w:cs="Times New Roman"/>
              </w:rPr>
              <w:t>.</w:t>
            </w:r>
            <w:r w:rsidR="00F04F3C" w:rsidRPr="00245824">
              <w:t xml:space="preserve">  Note:  If this code is 00000, then the course and its students should not be exported to SCS and its teachers’ assignment data not reported in EPIMS. </w:t>
            </w:r>
          </w:p>
        </w:tc>
      </w:tr>
      <w:tr w:rsidR="00DA2276" w:rsidRPr="00DA2276" w14:paraId="2D5A258A" w14:textId="77777777" w:rsidTr="000707FE">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85" w14:textId="77777777" w:rsidR="00DA2276" w:rsidRPr="00DA2276" w:rsidRDefault="00DA2276" w:rsidP="001953A3">
            <w:pPr>
              <w:spacing w:line="240" w:lineRule="auto"/>
              <w:rPr>
                <w:rFonts w:eastAsia="Times New Roman"/>
              </w:rPr>
            </w:pPr>
            <w:r w:rsidRPr="00DA2276">
              <w:rPr>
                <w:rFonts w:eastAsia="Times New Roman"/>
              </w:rPr>
              <w:t>SCS06</w:t>
            </w:r>
          </w:p>
        </w:tc>
        <w:tc>
          <w:tcPr>
            <w:tcW w:w="820" w:type="dxa"/>
            <w:tcBorders>
              <w:top w:val="nil"/>
              <w:left w:val="nil"/>
              <w:bottom w:val="single" w:sz="8" w:space="0" w:color="auto"/>
              <w:right w:val="single" w:sz="8" w:space="0" w:color="auto"/>
            </w:tcBorders>
            <w:shd w:val="clear" w:color="auto" w:fill="auto"/>
            <w:noWrap/>
            <w:hideMark/>
          </w:tcPr>
          <w:p w14:paraId="2D5A2586" w14:textId="77777777" w:rsidR="00DA2276" w:rsidRPr="00DA2276" w:rsidRDefault="00DA2276"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87" w14:textId="77777777" w:rsidR="00DA2276" w:rsidRPr="00DA2276" w:rsidRDefault="007700FC" w:rsidP="001953A3">
            <w:pPr>
              <w:spacing w:line="240" w:lineRule="auto"/>
              <w:rPr>
                <w:rFonts w:eastAsia="Times New Roman"/>
              </w:rPr>
            </w:pPr>
            <w:proofErr w:type="spellStart"/>
            <w:r>
              <w:rPr>
                <w:rFonts w:eastAsia="Times New Roman"/>
              </w:rPr>
              <w:t>StudentSectionEnrollment</w:t>
            </w:r>
            <w:proofErr w:type="spellEnd"/>
            <w:r>
              <w:rPr>
                <w:rFonts w:eastAsia="Times New Roman"/>
              </w:rPr>
              <w:t>=&gt;</w:t>
            </w:r>
            <w:proofErr w:type="spellStart"/>
            <w:r>
              <w:rPr>
                <w:rFonts w:eastAsia="Times New Roman"/>
              </w:rPr>
              <w:t>SectionInfo</w:t>
            </w:r>
            <w:proofErr w:type="spellEnd"/>
          </w:p>
        </w:tc>
        <w:tc>
          <w:tcPr>
            <w:tcW w:w="3400" w:type="dxa"/>
            <w:tcBorders>
              <w:top w:val="nil"/>
              <w:left w:val="nil"/>
              <w:bottom w:val="single" w:sz="8" w:space="0" w:color="auto"/>
              <w:right w:val="single" w:sz="8" w:space="0" w:color="auto"/>
            </w:tcBorders>
            <w:shd w:val="clear" w:color="auto" w:fill="auto"/>
            <w:hideMark/>
          </w:tcPr>
          <w:p w14:paraId="2D5A2588" w14:textId="77777777" w:rsidR="00DA2276" w:rsidRPr="00DA2276" w:rsidRDefault="00685E37" w:rsidP="001953A3">
            <w:pPr>
              <w:spacing w:line="240" w:lineRule="auto"/>
              <w:rPr>
                <w:rFonts w:eastAsia="Times New Roman"/>
              </w:rPr>
            </w:pPr>
            <w:proofErr w:type="spellStart"/>
            <w:r>
              <w:rPr>
                <w:rFonts w:eastAsia="Times New Roman"/>
              </w:rPr>
              <w:t>CourseSectionCode</w:t>
            </w:r>
            <w:proofErr w:type="spellEnd"/>
          </w:p>
        </w:tc>
        <w:tc>
          <w:tcPr>
            <w:tcW w:w="3005" w:type="dxa"/>
            <w:tcBorders>
              <w:top w:val="nil"/>
              <w:left w:val="nil"/>
              <w:bottom w:val="single" w:sz="8" w:space="0" w:color="auto"/>
              <w:right w:val="single" w:sz="8" w:space="0" w:color="auto"/>
            </w:tcBorders>
            <w:shd w:val="clear" w:color="auto" w:fill="auto"/>
            <w:hideMark/>
          </w:tcPr>
          <w:p w14:paraId="2D5A2589" w14:textId="77777777" w:rsidR="00DA2276" w:rsidRPr="00DA2276" w:rsidRDefault="00DA2276" w:rsidP="001953A3">
            <w:pPr>
              <w:spacing w:after="0" w:afterAutospacing="0" w:line="240" w:lineRule="auto"/>
              <w:rPr>
                <w:rFonts w:eastAsia="Times New Roman"/>
              </w:rPr>
            </w:pPr>
            <w:r w:rsidRPr="00DA2276">
              <w:rPr>
                <w:rFonts w:eastAsia="Times New Roman"/>
              </w:rPr>
              <w:t> </w:t>
            </w:r>
          </w:p>
        </w:tc>
      </w:tr>
      <w:tr w:rsidR="00DA2276" w:rsidRPr="00DA2276" w14:paraId="2D5A2591" w14:textId="77777777" w:rsidTr="000707FE">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8B" w14:textId="77777777" w:rsidR="00DA2276" w:rsidRPr="00DA2276" w:rsidRDefault="00DA2276" w:rsidP="001953A3">
            <w:pPr>
              <w:spacing w:line="240" w:lineRule="auto"/>
              <w:rPr>
                <w:rFonts w:eastAsia="Times New Roman"/>
              </w:rPr>
            </w:pPr>
            <w:r w:rsidRPr="00DA2276">
              <w:rPr>
                <w:rFonts w:eastAsia="Times New Roman"/>
              </w:rPr>
              <w:t>SCS07</w:t>
            </w:r>
          </w:p>
        </w:tc>
        <w:tc>
          <w:tcPr>
            <w:tcW w:w="820" w:type="dxa"/>
            <w:tcBorders>
              <w:top w:val="nil"/>
              <w:left w:val="nil"/>
              <w:bottom w:val="single" w:sz="8" w:space="0" w:color="auto"/>
              <w:right w:val="single" w:sz="8" w:space="0" w:color="auto"/>
            </w:tcBorders>
            <w:shd w:val="clear" w:color="auto" w:fill="auto"/>
            <w:noWrap/>
            <w:hideMark/>
          </w:tcPr>
          <w:p w14:paraId="2D5A258C" w14:textId="77777777" w:rsidR="00DA2276" w:rsidRPr="00DA2276" w:rsidRDefault="00DA2276"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8D" w14:textId="77777777" w:rsidR="00DA2276" w:rsidRPr="00DA2276" w:rsidRDefault="007700FC" w:rsidP="001953A3">
            <w:pPr>
              <w:spacing w:line="240" w:lineRule="auto"/>
              <w:rPr>
                <w:rFonts w:eastAsia="Times New Roman"/>
              </w:rPr>
            </w:pPr>
            <w:bookmarkStart w:id="41" w:name="RANGE!C9"/>
            <w:proofErr w:type="spellStart"/>
            <w:r>
              <w:rPr>
                <w:rFonts w:eastAsia="Times New Roman"/>
              </w:rPr>
              <w:t>SectionInfo</w:t>
            </w:r>
            <w:proofErr w:type="spellEnd"/>
            <w:r>
              <w:rPr>
                <w:rFonts w:eastAsia="Times New Roman"/>
              </w:rPr>
              <w:t>=&gt;</w:t>
            </w:r>
            <w:proofErr w:type="spellStart"/>
            <w:r>
              <w:rPr>
                <w:rFonts w:eastAsia="Times New Roman"/>
              </w:rPr>
              <w:t>SectionMarkInfo</w:t>
            </w:r>
            <w:proofErr w:type="spellEnd"/>
            <w:r>
              <w:rPr>
                <w:rFonts w:eastAsia="Times New Roman"/>
              </w:rPr>
              <w:t>=&gt;</w:t>
            </w:r>
            <w:proofErr w:type="spellStart"/>
            <w:r w:rsidR="00DA2276" w:rsidRPr="00DA2276">
              <w:rPr>
                <w:rFonts w:eastAsia="Times New Roman"/>
              </w:rPr>
              <w:t>TermInfo</w:t>
            </w:r>
            <w:bookmarkEnd w:id="41"/>
            <w:proofErr w:type="spellEnd"/>
          </w:p>
        </w:tc>
        <w:tc>
          <w:tcPr>
            <w:tcW w:w="3400" w:type="dxa"/>
            <w:tcBorders>
              <w:top w:val="nil"/>
              <w:left w:val="nil"/>
              <w:bottom w:val="single" w:sz="8" w:space="0" w:color="auto"/>
              <w:right w:val="single" w:sz="8" w:space="0" w:color="auto"/>
            </w:tcBorders>
            <w:shd w:val="clear" w:color="auto" w:fill="auto"/>
            <w:hideMark/>
          </w:tcPr>
          <w:p w14:paraId="2D5A258E" w14:textId="77777777" w:rsidR="00DA2276" w:rsidRDefault="00DA2276" w:rsidP="001953A3">
            <w:pPr>
              <w:spacing w:line="240" w:lineRule="auto"/>
              <w:rPr>
                <w:rFonts w:eastAsia="Times New Roman"/>
              </w:rPr>
            </w:pPr>
            <w:r w:rsidRPr="00DA2276">
              <w:rPr>
                <w:rFonts w:eastAsia="Times New Roman"/>
              </w:rPr>
              <w:t>[@Name="</w:t>
            </w:r>
            <w:proofErr w:type="spellStart"/>
            <w:r w:rsidRPr="00DA2276">
              <w:rPr>
                <w:rFonts w:eastAsia="Times New Roman"/>
              </w:rPr>
              <w:t>MATermCode</w:t>
            </w:r>
            <w:proofErr w:type="spellEnd"/>
            <w:r w:rsidRPr="00DA2276">
              <w:rPr>
                <w:rFonts w:eastAsia="Times New Roman"/>
              </w:rPr>
              <w:t>"]</w:t>
            </w:r>
          </w:p>
          <w:p w14:paraId="2D5A258F" w14:textId="77777777" w:rsidR="007700FC" w:rsidRPr="00DA2276" w:rsidRDefault="007700FC" w:rsidP="001953A3">
            <w:pPr>
              <w:spacing w:line="240" w:lineRule="auto"/>
              <w:rPr>
                <w:rFonts w:eastAsia="Times New Roman"/>
              </w:rPr>
            </w:pPr>
          </w:p>
        </w:tc>
        <w:tc>
          <w:tcPr>
            <w:tcW w:w="3005" w:type="dxa"/>
            <w:tcBorders>
              <w:top w:val="nil"/>
              <w:left w:val="nil"/>
              <w:bottom w:val="single" w:sz="8" w:space="0" w:color="auto"/>
              <w:right w:val="single" w:sz="8" w:space="0" w:color="auto"/>
            </w:tcBorders>
            <w:shd w:val="clear" w:color="auto" w:fill="auto"/>
            <w:hideMark/>
          </w:tcPr>
          <w:p w14:paraId="2D5A2590" w14:textId="77777777" w:rsidR="00DA2276" w:rsidRPr="00DA2276" w:rsidRDefault="00DA2276" w:rsidP="001953A3">
            <w:pPr>
              <w:spacing w:after="0" w:afterAutospacing="0" w:line="240" w:lineRule="auto"/>
              <w:rPr>
                <w:rFonts w:eastAsia="Times New Roman"/>
              </w:rPr>
            </w:pPr>
            <w:r w:rsidRPr="00DA2276">
              <w:rPr>
                <w:rFonts w:eastAsia="Times New Roman"/>
              </w:rPr>
              <w:t>Must be one of the Massachusetts term codes</w:t>
            </w:r>
            <w:r w:rsidR="007700FC">
              <w:rPr>
                <w:rFonts w:eastAsia="Times New Roman"/>
              </w:rPr>
              <w:t xml:space="preserve">. </w:t>
            </w:r>
          </w:p>
        </w:tc>
      </w:tr>
      <w:tr w:rsidR="00DA2276" w:rsidRPr="00DA2276" w14:paraId="2D5A2597" w14:textId="77777777" w:rsidTr="000707FE">
        <w:trPr>
          <w:trHeight w:val="615"/>
        </w:trPr>
        <w:tc>
          <w:tcPr>
            <w:tcW w:w="980" w:type="dxa"/>
            <w:tcBorders>
              <w:top w:val="nil"/>
              <w:left w:val="single" w:sz="8" w:space="0" w:color="auto"/>
              <w:bottom w:val="single" w:sz="8" w:space="0" w:color="auto"/>
              <w:right w:val="single" w:sz="8" w:space="0" w:color="auto"/>
            </w:tcBorders>
            <w:shd w:val="clear" w:color="auto" w:fill="auto"/>
            <w:noWrap/>
            <w:hideMark/>
          </w:tcPr>
          <w:p w14:paraId="2D5A2592" w14:textId="77777777" w:rsidR="00DA2276" w:rsidRPr="00DA2276" w:rsidRDefault="00DA2276" w:rsidP="001953A3">
            <w:pPr>
              <w:spacing w:line="240" w:lineRule="auto"/>
              <w:rPr>
                <w:rFonts w:eastAsia="Times New Roman"/>
              </w:rPr>
            </w:pPr>
            <w:r w:rsidRPr="00DA2276">
              <w:rPr>
                <w:rFonts w:eastAsia="Times New Roman"/>
              </w:rPr>
              <w:t>SCS08</w:t>
            </w:r>
          </w:p>
        </w:tc>
        <w:tc>
          <w:tcPr>
            <w:tcW w:w="820" w:type="dxa"/>
            <w:tcBorders>
              <w:top w:val="nil"/>
              <w:left w:val="nil"/>
              <w:bottom w:val="single" w:sz="8" w:space="0" w:color="auto"/>
              <w:right w:val="single" w:sz="8" w:space="0" w:color="auto"/>
            </w:tcBorders>
            <w:shd w:val="clear" w:color="auto" w:fill="auto"/>
            <w:hideMark/>
          </w:tcPr>
          <w:p w14:paraId="2D5A2593" w14:textId="77777777" w:rsidR="00DA2276" w:rsidRPr="00DA2276" w:rsidRDefault="00DA2276" w:rsidP="001953A3">
            <w:pPr>
              <w:spacing w:line="240" w:lineRule="auto"/>
              <w:rPr>
                <w:rFonts w:eastAsia="Times New Roman"/>
              </w:rPr>
            </w:pPr>
            <w:r w:rsidRPr="00DA2276">
              <w:rPr>
                <w:rFonts w:eastAsia="Times New Roman"/>
              </w:rPr>
              <w:t>C</w:t>
            </w:r>
          </w:p>
        </w:tc>
        <w:tc>
          <w:tcPr>
            <w:tcW w:w="2700" w:type="dxa"/>
            <w:tcBorders>
              <w:top w:val="nil"/>
              <w:left w:val="nil"/>
              <w:bottom w:val="single" w:sz="8" w:space="0" w:color="auto"/>
              <w:right w:val="single" w:sz="8" w:space="0" w:color="auto"/>
            </w:tcBorders>
            <w:shd w:val="clear" w:color="auto" w:fill="auto"/>
            <w:noWrap/>
            <w:hideMark/>
          </w:tcPr>
          <w:p w14:paraId="2D5A2594" w14:textId="77777777" w:rsidR="00DA2276" w:rsidRPr="00DA2276" w:rsidRDefault="007700FC" w:rsidP="001953A3">
            <w:pPr>
              <w:spacing w:line="240" w:lineRule="auto"/>
              <w:rPr>
                <w:rFonts w:eastAsia="Times New Roman"/>
                <w:sz w:val="22"/>
                <w:szCs w:val="22"/>
              </w:rPr>
            </w:pPr>
            <w:proofErr w:type="spellStart"/>
            <w:r w:rsidRPr="007700FC">
              <w:rPr>
                <w:rFonts w:eastAsia="Times New Roman"/>
              </w:rPr>
              <w:t>SectionInfo</w:t>
            </w:r>
            <w:proofErr w:type="spellEnd"/>
            <w:r w:rsidRPr="007700FC">
              <w:rPr>
                <w:rFonts w:eastAsia="Times New Roman"/>
              </w:rPr>
              <w:t>=&gt;</w:t>
            </w:r>
            <w:proofErr w:type="spellStart"/>
            <w:r w:rsidR="00DA2276" w:rsidRPr="007700FC">
              <w:rPr>
                <w:rFonts w:eastAsia="Times New Roman"/>
              </w:rPr>
              <w:t>StudentSectionEnrollment</w:t>
            </w:r>
            <w:proofErr w:type="spellEnd"/>
          </w:p>
        </w:tc>
        <w:tc>
          <w:tcPr>
            <w:tcW w:w="3400" w:type="dxa"/>
            <w:tcBorders>
              <w:top w:val="nil"/>
              <w:left w:val="nil"/>
              <w:bottom w:val="single" w:sz="8" w:space="0" w:color="auto"/>
              <w:right w:val="single" w:sz="8" w:space="0" w:color="auto"/>
            </w:tcBorders>
            <w:shd w:val="clear" w:color="auto" w:fill="auto"/>
            <w:hideMark/>
          </w:tcPr>
          <w:p w14:paraId="2D5A2595" w14:textId="77777777" w:rsidR="00DA2276" w:rsidRPr="00DA2276" w:rsidRDefault="00DA2276" w:rsidP="001953A3">
            <w:pPr>
              <w:spacing w:line="240" w:lineRule="auto"/>
              <w:rPr>
                <w:rFonts w:eastAsia="Times New Roman"/>
              </w:rPr>
            </w:pPr>
            <w:r w:rsidRPr="00DA2276">
              <w:rPr>
                <w:rFonts w:eastAsia="Times New Roman"/>
              </w:rPr>
              <w:t>[@Name="</w:t>
            </w:r>
            <w:proofErr w:type="spellStart"/>
            <w:r w:rsidRPr="00DA2276">
              <w:rPr>
                <w:rFonts w:eastAsia="Times New Roman"/>
              </w:rPr>
              <w:t>CourseEnrollmentStatus</w:t>
            </w:r>
            <w:proofErr w:type="spellEnd"/>
            <w:r w:rsidRPr="00DA2276">
              <w:rPr>
                <w:rFonts w:eastAsia="Times New Roman"/>
              </w:rPr>
              <w:t>"]</w:t>
            </w:r>
          </w:p>
        </w:tc>
        <w:tc>
          <w:tcPr>
            <w:tcW w:w="3005" w:type="dxa"/>
            <w:tcBorders>
              <w:top w:val="nil"/>
              <w:left w:val="nil"/>
              <w:bottom w:val="single" w:sz="8" w:space="0" w:color="auto"/>
              <w:right w:val="single" w:sz="8" w:space="0" w:color="auto"/>
            </w:tcBorders>
            <w:shd w:val="clear" w:color="auto" w:fill="auto"/>
            <w:hideMark/>
          </w:tcPr>
          <w:p w14:paraId="2D5A2596" w14:textId="77777777" w:rsidR="00DA2276" w:rsidRPr="005379EF" w:rsidRDefault="00DA2276" w:rsidP="001953A3">
            <w:pPr>
              <w:spacing w:after="0" w:afterAutospacing="0" w:line="240" w:lineRule="auto"/>
              <w:rPr>
                <w:rFonts w:eastAsia="Times New Roman"/>
              </w:rPr>
            </w:pPr>
            <w:r w:rsidRPr="005379EF">
              <w:rPr>
                <w:rFonts w:eastAsia="Times New Roman"/>
              </w:rPr>
              <w:t>Indicates a student’s enrollment status in a section.  This element is optional for a future enrollment but mandatory for current and historical ones.</w:t>
            </w:r>
          </w:p>
        </w:tc>
      </w:tr>
      <w:tr w:rsidR="00DA2276" w:rsidRPr="00DA2276" w14:paraId="2D5A259D" w14:textId="77777777" w:rsidTr="000707FE">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98" w14:textId="77777777" w:rsidR="00DA2276" w:rsidRPr="00DA2276" w:rsidRDefault="00DA2276" w:rsidP="001953A3">
            <w:pPr>
              <w:spacing w:line="240" w:lineRule="auto"/>
              <w:rPr>
                <w:rFonts w:eastAsia="Times New Roman"/>
              </w:rPr>
            </w:pPr>
            <w:r w:rsidRPr="00DA2276">
              <w:rPr>
                <w:rFonts w:eastAsia="Times New Roman"/>
              </w:rPr>
              <w:lastRenderedPageBreak/>
              <w:t>SCS09</w:t>
            </w:r>
          </w:p>
        </w:tc>
        <w:tc>
          <w:tcPr>
            <w:tcW w:w="820" w:type="dxa"/>
            <w:tcBorders>
              <w:top w:val="nil"/>
              <w:left w:val="nil"/>
              <w:bottom w:val="single" w:sz="8" w:space="0" w:color="auto"/>
              <w:right w:val="single" w:sz="8" w:space="0" w:color="auto"/>
            </w:tcBorders>
            <w:shd w:val="clear" w:color="auto" w:fill="auto"/>
            <w:noWrap/>
            <w:hideMark/>
          </w:tcPr>
          <w:p w14:paraId="2D5A2599" w14:textId="77777777" w:rsidR="00DA2276" w:rsidRPr="00DA2276" w:rsidRDefault="00DA2276"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9A" w14:textId="77777777" w:rsidR="00DA2276" w:rsidRPr="00DA2276" w:rsidRDefault="007700FC" w:rsidP="001953A3">
            <w:pPr>
              <w:spacing w:line="240" w:lineRule="auto"/>
              <w:rPr>
                <w:rFonts w:eastAsia="Times New Roman"/>
              </w:rPr>
            </w:pPr>
            <w:proofErr w:type="spellStart"/>
            <w:r>
              <w:rPr>
                <w:rFonts w:eastAsia="Times New Roman"/>
              </w:rPr>
              <w:t>StudentSectionEnrollment</w:t>
            </w:r>
            <w:proofErr w:type="spellEnd"/>
            <w:r>
              <w:rPr>
                <w:rFonts w:eastAsia="Times New Roman"/>
              </w:rPr>
              <w:t>=&gt;</w:t>
            </w:r>
            <w:proofErr w:type="spellStart"/>
            <w:r>
              <w:rPr>
                <w:rFonts w:eastAsia="Times New Roman"/>
              </w:rPr>
              <w:t>SectionInfo</w:t>
            </w:r>
            <w:proofErr w:type="spellEnd"/>
            <w:r>
              <w:rPr>
                <w:rFonts w:eastAsia="Times New Roman"/>
              </w:rPr>
              <w:t>=&gt;</w:t>
            </w:r>
            <w:proofErr w:type="spellStart"/>
            <w:r>
              <w:rPr>
                <w:rFonts w:eastAsia="Times New Roman"/>
              </w:rPr>
              <w:t>SchoolCourseInfo</w:t>
            </w:r>
            <w:proofErr w:type="spellEnd"/>
          </w:p>
        </w:tc>
        <w:tc>
          <w:tcPr>
            <w:tcW w:w="3400" w:type="dxa"/>
            <w:tcBorders>
              <w:top w:val="nil"/>
              <w:left w:val="nil"/>
              <w:bottom w:val="single" w:sz="8" w:space="0" w:color="auto"/>
              <w:right w:val="single" w:sz="8" w:space="0" w:color="auto"/>
            </w:tcBorders>
            <w:shd w:val="clear" w:color="auto" w:fill="auto"/>
            <w:hideMark/>
          </w:tcPr>
          <w:p w14:paraId="2D5A259B" w14:textId="77777777" w:rsidR="00DA2276" w:rsidRPr="00DA2276" w:rsidRDefault="00DA2276" w:rsidP="001953A3">
            <w:pPr>
              <w:spacing w:line="240" w:lineRule="auto"/>
              <w:rPr>
                <w:rFonts w:eastAsia="Times New Roman"/>
              </w:rPr>
            </w:pPr>
            <w:proofErr w:type="spellStart"/>
            <w:r w:rsidRPr="00DA2276">
              <w:rPr>
                <w:rFonts w:eastAsia="Times New Roman"/>
              </w:rPr>
              <w:t>InstructionalLevel</w:t>
            </w:r>
            <w:proofErr w:type="spellEnd"/>
            <w:r w:rsidRPr="00DA2276">
              <w:rPr>
                <w:rFonts w:eastAsia="Times New Roman"/>
              </w:rPr>
              <w:t>/Code</w:t>
            </w:r>
          </w:p>
        </w:tc>
        <w:tc>
          <w:tcPr>
            <w:tcW w:w="3005" w:type="dxa"/>
            <w:tcBorders>
              <w:top w:val="nil"/>
              <w:left w:val="nil"/>
              <w:bottom w:val="single" w:sz="8" w:space="0" w:color="auto"/>
              <w:right w:val="single" w:sz="8" w:space="0" w:color="auto"/>
            </w:tcBorders>
            <w:shd w:val="clear" w:color="auto" w:fill="auto"/>
            <w:hideMark/>
          </w:tcPr>
          <w:p w14:paraId="2D5A259C" w14:textId="77777777" w:rsidR="00DA2276" w:rsidRPr="00DA2276" w:rsidRDefault="00C90727" w:rsidP="001953A3">
            <w:pPr>
              <w:spacing w:after="0" w:afterAutospacing="0" w:line="240" w:lineRule="auto"/>
              <w:rPr>
                <w:rFonts w:eastAsia="Times New Roman"/>
                <w:szCs w:val="22"/>
              </w:rPr>
            </w:pPr>
            <w:hyperlink w:anchor="InstructionMap" w:history="1">
              <w:r w:rsidR="00DA2276" w:rsidRPr="00DA2276">
                <w:rPr>
                  <w:rFonts w:eastAsia="Times New Roman"/>
                </w:rPr>
                <w:t>NCES0437 Code - See Instructional Level Map</w:t>
              </w:r>
            </w:hyperlink>
            <w:r w:rsidR="00DA2276">
              <w:rPr>
                <w:rFonts w:eastAsia="Times New Roman"/>
                <w:szCs w:val="22"/>
              </w:rPr>
              <w:t xml:space="preserve"> to convert to MA codes</w:t>
            </w:r>
          </w:p>
        </w:tc>
      </w:tr>
      <w:tr w:rsidR="00DA2276" w:rsidRPr="00DA2276" w14:paraId="2D5A25A3" w14:textId="77777777" w:rsidTr="000707FE">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9E" w14:textId="77777777" w:rsidR="00DA2276" w:rsidRPr="00DA2276" w:rsidRDefault="00DA2276" w:rsidP="001953A3">
            <w:pPr>
              <w:spacing w:line="240" w:lineRule="auto"/>
              <w:rPr>
                <w:rFonts w:eastAsia="Times New Roman"/>
              </w:rPr>
            </w:pPr>
            <w:r w:rsidRPr="00DA2276">
              <w:rPr>
                <w:rFonts w:eastAsia="Times New Roman"/>
              </w:rPr>
              <w:t>SCS10</w:t>
            </w:r>
          </w:p>
        </w:tc>
        <w:tc>
          <w:tcPr>
            <w:tcW w:w="820" w:type="dxa"/>
            <w:tcBorders>
              <w:top w:val="nil"/>
              <w:left w:val="nil"/>
              <w:bottom w:val="single" w:sz="8" w:space="0" w:color="auto"/>
              <w:right w:val="single" w:sz="8" w:space="0" w:color="auto"/>
            </w:tcBorders>
            <w:shd w:val="clear" w:color="auto" w:fill="auto"/>
            <w:noWrap/>
            <w:hideMark/>
          </w:tcPr>
          <w:p w14:paraId="2D5A259F" w14:textId="77777777" w:rsidR="00DA2276" w:rsidRPr="00DA2276" w:rsidRDefault="00DA2276"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A0" w14:textId="77777777" w:rsidR="00DA2276" w:rsidRPr="00DA2276" w:rsidRDefault="007700FC" w:rsidP="001953A3">
            <w:pPr>
              <w:spacing w:line="240" w:lineRule="auto"/>
              <w:rPr>
                <w:rFonts w:eastAsia="Times New Roman"/>
              </w:rPr>
            </w:pPr>
            <w:proofErr w:type="spellStart"/>
            <w:r>
              <w:rPr>
                <w:rFonts w:eastAsia="Times New Roman"/>
              </w:rPr>
              <w:t>StudentSectionEnrollment</w:t>
            </w:r>
            <w:proofErr w:type="spellEnd"/>
            <w:r>
              <w:rPr>
                <w:rFonts w:eastAsia="Times New Roman"/>
              </w:rPr>
              <w:t>=&gt;</w:t>
            </w:r>
            <w:proofErr w:type="spellStart"/>
            <w:r>
              <w:rPr>
                <w:rFonts w:eastAsia="Times New Roman"/>
              </w:rPr>
              <w:t>SectionInfo</w:t>
            </w:r>
            <w:proofErr w:type="spellEnd"/>
            <w:r>
              <w:rPr>
                <w:rFonts w:eastAsia="Times New Roman"/>
              </w:rPr>
              <w:t>=&gt;</w:t>
            </w:r>
            <w:proofErr w:type="spellStart"/>
            <w:r>
              <w:rPr>
                <w:rFonts w:eastAsia="Times New Roman"/>
              </w:rPr>
              <w:t>SchoolCourseInfo</w:t>
            </w:r>
            <w:proofErr w:type="spellEnd"/>
          </w:p>
        </w:tc>
        <w:tc>
          <w:tcPr>
            <w:tcW w:w="3400" w:type="dxa"/>
            <w:tcBorders>
              <w:top w:val="nil"/>
              <w:left w:val="nil"/>
              <w:bottom w:val="single" w:sz="8" w:space="0" w:color="auto"/>
              <w:right w:val="single" w:sz="8" w:space="0" w:color="auto"/>
            </w:tcBorders>
            <w:shd w:val="clear" w:color="auto" w:fill="auto"/>
            <w:hideMark/>
          </w:tcPr>
          <w:p w14:paraId="2D5A25A1" w14:textId="77777777" w:rsidR="00DA2276" w:rsidRPr="00DA2276" w:rsidRDefault="00DA2276" w:rsidP="001953A3">
            <w:pPr>
              <w:spacing w:line="240" w:lineRule="auto"/>
              <w:rPr>
                <w:rFonts w:eastAsia="Times New Roman"/>
              </w:rPr>
            </w:pPr>
            <w:proofErr w:type="spellStart"/>
            <w:r w:rsidRPr="00DA2276">
              <w:rPr>
                <w:rFonts w:eastAsia="Times New Roman"/>
              </w:rPr>
              <w:t>CourseCredits</w:t>
            </w:r>
            <w:proofErr w:type="spellEnd"/>
          </w:p>
        </w:tc>
        <w:tc>
          <w:tcPr>
            <w:tcW w:w="3005" w:type="dxa"/>
            <w:tcBorders>
              <w:top w:val="nil"/>
              <w:left w:val="nil"/>
              <w:bottom w:val="single" w:sz="8" w:space="0" w:color="auto"/>
              <w:right w:val="single" w:sz="8" w:space="0" w:color="auto"/>
            </w:tcBorders>
            <w:shd w:val="clear" w:color="auto" w:fill="auto"/>
            <w:hideMark/>
          </w:tcPr>
          <w:p w14:paraId="2D5A25A2" w14:textId="77777777" w:rsidR="00DA2276" w:rsidRPr="00DA2276" w:rsidRDefault="00917A3E" w:rsidP="001953A3">
            <w:pPr>
              <w:spacing w:after="0" w:afterAutospacing="0" w:line="240" w:lineRule="auto"/>
              <w:rPr>
                <w:rFonts w:eastAsia="Times New Roman"/>
              </w:rPr>
            </w:pPr>
            <w:r>
              <w:rPr>
                <w:rFonts w:eastAsia="Times New Roman"/>
              </w:rPr>
              <w:t>If</w:t>
            </w:r>
            <w:r w:rsidR="00DA2276" w:rsidRPr="00DA2276">
              <w:rPr>
                <w:rFonts w:eastAsia="Times New Roman"/>
              </w:rPr>
              <w:t xml:space="preserve"> @Type=9998</w:t>
            </w:r>
            <w:r>
              <w:rPr>
                <w:rFonts w:eastAsia="Times New Roman"/>
              </w:rPr>
              <w:t xml:space="preserve"> then return ‘9999’</w:t>
            </w:r>
          </w:p>
        </w:tc>
      </w:tr>
      <w:tr w:rsidR="00507F8A" w:rsidRPr="00DA2276" w14:paraId="2D5A25A5" w14:textId="77777777" w:rsidTr="00507F8A">
        <w:trPr>
          <w:trHeight w:val="315"/>
        </w:trPr>
        <w:tc>
          <w:tcPr>
            <w:tcW w:w="10905" w:type="dxa"/>
            <w:gridSpan w:val="5"/>
            <w:tcBorders>
              <w:top w:val="nil"/>
              <w:left w:val="single" w:sz="8" w:space="0" w:color="auto"/>
              <w:bottom w:val="single" w:sz="8" w:space="0" w:color="auto"/>
              <w:right w:val="single" w:sz="8" w:space="0" w:color="auto"/>
            </w:tcBorders>
            <w:shd w:val="clear" w:color="auto" w:fill="EAF1DD" w:themeFill="accent3" w:themeFillTint="33"/>
            <w:noWrap/>
            <w:hideMark/>
          </w:tcPr>
          <w:p w14:paraId="2D5A25A4" w14:textId="77777777" w:rsidR="00507F8A" w:rsidRPr="00DA2276" w:rsidRDefault="00507F8A" w:rsidP="003C3151">
            <w:pPr>
              <w:spacing w:after="0" w:afterAutospacing="0" w:line="240" w:lineRule="auto"/>
              <w:rPr>
                <w:rFonts w:eastAsia="Times New Roman"/>
              </w:rPr>
            </w:pPr>
            <w:r>
              <w:rPr>
                <w:rFonts w:eastAsia="Times New Roman"/>
              </w:rPr>
              <w:t xml:space="preserve">If SCS08 </w:t>
            </w:r>
            <w:r w:rsidR="003C3151">
              <w:rPr>
                <w:rFonts w:eastAsia="Times New Roman"/>
              </w:rPr>
              <w:t>=</w:t>
            </w:r>
            <w:r>
              <w:rPr>
                <w:rFonts w:eastAsia="Times New Roman"/>
              </w:rPr>
              <w:t xml:space="preserve"> 0</w:t>
            </w:r>
            <w:r w:rsidR="003C3151">
              <w:rPr>
                <w:rFonts w:eastAsia="Times New Roman"/>
              </w:rPr>
              <w:t>3</w:t>
            </w:r>
            <w:r>
              <w:rPr>
                <w:rFonts w:eastAsia="Times New Roman"/>
              </w:rPr>
              <w:t xml:space="preserve"> then a </w:t>
            </w:r>
            <w:proofErr w:type="spellStart"/>
            <w:r>
              <w:rPr>
                <w:rFonts w:eastAsia="Times New Roman"/>
              </w:rPr>
              <w:t>StudentSectionMarks</w:t>
            </w:r>
            <w:proofErr w:type="spellEnd"/>
            <w:r>
              <w:rPr>
                <w:rFonts w:eastAsia="Times New Roman"/>
              </w:rPr>
              <w:t xml:space="preserve"> object must exist for this student.  Use the values from </w:t>
            </w:r>
            <w:proofErr w:type="spellStart"/>
            <w:r>
              <w:rPr>
                <w:rFonts w:eastAsia="Times New Roman"/>
              </w:rPr>
              <w:t>StudentSectionMarks</w:t>
            </w:r>
            <w:proofErr w:type="spellEnd"/>
            <w:r>
              <w:rPr>
                <w:rFonts w:eastAsia="Times New Roman"/>
              </w:rPr>
              <w:t xml:space="preserve"> for SCS11-SCS13</w:t>
            </w:r>
          </w:p>
        </w:tc>
      </w:tr>
      <w:tr w:rsidR="00DA2276" w:rsidRPr="00DA2276" w14:paraId="2D5A25AB" w14:textId="77777777" w:rsidTr="000707FE">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A6" w14:textId="77777777" w:rsidR="00DA2276" w:rsidRPr="00DA2276" w:rsidRDefault="00DA2276" w:rsidP="001953A3">
            <w:pPr>
              <w:spacing w:line="240" w:lineRule="auto"/>
              <w:rPr>
                <w:rFonts w:eastAsia="Times New Roman"/>
              </w:rPr>
            </w:pPr>
            <w:r w:rsidRPr="00DA2276">
              <w:rPr>
                <w:rFonts w:eastAsia="Times New Roman"/>
              </w:rPr>
              <w:t>SCS11</w:t>
            </w:r>
          </w:p>
        </w:tc>
        <w:tc>
          <w:tcPr>
            <w:tcW w:w="820" w:type="dxa"/>
            <w:tcBorders>
              <w:top w:val="nil"/>
              <w:left w:val="nil"/>
              <w:bottom w:val="single" w:sz="8" w:space="0" w:color="auto"/>
              <w:right w:val="single" w:sz="8" w:space="0" w:color="auto"/>
            </w:tcBorders>
            <w:shd w:val="clear" w:color="auto" w:fill="auto"/>
            <w:noWrap/>
            <w:hideMark/>
          </w:tcPr>
          <w:p w14:paraId="2D5A25A7" w14:textId="77777777" w:rsidR="00DA2276" w:rsidRPr="00DA2276" w:rsidRDefault="00DA2276"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A8" w14:textId="77777777" w:rsidR="00DA2276" w:rsidRPr="00DA2276" w:rsidRDefault="007700FC" w:rsidP="001953A3">
            <w:pPr>
              <w:spacing w:line="240" w:lineRule="auto"/>
              <w:rPr>
                <w:rFonts w:eastAsia="Times New Roman"/>
              </w:rPr>
            </w:pPr>
            <w:proofErr w:type="spellStart"/>
            <w:r>
              <w:rPr>
                <w:rFonts w:eastAsia="Times New Roman"/>
              </w:rPr>
              <w:t>StudentSectionEnrollment</w:t>
            </w:r>
            <w:proofErr w:type="spellEnd"/>
            <w:r>
              <w:rPr>
                <w:rFonts w:eastAsia="Times New Roman"/>
              </w:rPr>
              <w:t>=&gt;</w:t>
            </w:r>
            <w:proofErr w:type="spellStart"/>
            <w:r w:rsidR="00DA2276" w:rsidRPr="00DA2276">
              <w:rPr>
                <w:rFonts w:eastAsia="Times New Roman"/>
              </w:rPr>
              <w:t>StudentSectionMarks</w:t>
            </w:r>
            <w:proofErr w:type="spellEnd"/>
          </w:p>
        </w:tc>
        <w:tc>
          <w:tcPr>
            <w:tcW w:w="3400" w:type="dxa"/>
            <w:tcBorders>
              <w:top w:val="nil"/>
              <w:left w:val="nil"/>
              <w:bottom w:val="single" w:sz="8" w:space="0" w:color="auto"/>
              <w:right w:val="single" w:sz="8" w:space="0" w:color="auto"/>
            </w:tcBorders>
            <w:shd w:val="clear" w:color="auto" w:fill="auto"/>
            <w:hideMark/>
          </w:tcPr>
          <w:p w14:paraId="2D5A25A9" w14:textId="77777777" w:rsidR="00DA2276" w:rsidRPr="00DA2276" w:rsidRDefault="00DA2276" w:rsidP="001953A3">
            <w:pPr>
              <w:spacing w:line="240" w:lineRule="auto"/>
              <w:rPr>
                <w:rFonts w:eastAsia="Times New Roman"/>
              </w:rPr>
            </w:pPr>
            <w:r w:rsidRPr="00DA2276">
              <w:rPr>
                <w:rFonts w:eastAsia="Times New Roman"/>
              </w:rPr>
              <w:t xml:space="preserve"> [@Name="</w:t>
            </w:r>
            <w:proofErr w:type="spellStart"/>
            <w:r w:rsidRPr="00DA2276">
              <w:rPr>
                <w:rFonts w:eastAsia="Times New Roman"/>
              </w:rPr>
              <w:t>MACreditsEarned</w:t>
            </w:r>
            <w:proofErr w:type="spellEnd"/>
            <w:r w:rsidRPr="00DA2276">
              <w:rPr>
                <w:rFonts w:eastAsia="Times New Roman"/>
              </w:rPr>
              <w:t>"]</w:t>
            </w:r>
          </w:p>
        </w:tc>
        <w:tc>
          <w:tcPr>
            <w:tcW w:w="3005" w:type="dxa"/>
            <w:tcBorders>
              <w:top w:val="nil"/>
              <w:left w:val="nil"/>
              <w:bottom w:val="single" w:sz="8" w:space="0" w:color="auto"/>
              <w:right w:val="single" w:sz="8" w:space="0" w:color="auto"/>
            </w:tcBorders>
            <w:shd w:val="clear" w:color="auto" w:fill="auto"/>
            <w:hideMark/>
          </w:tcPr>
          <w:p w14:paraId="2D5A25AA" w14:textId="77777777" w:rsidR="00DA2276" w:rsidRPr="00DA2276" w:rsidRDefault="00DA2276" w:rsidP="001953A3">
            <w:pPr>
              <w:spacing w:after="0" w:afterAutospacing="0" w:line="240" w:lineRule="auto"/>
              <w:rPr>
                <w:rFonts w:eastAsia="Times New Roman"/>
              </w:rPr>
            </w:pPr>
            <w:r w:rsidRPr="00DA2276">
              <w:rPr>
                <w:rFonts w:eastAsia="Times New Roman"/>
              </w:rPr>
              <w:t>Must be less than or equal to credits attempted</w:t>
            </w:r>
            <w:r w:rsidR="000707FE">
              <w:rPr>
                <w:rFonts w:eastAsia="Times New Roman"/>
              </w:rPr>
              <w:t>, or if SCS10=’9999’ then return ‘9999’</w:t>
            </w:r>
          </w:p>
        </w:tc>
      </w:tr>
      <w:tr w:rsidR="00DA2276" w:rsidRPr="00DA2276" w14:paraId="2D5A25B1" w14:textId="77777777" w:rsidTr="000707FE">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AC" w14:textId="77777777" w:rsidR="00DA2276" w:rsidRPr="00DA2276" w:rsidRDefault="00DA2276" w:rsidP="001953A3">
            <w:pPr>
              <w:spacing w:line="240" w:lineRule="auto"/>
              <w:rPr>
                <w:rFonts w:eastAsia="Times New Roman"/>
              </w:rPr>
            </w:pPr>
            <w:r w:rsidRPr="00DA2276">
              <w:rPr>
                <w:rFonts w:eastAsia="Times New Roman"/>
              </w:rPr>
              <w:t>SCS12</w:t>
            </w:r>
          </w:p>
        </w:tc>
        <w:tc>
          <w:tcPr>
            <w:tcW w:w="820" w:type="dxa"/>
            <w:tcBorders>
              <w:top w:val="nil"/>
              <w:left w:val="nil"/>
              <w:bottom w:val="single" w:sz="8" w:space="0" w:color="auto"/>
              <w:right w:val="single" w:sz="8" w:space="0" w:color="auto"/>
            </w:tcBorders>
            <w:shd w:val="clear" w:color="auto" w:fill="auto"/>
            <w:noWrap/>
            <w:hideMark/>
          </w:tcPr>
          <w:p w14:paraId="2D5A25AD" w14:textId="77777777" w:rsidR="00DA2276" w:rsidRPr="00DA2276" w:rsidRDefault="00DA2276"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AE" w14:textId="77777777" w:rsidR="00DA2276" w:rsidRPr="00DA2276" w:rsidRDefault="007700FC" w:rsidP="001953A3">
            <w:pPr>
              <w:spacing w:line="240" w:lineRule="auto"/>
              <w:rPr>
                <w:rFonts w:eastAsia="Times New Roman"/>
              </w:rPr>
            </w:pPr>
            <w:proofErr w:type="spellStart"/>
            <w:r>
              <w:rPr>
                <w:rFonts w:eastAsia="Times New Roman"/>
              </w:rPr>
              <w:t>StudentSectionEnrollment</w:t>
            </w:r>
            <w:proofErr w:type="spellEnd"/>
            <w:r>
              <w:rPr>
                <w:rFonts w:eastAsia="Times New Roman"/>
              </w:rPr>
              <w:t>=&gt;</w:t>
            </w:r>
            <w:proofErr w:type="spellStart"/>
            <w:r w:rsidRPr="00DA2276">
              <w:rPr>
                <w:rFonts w:eastAsia="Times New Roman"/>
              </w:rPr>
              <w:t>StudentSectionMarks</w:t>
            </w:r>
            <w:proofErr w:type="spellEnd"/>
          </w:p>
        </w:tc>
        <w:tc>
          <w:tcPr>
            <w:tcW w:w="3400" w:type="dxa"/>
            <w:tcBorders>
              <w:top w:val="nil"/>
              <w:left w:val="nil"/>
              <w:bottom w:val="single" w:sz="8" w:space="0" w:color="auto"/>
              <w:right w:val="single" w:sz="8" w:space="0" w:color="auto"/>
            </w:tcBorders>
            <w:shd w:val="clear" w:color="auto" w:fill="auto"/>
            <w:hideMark/>
          </w:tcPr>
          <w:p w14:paraId="2D5A25AF" w14:textId="77777777" w:rsidR="00DA2276" w:rsidRPr="00C82E53" w:rsidRDefault="00DA2276" w:rsidP="001953A3">
            <w:pPr>
              <w:spacing w:line="240" w:lineRule="auto"/>
              <w:rPr>
                <w:rFonts w:ascii="Calibri" w:eastAsia="Times New Roman" w:hAnsi="Calibri" w:cs="Calibri"/>
              </w:rPr>
            </w:pPr>
            <w:r w:rsidRPr="00C82E53">
              <w:rPr>
                <w:rFonts w:ascii="Calibri" w:eastAsia="Times New Roman" w:hAnsi="Calibri" w:cs="Calibri"/>
              </w:rPr>
              <w:t xml:space="preserve"> </w:t>
            </w:r>
            <w:proofErr w:type="spellStart"/>
            <w:r w:rsidR="003E3F16" w:rsidRPr="00C82E53">
              <w:rPr>
                <w:rFonts w:ascii="Calibri" w:eastAsia="Times New Roman" w:hAnsi="Calibri" w:cs="Calibri"/>
              </w:rPr>
              <w:t>MarkList</w:t>
            </w:r>
            <w:proofErr w:type="spellEnd"/>
            <w:r w:rsidR="003E3F16" w:rsidRPr="00C82E53">
              <w:rPr>
                <w:rFonts w:ascii="Calibri" w:eastAsia="Times New Roman" w:hAnsi="Calibri" w:cs="Calibri"/>
              </w:rPr>
              <w:t>/Letter</w:t>
            </w:r>
          </w:p>
        </w:tc>
        <w:tc>
          <w:tcPr>
            <w:tcW w:w="3005" w:type="dxa"/>
            <w:tcBorders>
              <w:top w:val="nil"/>
              <w:left w:val="nil"/>
              <w:bottom w:val="single" w:sz="8" w:space="0" w:color="auto"/>
              <w:right w:val="single" w:sz="8" w:space="0" w:color="auto"/>
            </w:tcBorders>
            <w:shd w:val="clear" w:color="auto" w:fill="auto"/>
            <w:hideMark/>
          </w:tcPr>
          <w:p w14:paraId="2D5A25B0" w14:textId="0C24B361" w:rsidR="00DA2276" w:rsidRPr="00C82E53" w:rsidRDefault="00DA2276" w:rsidP="001953A3">
            <w:pPr>
              <w:spacing w:after="0" w:afterAutospacing="0" w:line="240" w:lineRule="auto"/>
              <w:rPr>
                <w:rFonts w:ascii="Calibri" w:eastAsia="Times New Roman" w:hAnsi="Calibri" w:cs="Calibri"/>
              </w:rPr>
            </w:pPr>
            <w:r w:rsidRPr="00C82E53">
              <w:rPr>
                <w:rFonts w:ascii="Calibri" w:eastAsia="Times New Roman" w:hAnsi="Calibri" w:cs="Calibri"/>
              </w:rPr>
              <w:t xml:space="preserve"> Must conform to specifications for SCS12 in the SCS Data </w:t>
            </w:r>
            <w:r w:rsidR="00C82E53">
              <w:rPr>
                <w:rFonts w:ascii="Calibri" w:eastAsia="Times New Roman" w:hAnsi="Calibri" w:cs="Calibri"/>
              </w:rPr>
              <w:t>Handbook</w:t>
            </w:r>
          </w:p>
        </w:tc>
      </w:tr>
      <w:tr w:rsidR="00DA2276" w:rsidRPr="00DA2276" w14:paraId="2D5A25B7" w14:textId="77777777" w:rsidTr="000707FE">
        <w:trPr>
          <w:trHeight w:val="525"/>
        </w:trPr>
        <w:tc>
          <w:tcPr>
            <w:tcW w:w="980" w:type="dxa"/>
            <w:tcBorders>
              <w:top w:val="nil"/>
              <w:left w:val="single" w:sz="8" w:space="0" w:color="auto"/>
              <w:bottom w:val="single" w:sz="8" w:space="0" w:color="auto"/>
              <w:right w:val="single" w:sz="8" w:space="0" w:color="auto"/>
            </w:tcBorders>
            <w:shd w:val="clear" w:color="auto" w:fill="auto"/>
            <w:noWrap/>
            <w:hideMark/>
          </w:tcPr>
          <w:p w14:paraId="2D5A25B2" w14:textId="77777777" w:rsidR="00DA2276" w:rsidRPr="00DA2276" w:rsidRDefault="00DA2276" w:rsidP="001953A3">
            <w:pPr>
              <w:spacing w:line="240" w:lineRule="auto"/>
              <w:rPr>
                <w:rFonts w:eastAsia="Times New Roman"/>
              </w:rPr>
            </w:pPr>
            <w:r w:rsidRPr="00DA2276">
              <w:rPr>
                <w:rFonts w:eastAsia="Times New Roman"/>
              </w:rPr>
              <w:t>SCS13</w:t>
            </w:r>
          </w:p>
        </w:tc>
        <w:tc>
          <w:tcPr>
            <w:tcW w:w="820" w:type="dxa"/>
            <w:tcBorders>
              <w:top w:val="nil"/>
              <w:left w:val="nil"/>
              <w:bottom w:val="single" w:sz="8" w:space="0" w:color="auto"/>
              <w:right w:val="single" w:sz="8" w:space="0" w:color="auto"/>
            </w:tcBorders>
            <w:shd w:val="clear" w:color="auto" w:fill="auto"/>
            <w:noWrap/>
            <w:hideMark/>
          </w:tcPr>
          <w:p w14:paraId="2D5A25B3" w14:textId="77777777" w:rsidR="00DA2276" w:rsidRPr="00DA2276" w:rsidRDefault="00DA2276" w:rsidP="001953A3">
            <w:pPr>
              <w:spacing w:line="240" w:lineRule="auto"/>
              <w:rPr>
                <w:rFonts w:eastAsia="Times New Roman"/>
              </w:rPr>
            </w:pPr>
            <w:r w:rsidRPr="00DA2276">
              <w:rPr>
                <w:rFonts w:eastAsia="Times New Roman"/>
              </w:rPr>
              <w:t>C</w:t>
            </w:r>
          </w:p>
        </w:tc>
        <w:tc>
          <w:tcPr>
            <w:tcW w:w="2700" w:type="dxa"/>
            <w:tcBorders>
              <w:top w:val="nil"/>
              <w:left w:val="nil"/>
              <w:bottom w:val="single" w:sz="8" w:space="0" w:color="auto"/>
              <w:right w:val="single" w:sz="8" w:space="0" w:color="auto"/>
            </w:tcBorders>
            <w:shd w:val="clear" w:color="auto" w:fill="auto"/>
            <w:hideMark/>
          </w:tcPr>
          <w:p w14:paraId="2D5A25B4" w14:textId="77777777" w:rsidR="00DA2276" w:rsidRPr="00DA2276" w:rsidRDefault="007700FC" w:rsidP="001953A3">
            <w:pPr>
              <w:spacing w:line="240" w:lineRule="auto"/>
              <w:rPr>
                <w:rFonts w:eastAsia="Times New Roman"/>
              </w:rPr>
            </w:pPr>
            <w:proofErr w:type="spellStart"/>
            <w:r>
              <w:rPr>
                <w:rFonts w:eastAsia="Times New Roman"/>
              </w:rPr>
              <w:t>StudentSectionEnrollment</w:t>
            </w:r>
            <w:proofErr w:type="spellEnd"/>
            <w:r>
              <w:rPr>
                <w:rFonts w:eastAsia="Times New Roman"/>
              </w:rPr>
              <w:t>=&gt;</w:t>
            </w:r>
            <w:proofErr w:type="spellStart"/>
            <w:r w:rsidRPr="00DA2276">
              <w:rPr>
                <w:rFonts w:eastAsia="Times New Roman"/>
              </w:rPr>
              <w:t>StudentSectionMarks</w:t>
            </w:r>
            <w:proofErr w:type="spellEnd"/>
          </w:p>
        </w:tc>
        <w:tc>
          <w:tcPr>
            <w:tcW w:w="3400" w:type="dxa"/>
            <w:tcBorders>
              <w:top w:val="nil"/>
              <w:left w:val="nil"/>
              <w:bottom w:val="single" w:sz="8" w:space="0" w:color="auto"/>
              <w:right w:val="single" w:sz="8" w:space="0" w:color="auto"/>
            </w:tcBorders>
            <w:shd w:val="clear" w:color="auto" w:fill="auto"/>
            <w:hideMark/>
          </w:tcPr>
          <w:p w14:paraId="2D5A25B5" w14:textId="77777777" w:rsidR="00DA2276" w:rsidRPr="00DA2276" w:rsidRDefault="00DA2276" w:rsidP="001953A3">
            <w:pPr>
              <w:spacing w:line="240" w:lineRule="auto"/>
              <w:rPr>
                <w:rFonts w:eastAsia="Times New Roman"/>
              </w:rPr>
            </w:pPr>
            <w:proofErr w:type="spellStart"/>
            <w:r w:rsidRPr="00DA2276">
              <w:rPr>
                <w:rFonts w:eastAsia="Times New Roman"/>
              </w:rPr>
              <w:t>MarkList</w:t>
            </w:r>
            <w:proofErr w:type="spellEnd"/>
            <w:r w:rsidRPr="00DA2276">
              <w:rPr>
                <w:rFonts w:eastAsia="Times New Roman"/>
              </w:rPr>
              <w:t>/Mark/Percentage</w:t>
            </w:r>
          </w:p>
        </w:tc>
        <w:tc>
          <w:tcPr>
            <w:tcW w:w="3005" w:type="dxa"/>
            <w:tcBorders>
              <w:top w:val="nil"/>
              <w:left w:val="nil"/>
              <w:bottom w:val="single" w:sz="8" w:space="0" w:color="auto"/>
              <w:right w:val="single" w:sz="8" w:space="0" w:color="auto"/>
            </w:tcBorders>
            <w:shd w:val="clear" w:color="auto" w:fill="auto"/>
            <w:hideMark/>
          </w:tcPr>
          <w:p w14:paraId="2D5A25B6" w14:textId="77777777" w:rsidR="00DA2276" w:rsidRPr="00DA2276" w:rsidRDefault="00A04D6B" w:rsidP="001953A3">
            <w:pPr>
              <w:spacing w:after="0" w:afterAutospacing="0" w:line="240" w:lineRule="auto"/>
              <w:rPr>
                <w:rFonts w:eastAsia="Times New Roman"/>
              </w:rPr>
            </w:pPr>
            <w:r>
              <w:rPr>
                <w:rFonts w:eastAsia="Times New Roman"/>
              </w:rPr>
              <w:t xml:space="preserve">Truncate to rightmost 5 characters.  </w:t>
            </w:r>
            <w:r w:rsidR="000707FE">
              <w:rPr>
                <w:rFonts w:eastAsia="Times New Roman"/>
              </w:rPr>
              <w:t>See discussion of SCS13 below.</w:t>
            </w:r>
          </w:p>
        </w:tc>
      </w:tr>
      <w:tr w:rsidR="00507F8A" w:rsidRPr="00DA2276" w14:paraId="2D5A25B9" w14:textId="77777777" w:rsidTr="007700FC">
        <w:trPr>
          <w:trHeight w:val="315"/>
        </w:trPr>
        <w:tc>
          <w:tcPr>
            <w:tcW w:w="10905" w:type="dxa"/>
            <w:gridSpan w:val="5"/>
            <w:tcBorders>
              <w:top w:val="nil"/>
              <w:left w:val="single" w:sz="8" w:space="0" w:color="auto"/>
              <w:bottom w:val="single" w:sz="8" w:space="0" w:color="auto"/>
              <w:right w:val="single" w:sz="8" w:space="0" w:color="auto"/>
            </w:tcBorders>
            <w:shd w:val="clear" w:color="auto" w:fill="EAF1DD" w:themeFill="accent3" w:themeFillTint="33"/>
            <w:noWrap/>
            <w:hideMark/>
          </w:tcPr>
          <w:p w14:paraId="2D5A25B8" w14:textId="77777777" w:rsidR="00507F8A" w:rsidRPr="00DA2276" w:rsidRDefault="00507F8A" w:rsidP="003C3151">
            <w:pPr>
              <w:spacing w:after="0" w:afterAutospacing="0" w:line="240" w:lineRule="auto"/>
              <w:rPr>
                <w:rFonts w:eastAsia="Times New Roman"/>
              </w:rPr>
            </w:pPr>
            <w:r>
              <w:rPr>
                <w:rFonts w:eastAsia="Times New Roman"/>
              </w:rPr>
              <w:t xml:space="preserve">If SCS08 </w:t>
            </w:r>
            <w:r w:rsidR="003C3151">
              <w:rPr>
                <w:rFonts w:eastAsia="Times New Roman"/>
              </w:rPr>
              <w:t>&lt;&gt;</w:t>
            </w:r>
            <w:r>
              <w:rPr>
                <w:rFonts w:eastAsia="Times New Roman"/>
              </w:rPr>
              <w:t xml:space="preserve"> 0</w:t>
            </w:r>
            <w:r w:rsidR="003C3151">
              <w:rPr>
                <w:rFonts w:eastAsia="Times New Roman"/>
              </w:rPr>
              <w:t>3</w:t>
            </w:r>
            <w:r>
              <w:rPr>
                <w:rFonts w:eastAsia="Times New Roman"/>
              </w:rPr>
              <w:t xml:space="preserve"> then the values below may be derived.</w:t>
            </w:r>
            <w:r w:rsidR="003C3151">
              <w:rPr>
                <w:rFonts w:eastAsia="Times New Roman"/>
              </w:rPr>
              <w:t xml:space="preserve">  (See </w:t>
            </w:r>
            <w:proofErr w:type="spellStart"/>
            <w:r w:rsidR="003C3151">
              <w:rPr>
                <w:rFonts w:eastAsia="Times New Roman"/>
              </w:rPr>
              <w:t>SectionMarkInfo</w:t>
            </w:r>
            <w:proofErr w:type="spellEnd"/>
            <w:r w:rsidR="003C3151">
              <w:rPr>
                <w:rFonts w:eastAsia="Times New Roman"/>
              </w:rPr>
              <w:t>)</w:t>
            </w:r>
          </w:p>
        </w:tc>
      </w:tr>
      <w:tr w:rsidR="00507F8A" w:rsidRPr="00DA2276" w14:paraId="2D5A25BF" w14:textId="77777777" w:rsidTr="007700FC">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BA" w14:textId="77777777" w:rsidR="00507F8A" w:rsidRPr="00DA2276" w:rsidRDefault="00507F8A" w:rsidP="001953A3">
            <w:pPr>
              <w:spacing w:line="240" w:lineRule="auto"/>
              <w:rPr>
                <w:rFonts w:eastAsia="Times New Roman"/>
              </w:rPr>
            </w:pPr>
            <w:r w:rsidRPr="00DA2276">
              <w:rPr>
                <w:rFonts w:eastAsia="Times New Roman"/>
              </w:rPr>
              <w:t>SCS11</w:t>
            </w:r>
          </w:p>
        </w:tc>
        <w:tc>
          <w:tcPr>
            <w:tcW w:w="820" w:type="dxa"/>
            <w:tcBorders>
              <w:top w:val="nil"/>
              <w:left w:val="nil"/>
              <w:bottom w:val="single" w:sz="8" w:space="0" w:color="auto"/>
              <w:right w:val="single" w:sz="8" w:space="0" w:color="auto"/>
            </w:tcBorders>
            <w:shd w:val="clear" w:color="auto" w:fill="auto"/>
            <w:noWrap/>
            <w:hideMark/>
          </w:tcPr>
          <w:p w14:paraId="2D5A25BB" w14:textId="77777777" w:rsidR="00507F8A" w:rsidRPr="00DA2276" w:rsidRDefault="00507F8A"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BC" w14:textId="77777777" w:rsidR="00507F8A" w:rsidRPr="00DA2276" w:rsidRDefault="007700FC" w:rsidP="001953A3">
            <w:pPr>
              <w:spacing w:line="240" w:lineRule="auto"/>
              <w:rPr>
                <w:rFonts w:eastAsia="Times New Roman"/>
              </w:rPr>
            </w:pPr>
            <w:proofErr w:type="spellStart"/>
            <w:r>
              <w:rPr>
                <w:rFonts w:eastAsia="Times New Roman"/>
              </w:rPr>
              <w:t>StudentSectionEnrollment</w:t>
            </w:r>
            <w:proofErr w:type="spellEnd"/>
          </w:p>
        </w:tc>
        <w:tc>
          <w:tcPr>
            <w:tcW w:w="3400" w:type="dxa"/>
            <w:tcBorders>
              <w:top w:val="nil"/>
              <w:left w:val="nil"/>
              <w:bottom w:val="single" w:sz="8" w:space="0" w:color="auto"/>
              <w:right w:val="single" w:sz="8" w:space="0" w:color="auto"/>
            </w:tcBorders>
            <w:shd w:val="clear" w:color="auto" w:fill="auto"/>
            <w:hideMark/>
          </w:tcPr>
          <w:p w14:paraId="2D5A25BD" w14:textId="77777777" w:rsidR="00507F8A" w:rsidRPr="00DA2276" w:rsidRDefault="00507F8A" w:rsidP="001953A3">
            <w:pPr>
              <w:spacing w:line="240" w:lineRule="auto"/>
              <w:rPr>
                <w:rFonts w:eastAsia="Times New Roman"/>
              </w:rPr>
            </w:pPr>
          </w:p>
        </w:tc>
        <w:tc>
          <w:tcPr>
            <w:tcW w:w="3005" w:type="dxa"/>
            <w:tcBorders>
              <w:top w:val="nil"/>
              <w:left w:val="nil"/>
              <w:bottom w:val="single" w:sz="8" w:space="0" w:color="auto"/>
              <w:right w:val="single" w:sz="8" w:space="0" w:color="auto"/>
            </w:tcBorders>
            <w:shd w:val="clear" w:color="auto" w:fill="auto"/>
            <w:hideMark/>
          </w:tcPr>
          <w:p w14:paraId="2D5A25BE" w14:textId="77777777" w:rsidR="00507F8A" w:rsidRPr="00DA2276" w:rsidRDefault="00507F8A" w:rsidP="001953A3">
            <w:pPr>
              <w:spacing w:after="0" w:afterAutospacing="0" w:line="240" w:lineRule="auto"/>
              <w:rPr>
                <w:rFonts w:eastAsia="Times New Roman"/>
              </w:rPr>
            </w:pPr>
            <w:r>
              <w:rPr>
                <w:rFonts w:eastAsia="Times New Roman"/>
              </w:rPr>
              <w:t>If SCS10=’9999’ then return ‘9999’ otherwise enter 0.</w:t>
            </w:r>
          </w:p>
        </w:tc>
      </w:tr>
      <w:tr w:rsidR="00507F8A" w:rsidRPr="00DA2276" w14:paraId="2D5A25C5" w14:textId="77777777" w:rsidTr="007700FC">
        <w:trPr>
          <w:trHeight w:val="315"/>
        </w:trPr>
        <w:tc>
          <w:tcPr>
            <w:tcW w:w="980" w:type="dxa"/>
            <w:tcBorders>
              <w:top w:val="nil"/>
              <w:left w:val="single" w:sz="8" w:space="0" w:color="auto"/>
              <w:bottom w:val="single" w:sz="8" w:space="0" w:color="auto"/>
              <w:right w:val="single" w:sz="8" w:space="0" w:color="auto"/>
            </w:tcBorders>
            <w:shd w:val="clear" w:color="auto" w:fill="auto"/>
            <w:noWrap/>
            <w:hideMark/>
          </w:tcPr>
          <w:p w14:paraId="2D5A25C0" w14:textId="77777777" w:rsidR="00507F8A" w:rsidRPr="00DA2276" w:rsidRDefault="00507F8A" w:rsidP="001953A3">
            <w:pPr>
              <w:spacing w:line="240" w:lineRule="auto"/>
              <w:rPr>
                <w:rFonts w:eastAsia="Times New Roman"/>
              </w:rPr>
            </w:pPr>
            <w:r w:rsidRPr="00DA2276">
              <w:rPr>
                <w:rFonts w:eastAsia="Times New Roman"/>
              </w:rPr>
              <w:t>SCS12</w:t>
            </w:r>
          </w:p>
        </w:tc>
        <w:tc>
          <w:tcPr>
            <w:tcW w:w="820" w:type="dxa"/>
            <w:tcBorders>
              <w:top w:val="nil"/>
              <w:left w:val="nil"/>
              <w:bottom w:val="single" w:sz="8" w:space="0" w:color="auto"/>
              <w:right w:val="single" w:sz="8" w:space="0" w:color="auto"/>
            </w:tcBorders>
            <w:shd w:val="clear" w:color="auto" w:fill="auto"/>
            <w:noWrap/>
            <w:hideMark/>
          </w:tcPr>
          <w:p w14:paraId="2D5A25C1" w14:textId="77777777" w:rsidR="00507F8A" w:rsidRPr="00DA2276" w:rsidRDefault="00507F8A" w:rsidP="001953A3">
            <w:pPr>
              <w:spacing w:line="240" w:lineRule="auto"/>
              <w:rPr>
                <w:rFonts w:eastAsia="Times New Roman"/>
              </w:rPr>
            </w:pPr>
            <w:r w:rsidRPr="00DA2276">
              <w:rPr>
                <w:rFonts w:eastAsia="Times New Roman"/>
              </w:rPr>
              <w:t>M</w:t>
            </w:r>
          </w:p>
        </w:tc>
        <w:tc>
          <w:tcPr>
            <w:tcW w:w="2700" w:type="dxa"/>
            <w:tcBorders>
              <w:top w:val="nil"/>
              <w:left w:val="nil"/>
              <w:bottom w:val="single" w:sz="8" w:space="0" w:color="auto"/>
              <w:right w:val="single" w:sz="8" w:space="0" w:color="auto"/>
            </w:tcBorders>
            <w:shd w:val="clear" w:color="auto" w:fill="auto"/>
            <w:noWrap/>
            <w:hideMark/>
          </w:tcPr>
          <w:p w14:paraId="2D5A25C2" w14:textId="77777777" w:rsidR="00507F8A" w:rsidRPr="00DA2276" w:rsidRDefault="007700FC" w:rsidP="001953A3">
            <w:pPr>
              <w:spacing w:line="240" w:lineRule="auto"/>
              <w:rPr>
                <w:rFonts w:eastAsia="Times New Roman"/>
              </w:rPr>
            </w:pPr>
            <w:proofErr w:type="spellStart"/>
            <w:r>
              <w:rPr>
                <w:rFonts w:eastAsia="Times New Roman"/>
              </w:rPr>
              <w:t>StudentSectionEnrollment</w:t>
            </w:r>
            <w:proofErr w:type="spellEnd"/>
          </w:p>
        </w:tc>
        <w:tc>
          <w:tcPr>
            <w:tcW w:w="3400" w:type="dxa"/>
            <w:tcBorders>
              <w:top w:val="nil"/>
              <w:left w:val="nil"/>
              <w:bottom w:val="single" w:sz="8" w:space="0" w:color="auto"/>
              <w:right w:val="single" w:sz="8" w:space="0" w:color="auto"/>
            </w:tcBorders>
            <w:shd w:val="clear" w:color="auto" w:fill="auto"/>
            <w:hideMark/>
          </w:tcPr>
          <w:p w14:paraId="2D5A25C3" w14:textId="77777777" w:rsidR="00507F8A" w:rsidRPr="00DA2276" w:rsidRDefault="00507F8A" w:rsidP="001953A3">
            <w:pPr>
              <w:spacing w:line="240" w:lineRule="auto"/>
              <w:rPr>
                <w:rFonts w:eastAsia="Times New Roman"/>
              </w:rPr>
            </w:pPr>
            <w:r w:rsidRPr="00DA2276">
              <w:rPr>
                <w:rFonts w:eastAsia="Times New Roman"/>
              </w:rPr>
              <w:t xml:space="preserve"> </w:t>
            </w:r>
          </w:p>
        </w:tc>
        <w:tc>
          <w:tcPr>
            <w:tcW w:w="3005" w:type="dxa"/>
            <w:tcBorders>
              <w:top w:val="nil"/>
              <w:left w:val="nil"/>
              <w:bottom w:val="single" w:sz="8" w:space="0" w:color="auto"/>
              <w:right w:val="single" w:sz="8" w:space="0" w:color="auto"/>
            </w:tcBorders>
            <w:shd w:val="clear" w:color="auto" w:fill="auto"/>
            <w:hideMark/>
          </w:tcPr>
          <w:p w14:paraId="2D5A25C4" w14:textId="179B042F" w:rsidR="00507F8A" w:rsidRPr="00DA2276" w:rsidRDefault="00507F8A" w:rsidP="001953A3">
            <w:pPr>
              <w:spacing w:after="0" w:afterAutospacing="0" w:line="240" w:lineRule="auto"/>
              <w:rPr>
                <w:rFonts w:ascii="Calibri" w:eastAsia="Times New Roman" w:hAnsi="Calibri" w:cs="Times New Roman"/>
                <w:color w:val="0000FF"/>
                <w:sz w:val="22"/>
                <w:szCs w:val="22"/>
                <w:u w:val="single"/>
              </w:rPr>
            </w:pPr>
            <w:r>
              <w:t>Must be ‘88’</w:t>
            </w:r>
            <w:r w:rsidRPr="00DA2276">
              <w:rPr>
                <w:rFonts w:ascii="Calibri" w:eastAsia="Times New Roman" w:hAnsi="Calibri" w:cs="Times New Roman"/>
                <w:color w:val="0000FF"/>
                <w:sz w:val="22"/>
                <w:szCs w:val="22"/>
                <w:u w:val="single"/>
              </w:rPr>
              <w:t xml:space="preserve"> </w:t>
            </w:r>
          </w:p>
        </w:tc>
      </w:tr>
      <w:tr w:rsidR="00507F8A" w:rsidRPr="00DA2276" w14:paraId="2D5A25CB" w14:textId="77777777" w:rsidTr="007700FC">
        <w:trPr>
          <w:trHeight w:val="268"/>
        </w:trPr>
        <w:tc>
          <w:tcPr>
            <w:tcW w:w="980" w:type="dxa"/>
            <w:tcBorders>
              <w:top w:val="nil"/>
              <w:left w:val="single" w:sz="8" w:space="0" w:color="auto"/>
              <w:bottom w:val="single" w:sz="8" w:space="0" w:color="auto"/>
              <w:right w:val="single" w:sz="8" w:space="0" w:color="auto"/>
            </w:tcBorders>
            <w:shd w:val="clear" w:color="auto" w:fill="auto"/>
            <w:noWrap/>
            <w:hideMark/>
          </w:tcPr>
          <w:p w14:paraId="2D5A25C6" w14:textId="77777777" w:rsidR="00507F8A" w:rsidRPr="00DA2276" w:rsidRDefault="00507F8A" w:rsidP="001953A3">
            <w:pPr>
              <w:spacing w:line="240" w:lineRule="auto"/>
              <w:rPr>
                <w:rFonts w:eastAsia="Times New Roman"/>
              </w:rPr>
            </w:pPr>
            <w:r w:rsidRPr="00DA2276">
              <w:rPr>
                <w:rFonts w:eastAsia="Times New Roman"/>
              </w:rPr>
              <w:t>SCS13</w:t>
            </w:r>
          </w:p>
        </w:tc>
        <w:tc>
          <w:tcPr>
            <w:tcW w:w="820" w:type="dxa"/>
            <w:tcBorders>
              <w:top w:val="nil"/>
              <w:left w:val="nil"/>
              <w:bottom w:val="single" w:sz="8" w:space="0" w:color="auto"/>
              <w:right w:val="single" w:sz="8" w:space="0" w:color="auto"/>
            </w:tcBorders>
            <w:shd w:val="clear" w:color="auto" w:fill="auto"/>
            <w:noWrap/>
            <w:hideMark/>
          </w:tcPr>
          <w:p w14:paraId="2D5A25C7" w14:textId="77777777" w:rsidR="00507F8A" w:rsidRPr="00DA2276" w:rsidRDefault="007700FC" w:rsidP="001953A3">
            <w:pPr>
              <w:spacing w:line="240" w:lineRule="auto"/>
              <w:rPr>
                <w:rFonts w:eastAsia="Times New Roman"/>
              </w:rPr>
            </w:pPr>
            <w:r>
              <w:rPr>
                <w:rFonts w:eastAsia="Times New Roman"/>
              </w:rPr>
              <w:t>M</w:t>
            </w:r>
          </w:p>
        </w:tc>
        <w:tc>
          <w:tcPr>
            <w:tcW w:w="2700" w:type="dxa"/>
            <w:tcBorders>
              <w:top w:val="nil"/>
              <w:left w:val="nil"/>
              <w:bottom w:val="single" w:sz="8" w:space="0" w:color="auto"/>
              <w:right w:val="single" w:sz="8" w:space="0" w:color="auto"/>
            </w:tcBorders>
            <w:shd w:val="clear" w:color="auto" w:fill="auto"/>
            <w:hideMark/>
          </w:tcPr>
          <w:p w14:paraId="2D5A25C8" w14:textId="77777777" w:rsidR="00507F8A" w:rsidRPr="00DA2276" w:rsidRDefault="007700FC" w:rsidP="001953A3">
            <w:pPr>
              <w:spacing w:line="240" w:lineRule="auto"/>
              <w:rPr>
                <w:rFonts w:eastAsia="Times New Roman"/>
              </w:rPr>
            </w:pPr>
            <w:proofErr w:type="spellStart"/>
            <w:r>
              <w:rPr>
                <w:rFonts w:eastAsia="Times New Roman"/>
              </w:rPr>
              <w:t>StudentSectionEnrollment</w:t>
            </w:r>
            <w:proofErr w:type="spellEnd"/>
          </w:p>
        </w:tc>
        <w:tc>
          <w:tcPr>
            <w:tcW w:w="3400" w:type="dxa"/>
            <w:tcBorders>
              <w:top w:val="nil"/>
              <w:left w:val="nil"/>
              <w:bottom w:val="single" w:sz="8" w:space="0" w:color="auto"/>
              <w:right w:val="single" w:sz="8" w:space="0" w:color="auto"/>
            </w:tcBorders>
            <w:shd w:val="clear" w:color="auto" w:fill="auto"/>
            <w:hideMark/>
          </w:tcPr>
          <w:p w14:paraId="2D5A25C9" w14:textId="77777777" w:rsidR="00507F8A" w:rsidRPr="00DA2276" w:rsidRDefault="00507F8A" w:rsidP="001953A3">
            <w:pPr>
              <w:spacing w:line="240" w:lineRule="auto"/>
              <w:rPr>
                <w:rFonts w:eastAsia="Times New Roman"/>
              </w:rPr>
            </w:pPr>
          </w:p>
        </w:tc>
        <w:tc>
          <w:tcPr>
            <w:tcW w:w="3005" w:type="dxa"/>
            <w:tcBorders>
              <w:top w:val="nil"/>
              <w:left w:val="nil"/>
              <w:bottom w:val="single" w:sz="8" w:space="0" w:color="auto"/>
              <w:right w:val="single" w:sz="8" w:space="0" w:color="auto"/>
            </w:tcBorders>
            <w:shd w:val="clear" w:color="auto" w:fill="auto"/>
            <w:hideMark/>
          </w:tcPr>
          <w:p w14:paraId="2D5A25CA" w14:textId="77777777" w:rsidR="00507F8A" w:rsidRPr="00DA2276" w:rsidRDefault="00507F8A" w:rsidP="001953A3">
            <w:pPr>
              <w:spacing w:after="0" w:afterAutospacing="0" w:line="240" w:lineRule="auto"/>
              <w:rPr>
                <w:rFonts w:eastAsia="Times New Roman"/>
              </w:rPr>
            </w:pPr>
            <w:r>
              <w:rPr>
                <w:rFonts w:eastAsia="Times New Roman"/>
              </w:rPr>
              <w:t>Must be ‘88888’</w:t>
            </w:r>
          </w:p>
        </w:tc>
      </w:tr>
    </w:tbl>
    <w:p w14:paraId="2D5A25CC" w14:textId="77777777" w:rsidR="00DA2276" w:rsidRDefault="00DA2276" w:rsidP="00681881">
      <w:pPr>
        <w:pStyle w:val="Heading1"/>
      </w:pPr>
    </w:p>
    <w:tbl>
      <w:tblPr>
        <w:tblW w:w="7280" w:type="dxa"/>
        <w:jc w:val="center"/>
        <w:tblLook w:val="04A0" w:firstRow="1" w:lastRow="0" w:firstColumn="1" w:lastColumn="0" w:noHBand="0" w:noVBand="1"/>
      </w:tblPr>
      <w:tblGrid>
        <w:gridCol w:w="2680"/>
        <w:gridCol w:w="3725"/>
        <w:gridCol w:w="875"/>
      </w:tblGrid>
      <w:tr w:rsidR="00DA2276" w:rsidRPr="00DA2276" w14:paraId="2D5A25CE" w14:textId="77777777" w:rsidTr="00AC5C92">
        <w:trPr>
          <w:trHeight w:val="360"/>
          <w:jc w:val="center"/>
        </w:trPr>
        <w:tc>
          <w:tcPr>
            <w:tcW w:w="7280" w:type="dxa"/>
            <w:gridSpan w:val="3"/>
            <w:tcBorders>
              <w:top w:val="single" w:sz="8" w:space="0" w:color="auto"/>
              <w:left w:val="single" w:sz="8" w:space="0" w:color="auto"/>
              <w:bottom w:val="single" w:sz="8" w:space="0" w:color="auto"/>
              <w:right w:val="single" w:sz="8" w:space="0" w:color="000000"/>
            </w:tcBorders>
            <w:shd w:val="clear" w:color="000000" w:fill="D6E3BC"/>
            <w:noWrap/>
            <w:vAlign w:val="bottom"/>
            <w:hideMark/>
          </w:tcPr>
          <w:p w14:paraId="2D5A25CD" w14:textId="77777777" w:rsidR="00DA2276" w:rsidRPr="00254DE3" w:rsidRDefault="00DA2276" w:rsidP="00681881">
            <w:bookmarkStart w:id="42" w:name="RANGE!A1"/>
            <w:bookmarkStart w:id="43" w:name="InstructionMap"/>
            <w:r w:rsidRPr="00254DE3">
              <w:rPr>
                <w:rFonts w:eastAsia="Times New Roman"/>
              </w:rPr>
              <w:t>Instructional Level Map (SCS09)</w:t>
            </w:r>
            <w:bookmarkEnd w:id="42"/>
            <w:bookmarkEnd w:id="43"/>
          </w:p>
        </w:tc>
      </w:tr>
      <w:tr w:rsidR="00DA2276" w:rsidRPr="00DA2276" w14:paraId="2D5A25D2" w14:textId="77777777" w:rsidTr="00AC5C92">
        <w:trPr>
          <w:trHeight w:val="360"/>
          <w:jc w:val="center"/>
        </w:trPr>
        <w:tc>
          <w:tcPr>
            <w:tcW w:w="2680" w:type="dxa"/>
            <w:tcBorders>
              <w:top w:val="nil"/>
              <w:left w:val="single" w:sz="8" w:space="0" w:color="auto"/>
              <w:bottom w:val="single" w:sz="8" w:space="0" w:color="auto"/>
              <w:right w:val="single" w:sz="8" w:space="0" w:color="auto"/>
            </w:tcBorders>
            <w:shd w:val="clear" w:color="000000" w:fill="D6E3BC"/>
            <w:noWrap/>
            <w:vAlign w:val="bottom"/>
            <w:hideMark/>
          </w:tcPr>
          <w:p w14:paraId="2D5A25CF" w14:textId="77777777" w:rsidR="00DA2276" w:rsidRPr="00DA2276" w:rsidRDefault="00DA2276" w:rsidP="00681881">
            <w:pPr>
              <w:rPr>
                <w:rFonts w:eastAsia="Times New Roman"/>
              </w:rPr>
            </w:pPr>
            <w:r w:rsidRPr="00DA2276">
              <w:rPr>
                <w:rFonts w:eastAsia="Times New Roman"/>
              </w:rPr>
              <w:t>NCES Code</w:t>
            </w:r>
          </w:p>
        </w:tc>
        <w:tc>
          <w:tcPr>
            <w:tcW w:w="3725" w:type="dxa"/>
            <w:tcBorders>
              <w:top w:val="nil"/>
              <w:left w:val="nil"/>
              <w:bottom w:val="single" w:sz="8" w:space="0" w:color="auto"/>
              <w:right w:val="single" w:sz="8" w:space="0" w:color="auto"/>
            </w:tcBorders>
            <w:shd w:val="clear" w:color="000000" w:fill="D6E3BC"/>
            <w:noWrap/>
            <w:vAlign w:val="bottom"/>
            <w:hideMark/>
          </w:tcPr>
          <w:p w14:paraId="2D5A25D0" w14:textId="77777777" w:rsidR="00DA2276" w:rsidRPr="00DA2276" w:rsidRDefault="00DA2276" w:rsidP="00681881">
            <w:pPr>
              <w:rPr>
                <w:rFonts w:eastAsia="Times New Roman"/>
              </w:rPr>
            </w:pPr>
            <w:r w:rsidRPr="00DA2276">
              <w:rPr>
                <w:rFonts w:eastAsia="Times New Roman"/>
              </w:rPr>
              <w:t>NCES 0437 Description</w:t>
            </w:r>
          </w:p>
        </w:tc>
        <w:tc>
          <w:tcPr>
            <w:tcW w:w="875" w:type="dxa"/>
            <w:tcBorders>
              <w:top w:val="nil"/>
              <w:left w:val="nil"/>
              <w:bottom w:val="single" w:sz="8" w:space="0" w:color="auto"/>
              <w:right w:val="single" w:sz="8" w:space="0" w:color="auto"/>
            </w:tcBorders>
            <w:shd w:val="clear" w:color="000000" w:fill="D6E3BC"/>
            <w:noWrap/>
            <w:vAlign w:val="bottom"/>
            <w:hideMark/>
          </w:tcPr>
          <w:p w14:paraId="2D5A25D1" w14:textId="77777777" w:rsidR="00DA2276" w:rsidRPr="00DA2276" w:rsidRDefault="00DA2276" w:rsidP="00681881">
            <w:pPr>
              <w:rPr>
                <w:rFonts w:eastAsia="Times New Roman"/>
              </w:rPr>
            </w:pPr>
            <w:r w:rsidRPr="00DA2276">
              <w:rPr>
                <w:rFonts w:eastAsia="Times New Roman"/>
              </w:rPr>
              <w:t>MA Code</w:t>
            </w:r>
          </w:p>
        </w:tc>
      </w:tr>
      <w:tr w:rsidR="00DA2276" w:rsidRPr="00DA2276" w14:paraId="2D5A25D6"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D3" w14:textId="77777777" w:rsidR="00DA2276" w:rsidRPr="007700FC" w:rsidRDefault="00DA2276" w:rsidP="00681881">
            <w:pPr>
              <w:rPr>
                <w:rFonts w:eastAsia="Arial Unicode MS"/>
              </w:rPr>
            </w:pPr>
            <w:r w:rsidRPr="007700FC">
              <w:rPr>
                <w:rFonts w:eastAsia="Arial Unicode MS" w:hint="eastAsia"/>
              </w:rPr>
              <w:t>0568</w:t>
            </w:r>
          </w:p>
        </w:tc>
        <w:tc>
          <w:tcPr>
            <w:tcW w:w="3725" w:type="dxa"/>
            <w:tcBorders>
              <w:top w:val="nil"/>
              <w:left w:val="nil"/>
              <w:bottom w:val="single" w:sz="8" w:space="0" w:color="auto"/>
              <w:right w:val="single" w:sz="8" w:space="0" w:color="auto"/>
            </w:tcBorders>
            <w:shd w:val="clear" w:color="auto" w:fill="auto"/>
            <w:vAlign w:val="bottom"/>
            <w:hideMark/>
          </w:tcPr>
          <w:p w14:paraId="2D5A25D4" w14:textId="77777777" w:rsidR="00DA2276" w:rsidRPr="007700FC" w:rsidRDefault="00DA2276" w:rsidP="00681881">
            <w:pPr>
              <w:rPr>
                <w:rFonts w:eastAsia="Times New Roman"/>
              </w:rPr>
            </w:pPr>
            <w:r w:rsidRPr="007700FC">
              <w:rPr>
                <w:rFonts w:eastAsia="Times New Roman"/>
              </w:rPr>
              <w:t>Remedial</w:t>
            </w:r>
          </w:p>
        </w:tc>
        <w:tc>
          <w:tcPr>
            <w:tcW w:w="875" w:type="dxa"/>
            <w:tcBorders>
              <w:top w:val="nil"/>
              <w:left w:val="nil"/>
              <w:bottom w:val="single" w:sz="8" w:space="0" w:color="auto"/>
              <w:right w:val="single" w:sz="8" w:space="0" w:color="auto"/>
            </w:tcBorders>
            <w:shd w:val="clear" w:color="auto" w:fill="auto"/>
            <w:noWrap/>
            <w:vAlign w:val="bottom"/>
            <w:hideMark/>
          </w:tcPr>
          <w:p w14:paraId="2D5A25D5" w14:textId="77777777" w:rsidR="00DA2276" w:rsidRPr="007700FC" w:rsidRDefault="00DA2276" w:rsidP="00681881">
            <w:pPr>
              <w:rPr>
                <w:rFonts w:eastAsia="Times New Roman"/>
              </w:rPr>
            </w:pPr>
            <w:r w:rsidRPr="007700FC">
              <w:rPr>
                <w:rFonts w:eastAsia="Times New Roman"/>
              </w:rPr>
              <w:t>01</w:t>
            </w:r>
          </w:p>
        </w:tc>
      </w:tr>
      <w:tr w:rsidR="00DA2276" w:rsidRPr="00DA2276" w14:paraId="2D5A25DA"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D7" w14:textId="77777777" w:rsidR="00DA2276" w:rsidRPr="007700FC" w:rsidRDefault="00DA2276" w:rsidP="00681881">
            <w:pPr>
              <w:rPr>
                <w:rFonts w:eastAsia="Arial Unicode MS"/>
              </w:rPr>
            </w:pPr>
            <w:r w:rsidRPr="007700FC">
              <w:rPr>
                <w:rFonts w:eastAsia="Arial Unicode MS" w:hint="eastAsia"/>
              </w:rPr>
              <w:t>0569</w:t>
            </w:r>
          </w:p>
        </w:tc>
        <w:tc>
          <w:tcPr>
            <w:tcW w:w="3725" w:type="dxa"/>
            <w:tcBorders>
              <w:top w:val="nil"/>
              <w:left w:val="nil"/>
              <w:bottom w:val="single" w:sz="8" w:space="0" w:color="auto"/>
              <w:right w:val="single" w:sz="8" w:space="0" w:color="auto"/>
            </w:tcBorders>
            <w:shd w:val="clear" w:color="auto" w:fill="auto"/>
            <w:vAlign w:val="bottom"/>
            <w:hideMark/>
          </w:tcPr>
          <w:p w14:paraId="2D5A25D8" w14:textId="77777777" w:rsidR="00DA2276" w:rsidRPr="007700FC" w:rsidRDefault="00DA2276" w:rsidP="00681881">
            <w:pPr>
              <w:rPr>
                <w:rFonts w:eastAsia="Times New Roman"/>
              </w:rPr>
            </w:pPr>
            <w:r w:rsidRPr="007700FC">
              <w:rPr>
                <w:rFonts w:eastAsia="Times New Roman"/>
              </w:rPr>
              <w:t>Special education course</w:t>
            </w:r>
          </w:p>
        </w:tc>
        <w:tc>
          <w:tcPr>
            <w:tcW w:w="875" w:type="dxa"/>
            <w:tcBorders>
              <w:top w:val="nil"/>
              <w:left w:val="nil"/>
              <w:bottom w:val="single" w:sz="8" w:space="0" w:color="auto"/>
              <w:right w:val="single" w:sz="8" w:space="0" w:color="auto"/>
            </w:tcBorders>
            <w:shd w:val="clear" w:color="auto" w:fill="auto"/>
            <w:noWrap/>
            <w:vAlign w:val="bottom"/>
            <w:hideMark/>
          </w:tcPr>
          <w:p w14:paraId="2D5A25D9" w14:textId="77777777" w:rsidR="00DA2276" w:rsidRPr="007700FC" w:rsidRDefault="00DA2276" w:rsidP="00681881">
            <w:pPr>
              <w:rPr>
                <w:rFonts w:eastAsia="Times New Roman"/>
              </w:rPr>
            </w:pPr>
            <w:r w:rsidRPr="007700FC">
              <w:rPr>
                <w:rFonts w:eastAsia="Times New Roman"/>
              </w:rPr>
              <w:t>01</w:t>
            </w:r>
          </w:p>
        </w:tc>
      </w:tr>
      <w:tr w:rsidR="00DA2276" w:rsidRPr="00DA2276" w14:paraId="2D5A25DE"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DB" w14:textId="77777777" w:rsidR="00DA2276" w:rsidRPr="007700FC" w:rsidRDefault="00DA2276" w:rsidP="00681881">
            <w:pPr>
              <w:rPr>
                <w:rFonts w:eastAsia="Arial Unicode MS"/>
              </w:rPr>
            </w:pPr>
            <w:r w:rsidRPr="007700FC">
              <w:rPr>
                <w:rFonts w:eastAsia="Arial Unicode MS" w:hint="eastAsia"/>
              </w:rPr>
              <w:t>0570</w:t>
            </w:r>
          </w:p>
        </w:tc>
        <w:tc>
          <w:tcPr>
            <w:tcW w:w="3725" w:type="dxa"/>
            <w:tcBorders>
              <w:top w:val="nil"/>
              <w:left w:val="nil"/>
              <w:bottom w:val="single" w:sz="8" w:space="0" w:color="auto"/>
              <w:right w:val="single" w:sz="8" w:space="0" w:color="auto"/>
            </w:tcBorders>
            <w:shd w:val="clear" w:color="auto" w:fill="auto"/>
            <w:vAlign w:val="bottom"/>
            <w:hideMark/>
          </w:tcPr>
          <w:p w14:paraId="2D5A25DC" w14:textId="77777777" w:rsidR="00DA2276" w:rsidRPr="007700FC" w:rsidRDefault="00DA2276" w:rsidP="00681881">
            <w:pPr>
              <w:rPr>
                <w:rFonts w:eastAsia="Times New Roman"/>
              </w:rPr>
            </w:pPr>
            <w:r w:rsidRPr="007700FC">
              <w:rPr>
                <w:rFonts w:eastAsia="Times New Roman"/>
              </w:rPr>
              <w:t>Basic</w:t>
            </w:r>
          </w:p>
        </w:tc>
        <w:tc>
          <w:tcPr>
            <w:tcW w:w="875" w:type="dxa"/>
            <w:tcBorders>
              <w:top w:val="nil"/>
              <w:left w:val="nil"/>
              <w:bottom w:val="single" w:sz="8" w:space="0" w:color="auto"/>
              <w:right w:val="single" w:sz="8" w:space="0" w:color="auto"/>
            </w:tcBorders>
            <w:shd w:val="clear" w:color="auto" w:fill="auto"/>
            <w:noWrap/>
            <w:vAlign w:val="bottom"/>
            <w:hideMark/>
          </w:tcPr>
          <w:p w14:paraId="2D5A25DD" w14:textId="77777777" w:rsidR="00DA2276" w:rsidRPr="007700FC" w:rsidRDefault="00DA2276" w:rsidP="00681881">
            <w:pPr>
              <w:rPr>
                <w:rFonts w:eastAsia="Times New Roman"/>
              </w:rPr>
            </w:pPr>
            <w:r w:rsidRPr="007700FC">
              <w:rPr>
                <w:rFonts w:eastAsia="Times New Roman"/>
              </w:rPr>
              <w:t>01</w:t>
            </w:r>
          </w:p>
        </w:tc>
      </w:tr>
      <w:tr w:rsidR="00DA2276" w:rsidRPr="00DA2276" w14:paraId="2D5A25E2"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DF" w14:textId="77777777" w:rsidR="00DA2276" w:rsidRPr="007700FC" w:rsidRDefault="00DA2276" w:rsidP="00681881">
            <w:pPr>
              <w:rPr>
                <w:rFonts w:eastAsia="Arial Unicode MS"/>
              </w:rPr>
            </w:pPr>
            <w:r w:rsidRPr="007700FC">
              <w:rPr>
                <w:rFonts w:eastAsia="Arial Unicode MS" w:hint="eastAsia"/>
              </w:rPr>
              <w:t>0571</w:t>
            </w:r>
          </w:p>
        </w:tc>
        <w:tc>
          <w:tcPr>
            <w:tcW w:w="3725" w:type="dxa"/>
            <w:tcBorders>
              <w:top w:val="nil"/>
              <w:left w:val="nil"/>
              <w:bottom w:val="single" w:sz="8" w:space="0" w:color="auto"/>
              <w:right w:val="single" w:sz="8" w:space="0" w:color="auto"/>
            </w:tcBorders>
            <w:shd w:val="clear" w:color="auto" w:fill="auto"/>
            <w:vAlign w:val="bottom"/>
            <w:hideMark/>
          </w:tcPr>
          <w:p w14:paraId="2D5A25E0" w14:textId="77777777" w:rsidR="00DA2276" w:rsidRPr="007700FC" w:rsidRDefault="00DA2276" w:rsidP="00681881">
            <w:pPr>
              <w:rPr>
                <w:rFonts w:eastAsia="Times New Roman"/>
              </w:rPr>
            </w:pPr>
            <w:r w:rsidRPr="007700FC">
              <w:rPr>
                <w:rFonts w:eastAsia="Times New Roman"/>
              </w:rPr>
              <w:t>General</w:t>
            </w:r>
          </w:p>
        </w:tc>
        <w:tc>
          <w:tcPr>
            <w:tcW w:w="875" w:type="dxa"/>
            <w:tcBorders>
              <w:top w:val="nil"/>
              <w:left w:val="nil"/>
              <w:bottom w:val="single" w:sz="8" w:space="0" w:color="auto"/>
              <w:right w:val="single" w:sz="8" w:space="0" w:color="auto"/>
            </w:tcBorders>
            <w:shd w:val="clear" w:color="auto" w:fill="auto"/>
            <w:noWrap/>
            <w:vAlign w:val="bottom"/>
            <w:hideMark/>
          </w:tcPr>
          <w:p w14:paraId="2D5A25E1" w14:textId="77777777" w:rsidR="00DA2276" w:rsidRPr="007700FC" w:rsidRDefault="00DA2276" w:rsidP="00681881">
            <w:pPr>
              <w:rPr>
                <w:rFonts w:eastAsia="Times New Roman"/>
              </w:rPr>
            </w:pPr>
            <w:r w:rsidRPr="007700FC">
              <w:rPr>
                <w:rFonts w:eastAsia="Times New Roman"/>
              </w:rPr>
              <w:t>02</w:t>
            </w:r>
          </w:p>
        </w:tc>
      </w:tr>
      <w:tr w:rsidR="00DA2276" w:rsidRPr="00DA2276" w14:paraId="2D5A25E6"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E3" w14:textId="77777777" w:rsidR="00DA2276" w:rsidRPr="007700FC" w:rsidRDefault="00DA2276" w:rsidP="00681881">
            <w:pPr>
              <w:rPr>
                <w:rFonts w:eastAsia="Arial Unicode MS"/>
              </w:rPr>
            </w:pPr>
            <w:r w:rsidRPr="007700FC">
              <w:rPr>
                <w:rFonts w:eastAsia="Arial Unicode MS" w:hint="eastAsia"/>
              </w:rPr>
              <w:t>0572</w:t>
            </w:r>
          </w:p>
        </w:tc>
        <w:tc>
          <w:tcPr>
            <w:tcW w:w="3725" w:type="dxa"/>
            <w:tcBorders>
              <w:top w:val="nil"/>
              <w:left w:val="nil"/>
              <w:bottom w:val="single" w:sz="8" w:space="0" w:color="auto"/>
              <w:right w:val="single" w:sz="8" w:space="0" w:color="auto"/>
            </w:tcBorders>
            <w:shd w:val="clear" w:color="auto" w:fill="auto"/>
            <w:vAlign w:val="bottom"/>
            <w:hideMark/>
          </w:tcPr>
          <w:p w14:paraId="2D5A25E4" w14:textId="77777777" w:rsidR="00DA2276" w:rsidRPr="007700FC" w:rsidRDefault="00DA2276" w:rsidP="00681881">
            <w:pPr>
              <w:rPr>
                <w:rFonts w:eastAsia="Times New Roman"/>
              </w:rPr>
            </w:pPr>
            <w:r w:rsidRPr="007700FC">
              <w:rPr>
                <w:rFonts w:eastAsia="Times New Roman"/>
              </w:rPr>
              <w:t>Honors level</w:t>
            </w:r>
          </w:p>
        </w:tc>
        <w:tc>
          <w:tcPr>
            <w:tcW w:w="875" w:type="dxa"/>
            <w:tcBorders>
              <w:top w:val="nil"/>
              <w:left w:val="nil"/>
              <w:bottom w:val="single" w:sz="8" w:space="0" w:color="auto"/>
              <w:right w:val="single" w:sz="8" w:space="0" w:color="auto"/>
            </w:tcBorders>
            <w:shd w:val="clear" w:color="auto" w:fill="auto"/>
            <w:noWrap/>
            <w:vAlign w:val="bottom"/>
            <w:hideMark/>
          </w:tcPr>
          <w:p w14:paraId="2D5A25E5" w14:textId="77777777" w:rsidR="00DA2276" w:rsidRPr="007700FC" w:rsidRDefault="00DA2276" w:rsidP="00681881">
            <w:pPr>
              <w:rPr>
                <w:rFonts w:eastAsia="Times New Roman"/>
              </w:rPr>
            </w:pPr>
            <w:r w:rsidRPr="007700FC">
              <w:rPr>
                <w:rFonts w:eastAsia="Times New Roman"/>
              </w:rPr>
              <w:t>03</w:t>
            </w:r>
          </w:p>
        </w:tc>
      </w:tr>
      <w:tr w:rsidR="00DA2276" w:rsidRPr="00DA2276" w14:paraId="2D5A25EA"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E7" w14:textId="77777777" w:rsidR="00DA2276" w:rsidRPr="007700FC" w:rsidRDefault="00DA2276" w:rsidP="00681881">
            <w:pPr>
              <w:rPr>
                <w:rFonts w:eastAsia="Arial Unicode MS"/>
              </w:rPr>
            </w:pPr>
            <w:r w:rsidRPr="007700FC">
              <w:rPr>
                <w:rFonts w:eastAsia="Arial Unicode MS" w:hint="eastAsia"/>
              </w:rPr>
              <w:t>0573</w:t>
            </w:r>
          </w:p>
        </w:tc>
        <w:tc>
          <w:tcPr>
            <w:tcW w:w="3725" w:type="dxa"/>
            <w:tcBorders>
              <w:top w:val="nil"/>
              <w:left w:val="nil"/>
              <w:bottom w:val="single" w:sz="8" w:space="0" w:color="auto"/>
              <w:right w:val="single" w:sz="8" w:space="0" w:color="auto"/>
            </w:tcBorders>
            <w:shd w:val="clear" w:color="auto" w:fill="auto"/>
            <w:vAlign w:val="bottom"/>
            <w:hideMark/>
          </w:tcPr>
          <w:p w14:paraId="2D5A25E8" w14:textId="77777777" w:rsidR="00DA2276" w:rsidRPr="007700FC" w:rsidRDefault="00DA2276" w:rsidP="00681881">
            <w:pPr>
              <w:rPr>
                <w:rFonts w:eastAsia="Times New Roman"/>
              </w:rPr>
            </w:pPr>
            <w:r w:rsidRPr="007700FC">
              <w:rPr>
                <w:rFonts w:eastAsia="Times New Roman"/>
              </w:rPr>
              <w:t>Gifted and talented level</w:t>
            </w:r>
          </w:p>
        </w:tc>
        <w:tc>
          <w:tcPr>
            <w:tcW w:w="875" w:type="dxa"/>
            <w:tcBorders>
              <w:top w:val="nil"/>
              <w:left w:val="nil"/>
              <w:bottom w:val="single" w:sz="8" w:space="0" w:color="auto"/>
              <w:right w:val="single" w:sz="8" w:space="0" w:color="auto"/>
            </w:tcBorders>
            <w:shd w:val="clear" w:color="auto" w:fill="auto"/>
            <w:noWrap/>
            <w:vAlign w:val="bottom"/>
            <w:hideMark/>
          </w:tcPr>
          <w:p w14:paraId="2D5A25E9" w14:textId="77777777" w:rsidR="00DA2276" w:rsidRPr="007700FC" w:rsidRDefault="00DA2276" w:rsidP="00681881">
            <w:pPr>
              <w:rPr>
                <w:rFonts w:eastAsia="Times New Roman"/>
              </w:rPr>
            </w:pPr>
            <w:r w:rsidRPr="007700FC">
              <w:rPr>
                <w:rFonts w:eastAsia="Times New Roman"/>
              </w:rPr>
              <w:t>03</w:t>
            </w:r>
          </w:p>
        </w:tc>
      </w:tr>
      <w:tr w:rsidR="00DA2276" w:rsidRPr="00DA2276" w14:paraId="2D5A25EE"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EB" w14:textId="77777777" w:rsidR="00DA2276" w:rsidRPr="007700FC" w:rsidRDefault="00DA2276" w:rsidP="00681881">
            <w:pPr>
              <w:rPr>
                <w:rFonts w:eastAsia="Arial Unicode MS"/>
              </w:rPr>
            </w:pPr>
            <w:r w:rsidRPr="007700FC">
              <w:rPr>
                <w:rFonts w:eastAsia="Arial Unicode MS" w:hint="eastAsia"/>
              </w:rPr>
              <w:t>0574</w:t>
            </w:r>
          </w:p>
        </w:tc>
        <w:tc>
          <w:tcPr>
            <w:tcW w:w="3725" w:type="dxa"/>
            <w:tcBorders>
              <w:top w:val="nil"/>
              <w:left w:val="nil"/>
              <w:bottom w:val="single" w:sz="8" w:space="0" w:color="auto"/>
              <w:right w:val="single" w:sz="8" w:space="0" w:color="auto"/>
            </w:tcBorders>
            <w:shd w:val="clear" w:color="auto" w:fill="auto"/>
            <w:vAlign w:val="bottom"/>
            <w:hideMark/>
          </w:tcPr>
          <w:p w14:paraId="2D5A25EC" w14:textId="77777777" w:rsidR="00DA2276" w:rsidRPr="007700FC" w:rsidRDefault="00DA2276" w:rsidP="00681881">
            <w:pPr>
              <w:rPr>
                <w:rFonts w:eastAsia="Times New Roman"/>
              </w:rPr>
            </w:pPr>
            <w:r w:rsidRPr="007700FC">
              <w:rPr>
                <w:rFonts w:eastAsia="Times New Roman"/>
              </w:rPr>
              <w:t>International Baccalaureate program</w:t>
            </w:r>
          </w:p>
        </w:tc>
        <w:tc>
          <w:tcPr>
            <w:tcW w:w="875" w:type="dxa"/>
            <w:tcBorders>
              <w:top w:val="nil"/>
              <w:left w:val="nil"/>
              <w:bottom w:val="single" w:sz="8" w:space="0" w:color="auto"/>
              <w:right w:val="single" w:sz="8" w:space="0" w:color="auto"/>
            </w:tcBorders>
            <w:shd w:val="clear" w:color="auto" w:fill="auto"/>
            <w:noWrap/>
            <w:vAlign w:val="bottom"/>
            <w:hideMark/>
          </w:tcPr>
          <w:p w14:paraId="2D5A25ED" w14:textId="77777777" w:rsidR="00DA2276" w:rsidRPr="007700FC" w:rsidRDefault="00DA2276" w:rsidP="00681881">
            <w:pPr>
              <w:rPr>
                <w:rFonts w:eastAsia="Times New Roman"/>
              </w:rPr>
            </w:pPr>
            <w:r w:rsidRPr="007700FC">
              <w:rPr>
                <w:rFonts w:eastAsia="Times New Roman"/>
              </w:rPr>
              <w:t>03</w:t>
            </w:r>
          </w:p>
        </w:tc>
      </w:tr>
      <w:tr w:rsidR="00DA2276" w:rsidRPr="00DA2276" w14:paraId="2D5A25F2"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EF" w14:textId="77777777" w:rsidR="00DA2276" w:rsidRPr="007700FC" w:rsidRDefault="00DA2276" w:rsidP="00681881">
            <w:pPr>
              <w:rPr>
                <w:rFonts w:eastAsia="Arial Unicode MS"/>
              </w:rPr>
            </w:pPr>
            <w:r w:rsidRPr="007700FC">
              <w:rPr>
                <w:rFonts w:eastAsia="Arial Unicode MS" w:hint="eastAsia"/>
              </w:rPr>
              <w:t>0575</w:t>
            </w:r>
          </w:p>
        </w:tc>
        <w:tc>
          <w:tcPr>
            <w:tcW w:w="3725" w:type="dxa"/>
            <w:tcBorders>
              <w:top w:val="nil"/>
              <w:left w:val="nil"/>
              <w:bottom w:val="single" w:sz="8" w:space="0" w:color="auto"/>
              <w:right w:val="single" w:sz="8" w:space="0" w:color="auto"/>
            </w:tcBorders>
            <w:shd w:val="clear" w:color="auto" w:fill="auto"/>
            <w:vAlign w:val="bottom"/>
            <w:hideMark/>
          </w:tcPr>
          <w:p w14:paraId="2D5A25F0" w14:textId="77777777" w:rsidR="00DA2276" w:rsidRPr="007700FC" w:rsidRDefault="00DA2276" w:rsidP="00681881">
            <w:pPr>
              <w:rPr>
                <w:rFonts w:eastAsia="Times New Roman"/>
              </w:rPr>
            </w:pPr>
            <w:r w:rsidRPr="007700FC">
              <w:rPr>
                <w:rFonts w:eastAsia="Times New Roman"/>
              </w:rPr>
              <w:t>Advanced placement</w:t>
            </w:r>
          </w:p>
        </w:tc>
        <w:tc>
          <w:tcPr>
            <w:tcW w:w="875" w:type="dxa"/>
            <w:tcBorders>
              <w:top w:val="nil"/>
              <w:left w:val="nil"/>
              <w:bottom w:val="single" w:sz="8" w:space="0" w:color="auto"/>
              <w:right w:val="single" w:sz="8" w:space="0" w:color="auto"/>
            </w:tcBorders>
            <w:shd w:val="clear" w:color="auto" w:fill="auto"/>
            <w:noWrap/>
            <w:vAlign w:val="bottom"/>
            <w:hideMark/>
          </w:tcPr>
          <w:p w14:paraId="2D5A25F1" w14:textId="77777777" w:rsidR="00DA2276" w:rsidRPr="007700FC" w:rsidRDefault="00DA2276" w:rsidP="00681881">
            <w:pPr>
              <w:rPr>
                <w:rFonts w:eastAsia="Times New Roman"/>
              </w:rPr>
            </w:pPr>
            <w:r w:rsidRPr="007700FC">
              <w:rPr>
                <w:rFonts w:eastAsia="Times New Roman"/>
              </w:rPr>
              <w:t>03</w:t>
            </w:r>
          </w:p>
        </w:tc>
      </w:tr>
      <w:tr w:rsidR="00DA2276" w:rsidRPr="00DA2276" w14:paraId="2D5A25F6"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F3" w14:textId="77777777" w:rsidR="00DA2276" w:rsidRPr="007700FC" w:rsidRDefault="00DA2276" w:rsidP="00681881">
            <w:pPr>
              <w:rPr>
                <w:rFonts w:eastAsia="Arial Unicode MS"/>
              </w:rPr>
            </w:pPr>
            <w:r w:rsidRPr="007700FC">
              <w:rPr>
                <w:rFonts w:eastAsia="Arial Unicode MS" w:hint="eastAsia"/>
              </w:rPr>
              <w:t>0576</w:t>
            </w:r>
          </w:p>
        </w:tc>
        <w:tc>
          <w:tcPr>
            <w:tcW w:w="3725" w:type="dxa"/>
            <w:tcBorders>
              <w:top w:val="nil"/>
              <w:left w:val="nil"/>
              <w:bottom w:val="single" w:sz="8" w:space="0" w:color="auto"/>
              <w:right w:val="single" w:sz="8" w:space="0" w:color="auto"/>
            </w:tcBorders>
            <w:shd w:val="clear" w:color="auto" w:fill="auto"/>
            <w:vAlign w:val="bottom"/>
            <w:hideMark/>
          </w:tcPr>
          <w:p w14:paraId="2D5A25F4" w14:textId="77777777" w:rsidR="00DA2276" w:rsidRPr="007700FC" w:rsidRDefault="00DA2276" w:rsidP="00681881">
            <w:pPr>
              <w:rPr>
                <w:rFonts w:eastAsia="Times New Roman"/>
              </w:rPr>
            </w:pPr>
            <w:r w:rsidRPr="007700FC">
              <w:rPr>
                <w:rFonts w:eastAsia="Times New Roman"/>
              </w:rPr>
              <w:t>College level</w:t>
            </w:r>
          </w:p>
        </w:tc>
        <w:tc>
          <w:tcPr>
            <w:tcW w:w="875" w:type="dxa"/>
            <w:tcBorders>
              <w:top w:val="nil"/>
              <w:left w:val="nil"/>
              <w:bottom w:val="single" w:sz="8" w:space="0" w:color="auto"/>
              <w:right w:val="single" w:sz="8" w:space="0" w:color="auto"/>
            </w:tcBorders>
            <w:shd w:val="clear" w:color="auto" w:fill="auto"/>
            <w:noWrap/>
            <w:vAlign w:val="bottom"/>
            <w:hideMark/>
          </w:tcPr>
          <w:p w14:paraId="2D5A25F5" w14:textId="77777777" w:rsidR="00DA2276" w:rsidRPr="007700FC" w:rsidRDefault="00DA2276" w:rsidP="00681881">
            <w:pPr>
              <w:rPr>
                <w:rFonts w:eastAsia="Times New Roman"/>
              </w:rPr>
            </w:pPr>
            <w:r w:rsidRPr="007700FC">
              <w:rPr>
                <w:rFonts w:eastAsia="Times New Roman"/>
              </w:rPr>
              <w:t>04</w:t>
            </w:r>
          </w:p>
        </w:tc>
      </w:tr>
      <w:tr w:rsidR="00DA2276" w:rsidRPr="00DA2276" w14:paraId="2D5A25FA"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F7" w14:textId="77777777" w:rsidR="00DA2276" w:rsidRPr="007700FC" w:rsidRDefault="00DA2276" w:rsidP="00681881">
            <w:pPr>
              <w:rPr>
                <w:rFonts w:eastAsia="Arial Unicode MS"/>
              </w:rPr>
            </w:pPr>
            <w:r w:rsidRPr="007700FC">
              <w:rPr>
                <w:rFonts w:eastAsia="Arial Unicode MS" w:hint="eastAsia"/>
              </w:rPr>
              <w:t>0577</w:t>
            </w:r>
          </w:p>
        </w:tc>
        <w:tc>
          <w:tcPr>
            <w:tcW w:w="3725" w:type="dxa"/>
            <w:tcBorders>
              <w:top w:val="nil"/>
              <w:left w:val="nil"/>
              <w:bottom w:val="single" w:sz="8" w:space="0" w:color="auto"/>
              <w:right w:val="single" w:sz="8" w:space="0" w:color="auto"/>
            </w:tcBorders>
            <w:shd w:val="clear" w:color="auto" w:fill="auto"/>
            <w:vAlign w:val="bottom"/>
            <w:hideMark/>
          </w:tcPr>
          <w:p w14:paraId="2D5A25F8" w14:textId="77777777" w:rsidR="00DA2276" w:rsidRPr="007700FC" w:rsidRDefault="00DA2276" w:rsidP="00681881">
            <w:pPr>
              <w:rPr>
                <w:rFonts w:eastAsia="Times New Roman"/>
              </w:rPr>
            </w:pPr>
            <w:r w:rsidRPr="007700FC">
              <w:rPr>
                <w:rFonts w:eastAsia="Times New Roman"/>
              </w:rPr>
              <w:t>Untracked</w:t>
            </w:r>
          </w:p>
        </w:tc>
        <w:tc>
          <w:tcPr>
            <w:tcW w:w="875" w:type="dxa"/>
            <w:tcBorders>
              <w:top w:val="nil"/>
              <w:left w:val="nil"/>
              <w:bottom w:val="single" w:sz="8" w:space="0" w:color="auto"/>
              <w:right w:val="single" w:sz="8" w:space="0" w:color="auto"/>
            </w:tcBorders>
            <w:shd w:val="clear" w:color="auto" w:fill="auto"/>
            <w:noWrap/>
            <w:vAlign w:val="bottom"/>
            <w:hideMark/>
          </w:tcPr>
          <w:p w14:paraId="2D5A25F9" w14:textId="77777777" w:rsidR="00DA2276" w:rsidRPr="007700FC" w:rsidRDefault="00DA2276" w:rsidP="00681881">
            <w:pPr>
              <w:rPr>
                <w:rFonts w:eastAsia="Times New Roman"/>
              </w:rPr>
            </w:pPr>
            <w:r w:rsidRPr="007700FC">
              <w:rPr>
                <w:rFonts w:eastAsia="Times New Roman"/>
              </w:rPr>
              <w:t>02</w:t>
            </w:r>
          </w:p>
        </w:tc>
      </w:tr>
      <w:tr w:rsidR="00DA2276" w:rsidRPr="00DA2276" w14:paraId="2D5A25FE"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FB" w14:textId="77777777" w:rsidR="00DA2276" w:rsidRPr="007700FC" w:rsidRDefault="00DA2276" w:rsidP="00681881">
            <w:pPr>
              <w:rPr>
                <w:rFonts w:eastAsia="Arial Unicode MS"/>
              </w:rPr>
            </w:pPr>
            <w:r w:rsidRPr="007700FC">
              <w:rPr>
                <w:rFonts w:eastAsia="Arial Unicode MS" w:hint="eastAsia"/>
              </w:rPr>
              <w:t>0578</w:t>
            </w:r>
          </w:p>
        </w:tc>
        <w:tc>
          <w:tcPr>
            <w:tcW w:w="3725" w:type="dxa"/>
            <w:tcBorders>
              <w:top w:val="nil"/>
              <w:left w:val="nil"/>
              <w:bottom w:val="single" w:sz="8" w:space="0" w:color="auto"/>
              <w:right w:val="single" w:sz="8" w:space="0" w:color="auto"/>
            </w:tcBorders>
            <w:shd w:val="clear" w:color="auto" w:fill="auto"/>
            <w:vAlign w:val="bottom"/>
            <w:hideMark/>
          </w:tcPr>
          <w:p w14:paraId="2D5A25FC" w14:textId="77777777" w:rsidR="00DA2276" w:rsidRPr="007700FC" w:rsidRDefault="00DA2276" w:rsidP="00681881">
            <w:pPr>
              <w:rPr>
                <w:rFonts w:eastAsia="Times New Roman"/>
              </w:rPr>
            </w:pPr>
            <w:r w:rsidRPr="007700FC">
              <w:rPr>
                <w:rFonts w:eastAsia="Times New Roman"/>
              </w:rPr>
              <w:t>English Language Learner (ELL)</w:t>
            </w:r>
          </w:p>
        </w:tc>
        <w:tc>
          <w:tcPr>
            <w:tcW w:w="875" w:type="dxa"/>
            <w:tcBorders>
              <w:top w:val="nil"/>
              <w:left w:val="nil"/>
              <w:bottom w:val="single" w:sz="8" w:space="0" w:color="auto"/>
              <w:right w:val="single" w:sz="8" w:space="0" w:color="auto"/>
            </w:tcBorders>
            <w:shd w:val="clear" w:color="auto" w:fill="auto"/>
            <w:noWrap/>
            <w:vAlign w:val="bottom"/>
            <w:hideMark/>
          </w:tcPr>
          <w:p w14:paraId="2D5A25FD" w14:textId="77777777" w:rsidR="00DA2276" w:rsidRPr="007700FC" w:rsidRDefault="00DA2276" w:rsidP="00681881">
            <w:pPr>
              <w:rPr>
                <w:rFonts w:eastAsia="Times New Roman"/>
              </w:rPr>
            </w:pPr>
            <w:r w:rsidRPr="007700FC">
              <w:rPr>
                <w:rFonts w:eastAsia="Times New Roman"/>
              </w:rPr>
              <w:t>01</w:t>
            </w:r>
          </w:p>
        </w:tc>
      </w:tr>
      <w:tr w:rsidR="00DA2276" w:rsidRPr="00DA2276" w14:paraId="2D5A2602"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5FF" w14:textId="77777777" w:rsidR="00DA2276" w:rsidRPr="007700FC" w:rsidRDefault="00DA2276" w:rsidP="00681881">
            <w:pPr>
              <w:rPr>
                <w:rFonts w:eastAsia="Arial Unicode MS"/>
              </w:rPr>
            </w:pPr>
            <w:r w:rsidRPr="007700FC">
              <w:rPr>
                <w:rFonts w:eastAsia="Arial Unicode MS" w:hint="eastAsia"/>
              </w:rPr>
              <w:t>0579</w:t>
            </w:r>
          </w:p>
        </w:tc>
        <w:tc>
          <w:tcPr>
            <w:tcW w:w="3725" w:type="dxa"/>
            <w:tcBorders>
              <w:top w:val="nil"/>
              <w:left w:val="nil"/>
              <w:bottom w:val="single" w:sz="8" w:space="0" w:color="auto"/>
              <w:right w:val="single" w:sz="8" w:space="0" w:color="auto"/>
            </w:tcBorders>
            <w:shd w:val="clear" w:color="auto" w:fill="auto"/>
            <w:vAlign w:val="bottom"/>
            <w:hideMark/>
          </w:tcPr>
          <w:p w14:paraId="2D5A2600" w14:textId="77777777" w:rsidR="00DA2276" w:rsidRPr="007700FC" w:rsidRDefault="00DA2276" w:rsidP="00681881">
            <w:pPr>
              <w:rPr>
                <w:rFonts w:eastAsia="Times New Roman"/>
              </w:rPr>
            </w:pPr>
            <w:r w:rsidRPr="007700FC">
              <w:rPr>
                <w:rFonts w:eastAsia="Times New Roman"/>
              </w:rPr>
              <w:t>Accepted as a high school equivalent</w:t>
            </w:r>
          </w:p>
        </w:tc>
        <w:tc>
          <w:tcPr>
            <w:tcW w:w="875" w:type="dxa"/>
            <w:tcBorders>
              <w:top w:val="nil"/>
              <w:left w:val="nil"/>
              <w:bottom w:val="single" w:sz="8" w:space="0" w:color="auto"/>
              <w:right w:val="single" w:sz="8" w:space="0" w:color="auto"/>
            </w:tcBorders>
            <w:shd w:val="clear" w:color="auto" w:fill="auto"/>
            <w:noWrap/>
            <w:vAlign w:val="bottom"/>
            <w:hideMark/>
          </w:tcPr>
          <w:p w14:paraId="2D5A2601" w14:textId="77777777" w:rsidR="00DA2276" w:rsidRPr="007700FC" w:rsidRDefault="00DA2276" w:rsidP="00681881">
            <w:pPr>
              <w:rPr>
                <w:rFonts w:eastAsia="Times New Roman"/>
              </w:rPr>
            </w:pPr>
            <w:r w:rsidRPr="007700FC">
              <w:rPr>
                <w:rFonts w:eastAsia="Times New Roman"/>
              </w:rPr>
              <w:t>02</w:t>
            </w:r>
          </w:p>
        </w:tc>
      </w:tr>
      <w:tr w:rsidR="00DA2276" w:rsidRPr="00DA2276" w14:paraId="2D5A2606" w14:textId="77777777" w:rsidTr="007700FC">
        <w:trPr>
          <w:trHeight w:val="279"/>
          <w:jc w:val="center"/>
        </w:trPr>
        <w:tc>
          <w:tcPr>
            <w:tcW w:w="2680" w:type="dxa"/>
            <w:tcBorders>
              <w:top w:val="nil"/>
              <w:left w:val="single" w:sz="8" w:space="0" w:color="auto"/>
              <w:bottom w:val="single" w:sz="8" w:space="0" w:color="auto"/>
              <w:right w:val="single" w:sz="8" w:space="0" w:color="auto"/>
            </w:tcBorders>
            <w:shd w:val="clear" w:color="auto" w:fill="auto"/>
            <w:vAlign w:val="bottom"/>
            <w:hideMark/>
          </w:tcPr>
          <w:p w14:paraId="2D5A2603" w14:textId="77777777" w:rsidR="00DA2276" w:rsidRPr="007700FC" w:rsidRDefault="00DA2276" w:rsidP="00681881">
            <w:pPr>
              <w:rPr>
                <w:rFonts w:eastAsia="Arial Unicode MS"/>
              </w:rPr>
            </w:pPr>
            <w:r w:rsidRPr="007700FC">
              <w:rPr>
                <w:rFonts w:eastAsia="Arial Unicode MS" w:hint="eastAsia"/>
              </w:rPr>
              <w:t>9999</w:t>
            </w:r>
          </w:p>
        </w:tc>
        <w:tc>
          <w:tcPr>
            <w:tcW w:w="3725" w:type="dxa"/>
            <w:tcBorders>
              <w:top w:val="nil"/>
              <w:left w:val="nil"/>
              <w:bottom w:val="single" w:sz="8" w:space="0" w:color="auto"/>
              <w:right w:val="single" w:sz="8" w:space="0" w:color="auto"/>
            </w:tcBorders>
            <w:shd w:val="clear" w:color="auto" w:fill="auto"/>
            <w:vAlign w:val="bottom"/>
            <w:hideMark/>
          </w:tcPr>
          <w:p w14:paraId="2D5A2604" w14:textId="77777777" w:rsidR="00DA2276" w:rsidRPr="007700FC" w:rsidRDefault="00DA2276" w:rsidP="00681881">
            <w:pPr>
              <w:rPr>
                <w:rFonts w:eastAsia="Times New Roman"/>
              </w:rPr>
            </w:pPr>
            <w:r w:rsidRPr="007700FC">
              <w:rPr>
                <w:rFonts w:eastAsia="Times New Roman"/>
              </w:rPr>
              <w:t>Other</w:t>
            </w:r>
          </w:p>
        </w:tc>
        <w:tc>
          <w:tcPr>
            <w:tcW w:w="875" w:type="dxa"/>
            <w:tcBorders>
              <w:top w:val="nil"/>
              <w:left w:val="nil"/>
              <w:bottom w:val="single" w:sz="8" w:space="0" w:color="auto"/>
              <w:right w:val="single" w:sz="8" w:space="0" w:color="auto"/>
            </w:tcBorders>
            <w:shd w:val="clear" w:color="auto" w:fill="auto"/>
            <w:noWrap/>
            <w:vAlign w:val="bottom"/>
            <w:hideMark/>
          </w:tcPr>
          <w:p w14:paraId="2D5A2605" w14:textId="77777777" w:rsidR="00AC5C92" w:rsidRPr="007700FC" w:rsidRDefault="00AC5C92" w:rsidP="00681881">
            <w:pPr>
              <w:rPr>
                <w:rFonts w:eastAsia="Times New Roman"/>
              </w:rPr>
            </w:pPr>
            <w:r w:rsidRPr="007700FC">
              <w:rPr>
                <w:rFonts w:eastAsia="Times New Roman"/>
              </w:rPr>
              <w:t>02</w:t>
            </w:r>
          </w:p>
        </w:tc>
      </w:tr>
    </w:tbl>
    <w:p w14:paraId="2D5A2607" w14:textId="77777777" w:rsidR="00A41893" w:rsidRDefault="00A41893" w:rsidP="00681881"/>
    <w:p w14:paraId="2D5A2608" w14:textId="77777777" w:rsidR="000707FE" w:rsidRPr="00582344" w:rsidRDefault="000707FE" w:rsidP="00681881">
      <w:pPr>
        <w:pStyle w:val="Subtitle"/>
      </w:pPr>
      <w:r w:rsidRPr="00582344">
        <w:t>SCS13 Course Numeric Mark</w:t>
      </w:r>
    </w:p>
    <w:p w14:paraId="2D5A2609" w14:textId="77777777" w:rsidR="00403CF0" w:rsidRDefault="000707FE" w:rsidP="00681881">
      <w:r w:rsidRPr="000707FE">
        <w:t xml:space="preserve">Return values for SCS13 </w:t>
      </w:r>
      <w:r w:rsidR="00A41893">
        <w:t xml:space="preserve">are </w:t>
      </w:r>
      <w:r w:rsidRPr="000707FE">
        <w:t xml:space="preserve">dependent on </w:t>
      </w:r>
      <w:r>
        <w:t>values in SCS12</w:t>
      </w:r>
      <w:r w:rsidR="00A41893">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A0" w:firstRow="1" w:lastRow="0" w:firstColumn="1" w:lastColumn="1" w:noHBand="0" w:noVBand="0"/>
      </w:tblPr>
      <w:tblGrid>
        <w:gridCol w:w="913"/>
        <w:gridCol w:w="5205"/>
        <w:gridCol w:w="4672"/>
      </w:tblGrid>
      <w:tr w:rsidR="00403CF0" w:rsidRPr="00194F5D" w14:paraId="2D5A260B" w14:textId="77777777" w:rsidTr="00403CF0">
        <w:trPr>
          <w:cantSplit/>
          <w:trHeight w:val="20"/>
          <w:tblHeader/>
        </w:trPr>
        <w:tc>
          <w:tcPr>
            <w:tcW w:w="5000" w:type="pct"/>
            <w:gridSpan w:val="3"/>
            <w:tcBorders>
              <w:bottom w:val="single" w:sz="12" w:space="0" w:color="000000"/>
            </w:tcBorders>
            <w:shd w:val="solid" w:color="808080" w:fill="FFFFFF"/>
          </w:tcPr>
          <w:p w14:paraId="2D5A260A" w14:textId="77777777" w:rsidR="00403CF0" w:rsidRPr="00194F5D" w:rsidRDefault="00403CF0" w:rsidP="00681881">
            <w:r>
              <w:lastRenderedPageBreak/>
              <w:t>SCS12 (</w:t>
            </w:r>
            <w:proofErr w:type="spellStart"/>
            <w:r w:rsidR="003E3F16">
              <w:t>MarkList</w:t>
            </w:r>
            <w:proofErr w:type="spellEnd"/>
            <w:r w:rsidR="003E3F16">
              <w:t xml:space="preserve">/Letter </w:t>
            </w:r>
            <w:r>
              <w:t>) Value</w:t>
            </w:r>
            <w:r w:rsidR="00482CAE">
              <w:t xml:space="preserve"> &amp; SCS13 return value</w:t>
            </w:r>
          </w:p>
        </w:tc>
      </w:tr>
      <w:tr w:rsidR="00403CF0" w:rsidRPr="00194F5D" w14:paraId="2D5A260F" w14:textId="77777777" w:rsidTr="00403CF0">
        <w:trPr>
          <w:cantSplit/>
          <w:trHeight w:val="20"/>
          <w:tblHeader/>
        </w:trPr>
        <w:tc>
          <w:tcPr>
            <w:tcW w:w="423" w:type="pct"/>
            <w:tcBorders>
              <w:bottom w:val="single" w:sz="12" w:space="0" w:color="000000"/>
            </w:tcBorders>
            <w:shd w:val="solid" w:color="808080" w:fill="FFFFFF"/>
          </w:tcPr>
          <w:p w14:paraId="2D5A260C" w14:textId="77777777" w:rsidR="00403CF0" w:rsidRPr="00194F5D" w:rsidRDefault="00403CF0" w:rsidP="00681881">
            <w:r w:rsidRPr="00194F5D">
              <w:t>Code</w:t>
            </w:r>
          </w:p>
        </w:tc>
        <w:tc>
          <w:tcPr>
            <w:tcW w:w="2412" w:type="pct"/>
            <w:tcBorders>
              <w:bottom w:val="single" w:sz="12" w:space="0" w:color="000000"/>
            </w:tcBorders>
            <w:shd w:val="solid" w:color="808080" w:fill="FFFFFF"/>
          </w:tcPr>
          <w:p w14:paraId="2D5A260D" w14:textId="77777777" w:rsidR="00403CF0" w:rsidRPr="00194F5D" w:rsidRDefault="00403CF0" w:rsidP="00681881">
            <w:r w:rsidRPr="00194F5D">
              <w:t>Value</w:t>
            </w:r>
          </w:p>
        </w:tc>
        <w:tc>
          <w:tcPr>
            <w:tcW w:w="2165" w:type="pct"/>
            <w:tcBorders>
              <w:bottom w:val="single" w:sz="12" w:space="0" w:color="000000"/>
            </w:tcBorders>
            <w:shd w:val="solid" w:color="808080" w:fill="FFFFFF"/>
          </w:tcPr>
          <w:p w14:paraId="2D5A260E" w14:textId="77777777" w:rsidR="00403CF0" w:rsidRPr="00194F5D" w:rsidRDefault="00403CF0" w:rsidP="00681881">
            <w:r>
              <w:t xml:space="preserve">SCS13 </w:t>
            </w:r>
          </w:p>
        </w:tc>
      </w:tr>
      <w:tr w:rsidR="00482CAE" w:rsidRPr="00194F5D" w14:paraId="2D5A2613" w14:textId="77777777" w:rsidTr="00403CF0">
        <w:trPr>
          <w:trHeight w:val="20"/>
        </w:trPr>
        <w:tc>
          <w:tcPr>
            <w:tcW w:w="423" w:type="pct"/>
            <w:shd w:val="clear" w:color="auto" w:fill="auto"/>
          </w:tcPr>
          <w:p w14:paraId="2D5A2610" w14:textId="77777777" w:rsidR="00482CAE" w:rsidRPr="00194F5D" w:rsidRDefault="00482CAE" w:rsidP="00681881">
            <w:r w:rsidRPr="00194F5D">
              <w:t>01</w:t>
            </w:r>
          </w:p>
        </w:tc>
        <w:tc>
          <w:tcPr>
            <w:tcW w:w="2412" w:type="pct"/>
            <w:shd w:val="clear" w:color="auto" w:fill="auto"/>
          </w:tcPr>
          <w:p w14:paraId="2D5A2611" w14:textId="77777777" w:rsidR="00482CAE" w:rsidRPr="00194F5D" w:rsidRDefault="00482CAE" w:rsidP="00681881">
            <w:r w:rsidRPr="00194F5D">
              <w:t>A+</w:t>
            </w:r>
          </w:p>
        </w:tc>
        <w:tc>
          <w:tcPr>
            <w:tcW w:w="2165" w:type="pct"/>
            <w:vMerge w:val="restart"/>
          </w:tcPr>
          <w:p w14:paraId="2D5A2612" w14:textId="77777777" w:rsidR="00482CAE" w:rsidRPr="00194F5D" w:rsidRDefault="00482CAE" w:rsidP="00681881">
            <w:r>
              <w:t xml:space="preserve">If </w:t>
            </w:r>
            <w:proofErr w:type="spellStart"/>
            <w:r w:rsidRPr="00482CAE">
              <w:t>MarkList</w:t>
            </w:r>
            <w:proofErr w:type="spellEnd"/>
            <w:r w:rsidRPr="00482CAE">
              <w:t>/Mark/Percentage is 0 or null then return 99999, otherwise, return value</w:t>
            </w:r>
          </w:p>
        </w:tc>
      </w:tr>
      <w:tr w:rsidR="00482CAE" w:rsidRPr="00194F5D" w14:paraId="2D5A2617" w14:textId="77777777" w:rsidTr="00403CF0">
        <w:trPr>
          <w:trHeight w:val="20"/>
        </w:trPr>
        <w:tc>
          <w:tcPr>
            <w:tcW w:w="423" w:type="pct"/>
            <w:shd w:val="clear" w:color="auto" w:fill="auto"/>
          </w:tcPr>
          <w:p w14:paraId="2D5A2614" w14:textId="77777777" w:rsidR="00482CAE" w:rsidRPr="00194F5D" w:rsidRDefault="00482CAE" w:rsidP="00681881">
            <w:r w:rsidRPr="00194F5D">
              <w:t>02</w:t>
            </w:r>
          </w:p>
        </w:tc>
        <w:tc>
          <w:tcPr>
            <w:tcW w:w="2412" w:type="pct"/>
            <w:shd w:val="clear" w:color="auto" w:fill="auto"/>
          </w:tcPr>
          <w:p w14:paraId="2D5A2615" w14:textId="77777777" w:rsidR="00482CAE" w:rsidRPr="00194F5D" w:rsidRDefault="00482CAE" w:rsidP="00681881">
            <w:r w:rsidRPr="00194F5D">
              <w:t>A</w:t>
            </w:r>
          </w:p>
        </w:tc>
        <w:tc>
          <w:tcPr>
            <w:tcW w:w="2165" w:type="pct"/>
            <w:vMerge/>
          </w:tcPr>
          <w:p w14:paraId="2D5A2616" w14:textId="77777777" w:rsidR="00482CAE" w:rsidRPr="00194F5D" w:rsidRDefault="00482CAE" w:rsidP="00681881"/>
        </w:tc>
      </w:tr>
      <w:tr w:rsidR="00482CAE" w:rsidRPr="00194F5D" w14:paraId="2D5A261B" w14:textId="77777777" w:rsidTr="00403CF0">
        <w:trPr>
          <w:trHeight w:val="20"/>
        </w:trPr>
        <w:tc>
          <w:tcPr>
            <w:tcW w:w="423" w:type="pct"/>
            <w:shd w:val="clear" w:color="auto" w:fill="auto"/>
          </w:tcPr>
          <w:p w14:paraId="2D5A2618" w14:textId="77777777" w:rsidR="00482CAE" w:rsidRPr="00194F5D" w:rsidRDefault="00482CAE" w:rsidP="00681881">
            <w:r w:rsidRPr="00194F5D">
              <w:t>03</w:t>
            </w:r>
          </w:p>
        </w:tc>
        <w:tc>
          <w:tcPr>
            <w:tcW w:w="2412" w:type="pct"/>
            <w:shd w:val="clear" w:color="auto" w:fill="auto"/>
          </w:tcPr>
          <w:p w14:paraId="2D5A2619" w14:textId="77777777" w:rsidR="00482CAE" w:rsidRPr="00194F5D" w:rsidRDefault="00482CAE" w:rsidP="00681881">
            <w:r w:rsidRPr="00194F5D">
              <w:t>A-</w:t>
            </w:r>
          </w:p>
        </w:tc>
        <w:tc>
          <w:tcPr>
            <w:tcW w:w="2165" w:type="pct"/>
            <w:vMerge/>
          </w:tcPr>
          <w:p w14:paraId="2D5A261A" w14:textId="77777777" w:rsidR="00482CAE" w:rsidRPr="00194F5D" w:rsidRDefault="00482CAE" w:rsidP="00681881"/>
        </w:tc>
      </w:tr>
      <w:tr w:rsidR="00482CAE" w:rsidRPr="00194F5D" w14:paraId="2D5A261F" w14:textId="77777777" w:rsidTr="00403CF0">
        <w:trPr>
          <w:trHeight w:val="20"/>
        </w:trPr>
        <w:tc>
          <w:tcPr>
            <w:tcW w:w="423" w:type="pct"/>
            <w:shd w:val="clear" w:color="auto" w:fill="auto"/>
          </w:tcPr>
          <w:p w14:paraId="2D5A261C" w14:textId="77777777" w:rsidR="00482CAE" w:rsidRPr="00194F5D" w:rsidRDefault="00482CAE" w:rsidP="00681881">
            <w:r w:rsidRPr="00194F5D">
              <w:t>04</w:t>
            </w:r>
          </w:p>
        </w:tc>
        <w:tc>
          <w:tcPr>
            <w:tcW w:w="2412" w:type="pct"/>
            <w:shd w:val="clear" w:color="auto" w:fill="auto"/>
          </w:tcPr>
          <w:p w14:paraId="2D5A261D" w14:textId="77777777" w:rsidR="00482CAE" w:rsidRPr="00194F5D" w:rsidRDefault="00482CAE" w:rsidP="00681881">
            <w:r w:rsidRPr="00194F5D">
              <w:t>B+</w:t>
            </w:r>
          </w:p>
        </w:tc>
        <w:tc>
          <w:tcPr>
            <w:tcW w:w="2165" w:type="pct"/>
            <w:vMerge/>
          </w:tcPr>
          <w:p w14:paraId="2D5A261E" w14:textId="77777777" w:rsidR="00482CAE" w:rsidRPr="00194F5D" w:rsidRDefault="00482CAE" w:rsidP="00681881"/>
        </w:tc>
      </w:tr>
      <w:tr w:rsidR="00482CAE" w:rsidRPr="00194F5D" w14:paraId="2D5A2623" w14:textId="77777777" w:rsidTr="00403CF0">
        <w:trPr>
          <w:trHeight w:val="20"/>
        </w:trPr>
        <w:tc>
          <w:tcPr>
            <w:tcW w:w="423" w:type="pct"/>
            <w:shd w:val="clear" w:color="auto" w:fill="auto"/>
          </w:tcPr>
          <w:p w14:paraId="2D5A2620" w14:textId="77777777" w:rsidR="00482CAE" w:rsidRPr="00194F5D" w:rsidRDefault="00482CAE" w:rsidP="00681881">
            <w:r w:rsidRPr="00194F5D">
              <w:t>05</w:t>
            </w:r>
          </w:p>
        </w:tc>
        <w:tc>
          <w:tcPr>
            <w:tcW w:w="2412" w:type="pct"/>
            <w:shd w:val="clear" w:color="auto" w:fill="auto"/>
          </w:tcPr>
          <w:p w14:paraId="2D5A2621" w14:textId="77777777" w:rsidR="00482CAE" w:rsidRPr="00194F5D" w:rsidRDefault="00482CAE" w:rsidP="00681881">
            <w:r w:rsidRPr="00194F5D">
              <w:t>B</w:t>
            </w:r>
          </w:p>
        </w:tc>
        <w:tc>
          <w:tcPr>
            <w:tcW w:w="2165" w:type="pct"/>
            <w:vMerge/>
          </w:tcPr>
          <w:p w14:paraId="2D5A2622" w14:textId="77777777" w:rsidR="00482CAE" w:rsidRPr="00194F5D" w:rsidRDefault="00482CAE" w:rsidP="00681881"/>
        </w:tc>
      </w:tr>
      <w:tr w:rsidR="00482CAE" w:rsidRPr="00194F5D" w14:paraId="2D5A2627" w14:textId="77777777" w:rsidTr="00403CF0">
        <w:trPr>
          <w:trHeight w:val="20"/>
        </w:trPr>
        <w:tc>
          <w:tcPr>
            <w:tcW w:w="423" w:type="pct"/>
            <w:shd w:val="clear" w:color="auto" w:fill="auto"/>
          </w:tcPr>
          <w:p w14:paraId="2D5A2624" w14:textId="77777777" w:rsidR="00482CAE" w:rsidRPr="00194F5D" w:rsidRDefault="00482CAE" w:rsidP="00681881">
            <w:r w:rsidRPr="00194F5D">
              <w:t>06</w:t>
            </w:r>
          </w:p>
        </w:tc>
        <w:tc>
          <w:tcPr>
            <w:tcW w:w="2412" w:type="pct"/>
            <w:shd w:val="clear" w:color="auto" w:fill="auto"/>
          </w:tcPr>
          <w:p w14:paraId="2D5A2625" w14:textId="77777777" w:rsidR="00482CAE" w:rsidRPr="00194F5D" w:rsidRDefault="00482CAE" w:rsidP="00681881">
            <w:r w:rsidRPr="00194F5D">
              <w:t>B-</w:t>
            </w:r>
          </w:p>
        </w:tc>
        <w:tc>
          <w:tcPr>
            <w:tcW w:w="2165" w:type="pct"/>
            <w:vMerge/>
          </w:tcPr>
          <w:p w14:paraId="2D5A2626" w14:textId="77777777" w:rsidR="00482CAE" w:rsidRPr="00194F5D" w:rsidRDefault="00482CAE" w:rsidP="00681881"/>
        </w:tc>
      </w:tr>
      <w:tr w:rsidR="00482CAE" w:rsidRPr="00194F5D" w14:paraId="2D5A262B" w14:textId="77777777" w:rsidTr="00403CF0">
        <w:trPr>
          <w:trHeight w:val="20"/>
        </w:trPr>
        <w:tc>
          <w:tcPr>
            <w:tcW w:w="423" w:type="pct"/>
            <w:shd w:val="clear" w:color="auto" w:fill="auto"/>
          </w:tcPr>
          <w:p w14:paraId="2D5A2628" w14:textId="77777777" w:rsidR="00482CAE" w:rsidRPr="00194F5D" w:rsidRDefault="00482CAE" w:rsidP="00681881">
            <w:r w:rsidRPr="00194F5D">
              <w:t>07</w:t>
            </w:r>
          </w:p>
        </w:tc>
        <w:tc>
          <w:tcPr>
            <w:tcW w:w="2412" w:type="pct"/>
            <w:shd w:val="clear" w:color="auto" w:fill="auto"/>
          </w:tcPr>
          <w:p w14:paraId="2D5A2629" w14:textId="77777777" w:rsidR="00482CAE" w:rsidRPr="00194F5D" w:rsidRDefault="00482CAE" w:rsidP="00681881">
            <w:r w:rsidRPr="00194F5D">
              <w:t>C+</w:t>
            </w:r>
          </w:p>
        </w:tc>
        <w:tc>
          <w:tcPr>
            <w:tcW w:w="2165" w:type="pct"/>
            <w:vMerge/>
          </w:tcPr>
          <w:p w14:paraId="2D5A262A" w14:textId="77777777" w:rsidR="00482CAE" w:rsidRPr="00194F5D" w:rsidRDefault="00482CAE" w:rsidP="00681881"/>
        </w:tc>
      </w:tr>
      <w:tr w:rsidR="00482CAE" w:rsidRPr="00194F5D" w14:paraId="2D5A262F" w14:textId="77777777" w:rsidTr="00403CF0">
        <w:trPr>
          <w:trHeight w:val="20"/>
        </w:trPr>
        <w:tc>
          <w:tcPr>
            <w:tcW w:w="423" w:type="pct"/>
            <w:shd w:val="clear" w:color="auto" w:fill="auto"/>
          </w:tcPr>
          <w:p w14:paraId="2D5A262C" w14:textId="77777777" w:rsidR="00482CAE" w:rsidRPr="00194F5D" w:rsidRDefault="00482CAE" w:rsidP="00681881">
            <w:r w:rsidRPr="00194F5D">
              <w:t>08</w:t>
            </w:r>
          </w:p>
        </w:tc>
        <w:tc>
          <w:tcPr>
            <w:tcW w:w="2412" w:type="pct"/>
            <w:shd w:val="clear" w:color="auto" w:fill="auto"/>
          </w:tcPr>
          <w:p w14:paraId="2D5A262D" w14:textId="77777777" w:rsidR="00482CAE" w:rsidRPr="00194F5D" w:rsidRDefault="00482CAE" w:rsidP="00681881">
            <w:r w:rsidRPr="00194F5D">
              <w:t>C</w:t>
            </w:r>
          </w:p>
        </w:tc>
        <w:tc>
          <w:tcPr>
            <w:tcW w:w="2165" w:type="pct"/>
            <w:vMerge/>
          </w:tcPr>
          <w:p w14:paraId="2D5A262E" w14:textId="77777777" w:rsidR="00482CAE" w:rsidRPr="00194F5D" w:rsidRDefault="00482CAE" w:rsidP="00681881"/>
        </w:tc>
      </w:tr>
      <w:tr w:rsidR="00482CAE" w:rsidRPr="00194F5D" w14:paraId="2D5A2633" w14:textId="77777777" w:rsidTr="00403CF0">
        <w:trPr>
          <w:trHeight w:val="20"/>
        </w:trPr>
        <w:tc>
          <w:tcPr>
            <w:tcW w:w="423" w:type="pct"/>
            <w:shd w:val="clear" w:color="auto" w:fill="auto"/>
          </w:tcPr>
          <w:p w14:paraId="2D5A2630" w14:textId="77777777" w:rsidR="00482CAE" w:rsidRPr="00194F5D" w:rsidRDefault="00482CAE" w:rsidP="00681881">
            <w:r w:rsidRPr="00194F5D">
              <w:t>09</w:t>
            </w:r>
          </w:p>
        </w:tc>
        <w:tc>
          <w:tcPr>
            <w:tcW w:w="2412" w:type="pct"/>
            <w:shd w:val="clear" w:color="auto" w:fill="auto"/>
          </w:tcPr>
          <w:p w14:paraId="2D5A2631" w14:textId="77777777" w:rsidR="00482CAE" w:rsidRPr="00194F5D" w:rsidRDefault="00482CAE" w:rsidP="00681881">
            <w:r w:rsidRPr="00194F5D">
              <w:t>C-</w:t>
            </w:r>
          </w:p>
        </w:tc>
        <w:tc>
          <w:tcPr>
            <w:tcW w:w="2165" w:type="pct"/>
            <w:vMerge/>
          </w:tcPr>
          <w:p w14:paraId="2D5A2632" w14:textId="77777777" w:rsidR="00482CAE" w:rsidRPr="00194F5D" w:rsidRDefault="00482CAE" w:rsidP="00681881"/>
        </w:tc>
      </w:tr>
      <w:tr w:rsidR="00482CAE" w:rsidRPr="00194F5D" w14:paraId="2D5A2637" w14:textId="77777777" w:rsidTr="00403CF0">
        <w:trPr>
          <w:trHeight w:val="20"/>
        </w:trPr>
        <w:tc>
          <w:tcPr>
            <w:tcW w:w="423" w:type="pct"/>
            <w:shd w:val="clear" w:color="auto" w:fill="auto"/>
          </w:tcPr>
          <w:p w14:paraId="2D5A2634" w14:textId="77777777" w:rsidR="00482CAE" w:rsidRPr="00194F5D" w:rsidRDefault="00482CAE" w:rsidP="00681881">
            <w:r w:rsidRPr="00194F5D">
              <w:t>10</w:t>
            </w:r>
          </w:p>
        </w:tc>
        <w:tc>
          <w:tcPr>
            <w:tcW w:w="2412" w:type="pct"/>
            <w:shd w:val="clear" w:color="auto" w:fill="auto"/>
          </w:tcPr>
          <w:p w14:paraId="2D5A2635" w14:textId="77777777" w:rsidR="00482CAE" w:rsidRPr="00194F5D" w:rsidRDefault="00482CAE" w:rsidP="00681881">
            <w:r w:rsidRPr="00194F5D">
              <w:t>D+</w:t>
            </w:r>
          </w:p>
        </w:tc>
        <w:tc>
          <w:tcPr>
            <w:tcW w:w="2165" w:type="pct"/>
            <w:vMerge/>
          </w:tcPr>
          <w:p w14:paraId="2D5A2636" w14:textId="77777777" w:rsidR="00482CAE" w:rsidRPr="00194F5D" w:rsidRDefault="00482CAE" w:rsidP="00681881"/>
        </w:tc>
      </w:tr>
      <w:tr w:rsidR="00482CAE" w:rsidRPr="00194F5D" w14:paraId="2D5A263B" w14:textId="77777777" w:rsidTr="00403CF0">
        <w:trPr>
          <w:trHeight w:val="20"/>
        </w:trPr>
        <w:tc>
          <w:tcPr>
            <w:tcW w:w="423" w:type="pct"/>
            <w:shd w:val="clear" w:color="auto" w:fill="auto"/>
          </w:tcPr>
          <w:p w14:paraId="2D5A2638" w14:textId="77777777" w:rsidR="00482CAE" w:rsidRPr="00194F5D" w:rsidRDefault="00482CAE" w:rsidP="00681881">
            <w:r w:rsidRPr="00194F5D">
              <w:t>11</w:t>
            </w:r>
          </w:p>
        </w:tc>
        <w:tc>
          <w:tcPr>
            <w:tcW w:w="2412" w:type="pct"/>
            <w:shd w:val="clear" w:color="auto" w:fill="auto"/>
          </w:tcPr>
          <w:p w14:paraId="2D5A2639" w14:textId="77777777" w:rsidR="00482CAE" w:rsidRPr="00194F5D" w:rsidRDefault="00482CAE" w:rsidP="00681881">
            <w:r w:rsidRPr="00194F5D">
              <w:t>D</w:t>
            </w:r>
          </w:p>
        </w:tc>
        <w:tc>
          <w:tcPr>
            <w:tcW w:w="2165" w:type="pct"/>
            <w:vMerge/>
          </w:tcPr>
          <w:p w14:paraId="2D5A263A" w14:textId="77777777" w:rsidR="00482CAE" w:rsidRPr="00194F5D" w:rsidRDefault="00482CAE" w:rsidP="00681881"/>
        </w:tc>
      </w:tr>
      <w:tr w:rsidR="00482CAE" w:rsidRPr="00194F5D" w14:paraId="2D5A263F" w14:textId="77777777" w:rsidTr="00403CF0">
        <w:trPr>
          <w:trHeight w:val="20"/>
        </w:trPr>
        <w:tc>
          <w:tcPr>
            <w:tcW w:w="423" w:type="pct"/>
            <w:shd w:val="clear" w:color="auto" w:fill="auto"/>
          </w:tcPr>
          <w:p w14:paraId="2D5A263C" w14:textId="77777777" w:rsidR="00482CAE" w:rsidRPr="00194F5D" w:rsidRDefault="00482CAE" w:rsidP="00681881">
            <w:r w:rsidRPr="00194F5D">
              <w:t>12</w:t>
            </w:r>
          </w:p>
        </w:tc>
        <w:tc>
          <w:tcPr>
            <w:tcW w:w="2412" w:type="pct"/>
            <w:shd w:val="clear" w:color="auto" w:fill="auto"/>
          </w:tcPr>
          <w:p w14:paraId="2D5A263D" w14:textId="77777777" w:rsidR="00482CAE" w:rsidRPr="00194F5D" w:rsidRDefault="00482CAE" w:rsidP="00681881">
            <w:r w:rsidRPr="00194F5D">
              <w:t>D-</w:t>
            </w:r>
          </w:p>
        </w:tc>
        <w:tc>
          <w:tcPr>
            <w:tcW w:w="2165" w:type="pct"/>
            <w:vMerge/>
          </w:tcPr>
          <w:p w14:paraId="2D5A263E" w14:textId="77777777" w:rsidR="00482CAE" w:rsidRPr="00194F5D" w:rsidRDefault="00482CAE" w:rsidP="00681881"/>
        </w:tc>
      </w:tr>
      <w:tr w:rsidR="00403CF0" w:rsidRPr="00194F5D" w14:paraId="2D5A2643" w14:textId="77777777" w:rsidTr="00403CF0">
        <w:trPr>
          <w:trHeight w:val="20"/>
        </w:trPr>
        <w:tc>
          <w:tcPr>
            <w:tcW w:w="423" w:type="pct"/>
            <w:shd w:val="clear" w:color="auto" w:fill="auto"/>
          </w:tcPr>
          <w:p w14:paraId="2D5A2640" w14:textId="77777777" w:rsidR="00403CF0" w:rsidRPr="00194F5D" w:rsidRDefault="00403CF0" w:rsidP="00681881">
            <w:r w:rsidRPr="00194F5D">
              <w:t>13</w:t>
            </w:r>
          </w:p>
        </w:tc>
        <w:tc>
          <w:tcPr>
            <w:tcW w:w="2412" w:type="pct"/>
            <w:shd w:val="clear" w:color="auto" w:fill="auto"/>
          </w:tcPr>
          <w:p w14:paraId="2D5A2641" w14:textId="77777777" w:rsidR="00403CF0" w:rsidRPr="00194F5D" w:rsidRDefault="00403CF0" w:rsidP="00681881">
            <w:r w:rsidRPr="00194F5D">
              <w:t>F</w:t>
            </w:r>
          </w:p>
        </w:tc>
        <w:tc>
          <w:tcPr>
            <w:tcW w:w="2165" w:type="pct"/>
          </w:tcPr>
          <w:p w14:paraId="2D5A2642" w14:textId="77777777" w:rsidR="00403CF0" w:rsidRPr="00194F5D" w:rsidRDefault="00482CAE" w:rsidP="00681881">
            <w:r>
              <w:t xml:space="preserve">If </w:t>
            </w:r>
            <w:proofErr w:type="spellStart"/>
            <w:r w:rsidRPr="00482CAE">
              <w:t>MarkList</w:t>
            </w:r>
            <w:proofErr w:type="spellEnd"/>
            <w:r w:rsidRPr="00482CAE">
              <w:t xml:space="preserve">/Mark/Percentage </w:t>
            </w:r>
            <w:r>
              <w:t xml:space="preserve">is </w:t>
            </w:r>
            <w:r w:rsidRPr="00482CAE">
              <w:t>null then return 99999, otherwise, return value</w:t>
            </w:r>
          </w:p>
        </w:tc>
      </w:tr>
      <w:tr w:rsidR="00482CAE" w:rsidRPr="00194F5D" w14:paraId="2D5A2647" w14:textId="77777777" w:rsidTr="00403CF0">
        <w:trPr>
          <w:trHeight w:val="20"/>
        </w:trPr>
        <w:tc>
          <w:tcPr>
            <w:tcW w:w="423" w:type="pct"/>
            <w:shd w:val="clear" w:color="auto" w:fill="auto"/>
          </w:tcPr>
          <w:p w14:paraId="2D5A2644" w14:textId="77777777" w:rsidR="00482CAE" w:rsidRPr="00194F5D" w:rsidRDefault="00482CAE" w:rsidP="00681881">
            <w:r w:rsidRPr="00194F5D">
              <w:t>14</w:t>
            </w:r>
          </w:p>
        </w:tc>
        <w:tc>
          <w:tcPr>
            <w:tcW w:w="2412" w:type="pct"/>
            <w:shd w:val="clear" w:color="auto" w:fill="auto"/>
          </w:tcPr>
          <w:p w14:paraId="2D5A2645" w14:textId="77777777" w:rsidR="00482CAE" w:rsidRPr="00194F5D" w:rsidRDefault="00482CAE" w:rsidP="00681881">
            <w:r w:rsidRPr="00194F5D">
              <w:t>Pass</w:t>
            </w:r>
          </w:p>
        </w:tc>
        <w:tc>
          <w:tcPr>
            <w:tcW w:w="2165" w:type="pct"/>
            <w:vMerge w:val="restart"/>
          </w:tcPr>
          <w:p w14:paraId="2D5A2646" w14:textId="77777777" w:rsidR="00482CAE" w:rsidRPr="00194F5D" w:rsidRDefault="00482CAE" w:rsidP="00681881">
            <w:r>
              <w:t xml:space="preserve">If </w:t>
            </w:r>
            <w:proofErr w:type="spellStart"/>
            <w:r w:rsidRPr="00482CAE">
              <w:t>MarkList</w:t>
            </w:r>
            <w:proofErr w:type="spellEnd"/>
            <w:r w:rsidRPr="00482CAE">
              <w:t>/Mark/Percentage is 0 or null then return 99999, otherwise, return value</w:t>
            </w:r>
          </w:p>
        </w:tc>
      </w:tr>
      <w:tr w:rsidR="00482CAE" w:rsidRPr="00194F5D" w14:paraId="2D5A264B" w14:textId="77777777" w:rsidTr="00403CF0">
        <w:trPr>
          <w:trHeight w:val="20"/>
        </w:trPr>
        <w:tc>
          <w:tcPr>
            <w:tcW w:w="423" w:type="pct"/>
            <w:shd w:val="clear" w:color="auto" w:fill="auto"/>
          </w:tcPr>
          <w:p w14:paraId="2D5A2648" w14:textId="77777777" w:rsidR="00482CAE" w:rsidRPr="00194F5D" w:rsidRDefault="00482CAE" w:rsidP="00681881">
            <w:r w:rsidRPr="00194F5D">
              <w:t>15</w:t>
            </w:r>
          </w:p>
        </w:tc>
        <w:tc>
          <w:tcPr>
            <w:tcW w:w="2412" w:type="pct"/>
            <w:shd w:val="clear" w:color="auto" w:fill="auto"/>
          </w:tcPr>
          <w:p w14:paraId="2D5A2649" w14:textId="77777777" w:rsidR="00482CAE" w:rsidRPr="00194F5D" w:rsidRDefault="00482CAE" w:rsidP="00681881">
            <w:r w:rsidRPr="00194F5D">
              <w:t>Fail</w:t>
            </w:r>
          </w:p>
        </w:tc>
        <w:tc>
          <w:tcPr>
            <w:tcW w:w="2165" w:type="pct"/>
            <w:vMerge/>
          </w:tcPr>
          <w:p w14:paraId="2D5A264A" w14:textId="77777777" w:rsidR="00482CAE" w:rsidRPr="00194F5D" w:rsidRDefault="00482CAE" w:rsidP="00681881"/>
        </w:tc>
      </w:tr>
      <w:tr w:rsidR="00482CAE" w:rsidRPr="00194F5D" w14:paraId="2D5A264F" w14:textId="77777777" w:rsidTr="00403CF0">
        <w:trPr>
          <w:trHeight w:val="20"/>
        </w:trPr>
        <w:tc>
          <w:tcPr>
            <w:tcW w:w="423" w:type="pct"/>
            <w:shd w:val="clear" w:color="auto" w:fill="auto"/>
          </w:tcPr>
          <w:p w14:paraId="2D5A264C" w14:textId="77777777" w:rsidR="00482CAE" w:rsidRPr="00194F5D" w:rsidRDefault="00482CAE" w:rsidP="00681881">
            <w:r w:rsidRPr="00194F5D">
              <w:t>16</w:t>
            </w:r>
          </w:p>
        </w:tc>
        <w:tc>
          <w:tcPr>
            <w:tcW w:w="2412" w:type="pct"/>
            <w:shd w:val="clear" w:color="auto" w:fill="auto"/>
          </w:tcPr>
          <w:p w14:paraId="2D5A264D" w14:textId="77777777" w:rsidR="00482CAE" w:rsidRPr="00194F5D" w:rsidRDefault="00482CAE" w:rsidP="00681881">
            <w:r w:rsidRPr="00194F5D">
              <w:t>Failing (Very poor performance)</w:t>
            </w:r>
          </w:p>
        </w:tc>
        <w:tc>
          <w:tcPr>
            <w:tcW w:w="2165" w:type="pct"/>
            <w:vMerge/>
          </w:tcPr>
          <w:p w14:paraId="2D5A264E" w14:textId="77777777" w:rsidR="00482CAE" w:rsidRPr="00194F5D" w:rsidRDefault="00482CAE" w:rsidP="00681881"/>
        </w:tc>
      </w:tr>
      <w:tr w:rsidR="00482CAE" w:rsidRPr="00194F5D" w14:paraId="2D5A2653" w14:textId="77777777" w:rsidTr="00403CF0">
        <w:trPr>
          <w:trHeight w:val="20"/>
        </w:trPr>
        <w:tc>
          <w:tcPr>
            <w:tcW w:w="423" w:type="pct"/>
            <w:shd w:val="clear" w:color="auto" w:fill="auto"/>
          </w:tcPr>
          <w:p w14:paraId="2D5A2650" w14:textId="77777777" w:rsidR="00482CAE" w:rsidRPr="00194F5D" w:rsidRDefault="00482CAE" w:rsidP="00681881">
            <w:r w:rsidRPr="00194F5D">
              <w:t>17</w:t>
            </w:r>
          </w:p>
        </w:tc>
        <w:tc>
          <w:tcPr>
            <w:tcW w:w="2412" w:type="pct"/>
            <w:shd w:val="clear" w:color="auto" w:fill="auto"/>
          </w:tcPr>
          <w:p w14:paraId="2D5A2651" w14:textId="77777777" w:rsidR="00482CAE" w:rsidRPr="00194F5D" w:rsidRDefault="00482CAE" w:rsidP="00681881">
            <w:r w:rsidRPr="00194F5D">
              <w:t>Minimally Acceptable (Lowest passing grade)</w:t>
            </w:r>
          </w:p>
        </w:tc>
        <w:tc>
          <w:tcPr>
            <w:tcW w:w="2165" w:type="pct"/>
            <w:vMerge/>
          </w:tcPr>
          <w:p w14:paraId="2D5A2652" w14:textId="77777777" w:rsidR="00482CAE" w:rsidRPr="00194F5D" w:rsidRDefault="00482CAE" w:rsidP="00681881"/>
        </w:tc>
      </w:tr>
      <w:tr w:rsidR="00482CAE" w:rsidRPr="00194F5D" w14:paraId="2D5A2657" w14:textId="77777777" w:rsidTr="00403CF0">
        <w:trPr>
          <w:trHeight w:val="20"/>
        </w:trPr>
        <w:tc>
          <w:tcPr>
            <w:tcW w:w="423" w:type="pct"/>
            <w:shd w:val="clear" w:color="auto" w:fill="auto"/>
          </w:tcPr>
          <w:p w14:paraId="2D5A2654" w14:textId="77777777" w:rsidR="00482CAE" w:rsidRPr="00194F5D" w:rsidRDefault="00482CAE" w:rsidP="00681881">
            <w:r w:rsidRPr="00194F5D">
              <w:t>18</w:t>
            </w:r>
          </w:p>
        </w:tc>
        <w:tc>
          <w:tcPr>
            <w:tcW w:w="2412" w:type="pct"/>
            <w:shd w:val="clear" w:color="auto" w:fill="auto"/>
          </w:tcPr>
          <w:p w14:paraId="2D5A2655" w14:textId="77777777" w:rsidR="00482CAE" w:rsidRPr="00194F5D" w:rsidRDefault="00482CAE" w:rsidP="00681881">
            <w:r w:rsidRPr="00194F5D">
              <w:t>Acceptable (Meets some of the basic standards for the course)</w:t>
            </w:r>
          </w:p>
        </w:tc>
        <w:tc>
          <w:tcPr>
            <w:tcW w:w="2165" w:type="pct"/>
            <w:vMerge/>
          </w:tcPr>
          <w:p w14:paraId="2D5A2656" w14:textId="77777777" w:rsidR="00482CAE" w:rsidRPr="00194F5D" w:rsidRDefault="00482CAE" w:rsidP="00681881"/>
        </w:tc>
      </w:tr>
      <w:tr w:rsidR="00482CAE" w:rsidRPr="00194F5D" w14:paraId="2D5A265B" w14:textId="77777777" w:rsidTr="00403CF0">
        <w:trPr>
          <w:trHeight w:val="20"/>
        </w:trPr>
        <w:tc>
          <w:tcPr>
            <w:tcW w:w="423" w:type="pct"/>
            <w:shd w:val="clear" w:color="auto" w:fill="auto"/>
          </w:tcPr>
          <w:p w14:paraId="2D5A2658" w14:textId="77777777" w:rsidR="00482CAE" w:rsidRPr="00194F5D" w:rsidRDefault="00482CAE" w:rsidP="00681881">
            <w:r w:rsidRPr="00194F5D">
              <w:t>19</w:t>
            </w:r>
          </w:p>
        </w:tc>
        <w:tc>
          <w:tcPr>
            <w:tcW w:w="2412" w:type="pct"/>
            <w:shd w:val="clear" w:color="auto" w:fill="auto"/>
          </w:tcPr>
          <w:p w14:paraId="2D5A2659" w14:textId="77777777" w:rsidR="00482CAE" w:rsidRPr="00194F5D" w:rsidRDefault="00482CAE" w:rsidP="00681881">
            <w:r w:rsidRPr="00194F5D">
              <w:t>Good (Meets standards for the assignment or course)</w:t>
            </w:r>
          </w:p>
        </w:tc>
        <w:tc>
          <w:tcPr>
            <w:tcW w:w="2165" w:type="pct"/>
            <w:vMerge/>
          </w:tcPr>
          <w:p w14:paraId="2D5A265A" w14:textId="77777777" w:rsidR="00482CAE" w:rsidRPr="00194F5D" w:rsidRDefault="00482CAE" w:rsidP="00681881"/>
        </w:tc>
      </w:tr>
      <w:tr w:rsidR="00482CAE" w:rsidRPr="00194F5D" w14:paraId="2D5A265F" w14:textId="77777777" w:rsidTr="00403CF0">
        <w:trPr>
          <w:trHeight w:val="20"/>
        </w:trPr>
        <w:tc>
          <w:tcPr>
            <w:tcW w:w="423" w:type="pct"/>
            <w:shd w:val="clear" w:color="auto" w:fill="auto"/>
          </w:tcPr>
          <w:p w14:paraId="2D5A265C" w14:textId="77777777" w:rsidR="00482CAE" w:rsidRPr="00194F5D" w:rsidRDefault="00482CAE" w:rsidP="00681881">
            <w:r w:rsidRPr="00194F5D">
              <w:t>20</w:t>
            </w:r>
          </w:p>
        </w:tc>
        <w:tc>
          <w:tcPr>
            <w:tcW w:w="2412" w:type="pct"/>
            <w:shd w:val="clear" w:color="auto" w:fill="auto"/>
          </w:tcPr>
          <w:p w14:paraId="2D5A265D" w14:textId="77777777" w:rsidR="00482CAE" w:rsidRPr="00194F5D" w:rsidRDefault="00482CAE" w:rsidP="00681881">
            <w:r w:rsidRPr="00194F5D">
              <w:t>Outstanding (Meets the highest standards for the assignment or course)</w:t>
            </w:r>
          </w:p>
        </w:tc>
        <w:tc>
          <w:tcPr>
            <w:tcW w:w="2165" w:type="pct"/>
            <w:vMerge/>
          </w:tcPr>
          <w:p w14:paraId="2D5A265E" w14:textId="77777777" w:rsidR="00482CAE" w:rsidRPr="00194F5D" w:rsidRDefault="00482CAE" w:rsidP="00681881"/>
        </w:tc>
      </w:tr>
      <w:tr w:rsidR="00403CF0" w:rsidRPr="00194F5D" w14:paraId="2D5A2663" w14:textId="77777777" w:rsidTr="00403CF0">
        <w:trPr>
          <w:trHeight w:val="20"/>
        </w:trPr>
        <w:tc>
          <w:tcPr>
            <w:tcW w:w="423" w:type="pct"/>
            <w:shd w:val="clear" w:color="auto" w:fill="auto"/>
          </w:tcPr>
          <w:p w14:paraId="2D5A2660" w14:textId="77777777" w:rsidR="00403CF0" w:rsidRPr="00194F5D" w:rsidRDefault="00403CF0" w:rsidP="00681881">
            <w:r w:rsidRPr="00194F5D">
              <w:t>21</w:t>
            </w:r>
          </w:p>
        </w:tc>
        <w:tc>
          <w:tcPr>
            <w:tcW w:w="2412" w:type="pct"/>
            <w:shd w:val="clear" w:color="auto" w:fill="auto"/>
          </w:tcPr>
          <w:p w14:paraId="2D5A2661" w14:textId="77777777" w:rsidR="00403CF0" w:rsidRPr="00194F5D" w:rsidRDefault="00403CF0" w:rsidP="00681881">
            <w:r w:rsidRPr="00194F5D">
              <w:t>Withdrawn</w:t>
            </w:r>
          </w:p>
        </w:tc>
        <w:tc>
          <w:tcPr>
            <w:tcW w:w="2165" w:type="pct"/>
          </w:tcPr>
          <w:p w14:paraId="2D5A2662" w14:textId="77777777" w:rsidR="00403CF0" w:rsidRPr="00194F5D" w:rsidRDefault="00482CAE" w:rsidP="00681881">
            <w:r>
              <w:t>21111</w:t>
            </w:r>
          </w:p>
        </w:tc>
      </w:tr>
      <w:tr w:rsidR="00403CF0" w:rsidRPr="00194F5D" w14:paraId="2D5A2667" w14:textId="77777777" w:rsidTr="00403CF0">
        <w:trPr>
          <w:trHeight w:val="20"/>
        </w:trPr>
        <w:tc>
          <w:tcPr>
            <w:tcW w:w="423" w:type="pct"/>
            <w:shd w:val="clear" w:color="auto" w:fill="auto"/>
          </w:tcPr>
          <w:p w14:paraId="2D5A2664" w14:textId="77777777" w:rsidR="00403CF0" w:rsidRPr="00194F5D" w:rsidRDefault="00403CF0" w:rsidP="00681881">
            <w:r w:rsidRPr="00194F5D">
              <w:t>22</w:t>
            </w:r>
          </w:p>
        </w:tc>
        <w:tc>
          <w:tcPr>
            <w:tcW w:w="2412" w:type="pct"/>
            <w:shd w:val="clear" w:color="auto" w:fill="auto"/>
          </w:tcPr>
          <w:p w14:paraId="2D5A2665" w14:textId="77777777" w:rsidR="00403CF0" w:rsidRPr="00194F5D" w:rsidRDefault="00403CF0" w:rsidP="00681881">
            <w:r w:rsidRPr="00194F5D">
              <w:t>Withdrawn - Pass</w:t>
            </w:r>
          </w:p>
        </w:tc>
        <w:tc>
          <w:tcPr>
            <w:tcW w:w="2165" w:type="pct"/>
          </w:tcPr>
          <w:p w14:paraId="2D5A2666" w14:textId="77777777" w:rsidR="00403CF0" w:rsidRPr="00194F5D" w:rsidRDefault="00482CAE" w:rsidP="00681881">
            <w:r>
              <w:t>22222</w:t>
            </w:r>
          </w:p>
        </w:tc>
      </w:tr>
      <w:tr w:rsidR="00403CF0" w:rsidRPr="00194F5D" w14:paraId="2D5A266B" w14:textId="77777777" w:rsidTr="00403CF0">
        <w:trPr>
          <w:trHeight w:val="20"/>
        </w:trPr>
        <w:tc>
          <w:tcPr>
            <w:tcW w:w="423" w:type="pct"/>
            <w:shd w:val="clear" w:color="auto" w:fill="auto"/>
          </w:tcPr>
          <w:p w14:paraId="2D5A2668" w14:textId="77777777" w:rsidR="00403CF0" w:rsidRPr="00194F5D" w:rsidRDefault="00403CF0" w:rsidP="00681881">
            <w:r w:rsidRPr="00194F5D">
              <w:t>23</w:t>
            </w:r>
          </w:p>
        </w:tc>
        <w:tc>
          <w:tcPr>
            <w:tcW w:w="2412" w:type="pct"/>
            <w:shd w:val="clear" w:color="auto" w:fill="auto"/>
          </w:tcPr>
          <w:p w14:paraId="2D5A2669" w14:textId="77777777" w:rsidR="00403CF0" w:rsidRPr="00194F5D" w:rsidRDefault="00403CF0" w:rsidP="00681881">
            <w:r w:rsidRPr="00194F5D">
              <w:t>Withdrawn - Fail</w:t>
            </w:r>
          </w:p>
        </w:tc>
        <w:tc>
          <w:tcPr>
            <w:tcW w:w="2165" w:type="pct"/>
          </w:tcPr>
          <w:p w14:paraId="2D5A266A" w14:textId="77777777" w:rsidR="00403CF0" w:rsidRPr="00194F5D" w:rsidRDefault="00482CAE" w:rsidP="00681881">
            <w:r>
              <w:t>23333</w:t>
            </w:r>
          </w:p>
        </w:tc>
      </w:tr>
      <w:tr w:rsidR="00403CF0" w:rsidRPr="00194F5D" w14:paraId="2D5A266F" w14:textId="77777777" w:rsidTr="00403CF0">
        <w:trPr>
          <w:trHeight w:val="20"/>
        </w:trPr>
        <w:tc>
          <w:tcPr>
            <w:tcW w:w="423" w:type="pct"/>
            <w:shd w:val="clear" w:color="auto" w:fill="auto"/>
          </w:tcPr>
          <w:p w14:paraId="2D5A266C" w14:textId="77777777" w:rsidR="00403CF0" w:rsidRPr="00194F5D" w:rsidRDefault="00403CF0" w:rsidP="00681881">
            <w:r w:rsidRPr="00194F5D">
              <w:t>40</w:t>
            </w:r>
          </w:p>
        </w:tc>
        <w:tc>
          <w:tcPr>
            <w:tcW w:w="2412" w:type="pct"/>
            <w:shd w:val="clear" w:color="auto" w:fill="auto"/>
          </w:tcPr>
          <w:p w14:paraId="2D5A266D" w14:textId="77777777" w:rsidR="00403CF0" w:rsidRPr="00194F5D" w:rsidRDefault="00403CF0" w:rsidP="00681881">
            <w:r w:rsidRPr="00194F5D">
              <w:t>Incomplete</w:t>
            </w:r>
          </w:p>
        </w:tc>
        <w:tc>
          <w:tcPr>
            <w:tcW w:w="2165" w:type="pct"/>
          </w:tcPr>
          <w:p w14:paraId="2D5A266E" w14:textId="77777777" w:rsidR="00403CF0" w:rsidRPr="00194F5D" w:rsidRDefault="00482CAE" w:rsidP="00681881">
            <w:r>
              <w:t>40000</w:t>
            </w:r>
          </w:p>
        </w:tc>
      </w:tr>
      <w:tr w:rsidR="00403CF0" w:rsidRPr="00194F5D" w14:paraId="2D5A2673" w14:textId="77777777" w:rsidTr="00403CF0">
        <w:trPr>
          <w:trHeight w:val="20"/>
        </w:trPr>
        <w:tc>
          <w:tcPr>
            <w:tcW w:w="423" w:type="pct"/>
            <w:shd w:val="clear" w:color="auto" w:fill="auto"/>
          </w:tcPr>
          <w:p w14:paraId="2D5A2670" w14:textId="77777777" w:rsidR="00403CF0" w:rsidRPr="00194F5D" w:rsidRDefault="00403CF0" w:rsidP="00681881">
            <w:r w:rsidRPr="00194F5D">
              <w:t>50</w:t>
            </w:r>
          </w:p>
        </w:tc>
        <w:tc>
          <w:tcPr>
            <w:tcW w:w="2412" w:type="pct"/>
            <w:shd w:val="clear" w:color="auto" w:fill="auto"/>
          </w:tcPr>
          <w:p w14:paraId="2D5A2671" w14:textId="77777777" w:rsidR="00403CF0" w:rsidRPr="00194F5D" w:rsidRDefault="00403CF0" w:rsidP="00681881">
            <w:r w:rsidRPr="00194F5D">
              <w:t>Excused</w:t>
            </w:r>
          </w:p>
        </w:tc>
        <w:tc>
          <w:tcPr>
            <w:tcW w:w="2165" w:type="pct"/>
          </w:tcPr>
          <w:p w14:paraId="2D5A2672" w14:textId="77777777" w:rsidR="00403CF0" w:rsidRPr="00194F5D" w:rsidRDefault="00482CAE" w:rsidP="00681881">
            <w:r>
              <w:t>50000</w:t>
            </w:r>
          </w:p>
        </w:tc>
      </w:tr>
      <w:tr w:rsidR="00403CF0" w:rsidRPr="00194F5D" w14:paraId="2D5A2677" w14:textId="77777777" w:rsidTr="00403CF0">
        <w:trPr>
          <w:trHeight w:val="20"/>
        </w:trPr>
        <w:tc>
          <w:tcPr>
            <w:tcW w:w="423" w:type="pct"/>
            <w:shd w:val="clear" w:color="auto" w:fill="auto"/>
          </w:tcPr>
          <w:p w14:paraId="2D5A2674" w14:textId="77777777" w:rsidR="00403CF0" w:rsidRPr="00194F5D" w:rsidRDefault="00403CF0" w:rsidP="00681881">
            <w:r w:rsidRPr="00194F5D">
              <w:t>55</w:t>
            </w:r>
          </w:p>
        </w:tc>
        <w:tc>
          <w:tcPr>
            <w:tcW w:w="2412" w:type="pct"/>
            <w:shd w:val="clear" w:color="auto" w:fill="auto"/>
          </w:tcPr>
          <w:p w14:paraId="2D5A2675" w14:textId="77777777" w:rsidR="00403CF0" w:rsidRPr="00194F5D" w:rsidRDefault="00403CF0" w:rsidP="00681881">
            <w:r w:rsidRPr="00194F5D">
              <w:t>Mark is not required</w:t>
            </w:r>
          </w:p>
        </w:tc>
        <w:tc>
          <w:tcPr>
            <w:tcW w:w="2165" w:type="pct"/>
          </w:tcPr>
          <w:p w14:paraId="2D5A2676" w14:textId="77777777" w:rsidR="00403CF0" w:rsidRPr="00194F5D" w:rsidRDefault="00482CAE" w:rsidP="00681881">
            <w:r>
              <w:t>55555</w:t>
            </w:r>
          </w:p>
        </w:tc>
      </w:tr>
      <w:tr w:rsidR="00403CF0" w:rsidRPr="00194F5D" w14:paraId="2D5A267B" w14:textId="77777777" w:rsidTr="00403CF0">
        <w:trPr>
          <w:trHeight w:val="20"/>
        </w:trPr>
        <w:tc>
          <w:tcPr>
            <w:tcW w:w="423" w:type="pct"/>
            <w:shd w:val="clear" w:color="auto" w:fill="auto"/>
          </w:tcPr>
          <w:p w14:paraId="2D5A2678" w14:textId="77777777" w:rsidR="00403CF0" w:rsidRPr="00194F5D" w:rsidRDefault="00403CF0" w:rsidP="00681881">
            <w:r w:rsidRPr="00194F5D">
              <w:t>66</w:t>
            </w:r>
          </w:p>
        </w:tc>
        <w:tc>
          <w:tcPr>
            <w:tcW w:w="2412" w:type="pct"/>
            <w:shd w:val="clear" w:color="auto" w:fill="auto"/>
          </w:tcPr>
          <w:p w14:paraId="2D5A2679" w14:textId="77777777" w:rsidR="00403CF0" w:rsidRPr="00194F5D" w:rsidRDefault="00403CF0" w:rsidP="00681881">
            <w:r w:rsidRPr="00194F5D">
              <w:t>Ungraded Course</w:t>
            </w:r>
          </w:p>
        </w:tc>
        <w:tc>
          <w:tcPr>
            <w:tcW w:w="2165" w:type="pct"/>
          </w:tcPr>
          <w:p w14:paraId="2D5A267A" w14:textId="77777777" w:rsidR="00403CF0" w:rsidRPr="00194F5D" w:rsidRDefault="00482CAE" w:rsidP="00681881">
            <w:r>
              <w:t>66666</w:t>
            </w:r>
          </w:p>
        </w:tc>
      </w:tr>
      <w:tr w:rsidR="00403CF0" w:rsidRPr="00194F5D" w14:paraId="2D5A267F" w14:textId="77777777" w:rsidTr="00403CF0">
        <w:trPr>
          <w:trHeight w:val="20"/>
        </w:trPr>
        <w:tc>
          <w:tcPr>
            <w:tcW w:w="423" w:type="pct"/>
            <w:shd w:val="clear" w:color="auto" w:fill="auto"/>
          </w:tcPr>
          <w:p w14:paraId="2D5A267C" w14:textId="77777777" w:rsidR="00403CF0" w:rsidRPr="00194F5D" w:rsidRDefault="00403CF0" w:rsidP="00681881">
            <w:r w:rsidRPr="00194F5D">
              <w:t>77</w:t>
            </w:r>
          </w:p>
        </w:tc>
        <w:tc>
          <w:tcPr>
            <w:tcW w:w="2412" w:type="pct"/>
            <w:shd w:val="clear" w:color="auto" w:fill="auto"/>
          </w:tcPr>
          <w:p w14:paraId="2D5A267D" w14:textId="77777777" w:rsidR="00403CF0" w:rsidRPr="00194F5D" w:rsidRDefault="00403CF0" w:rsidP="00681881">
            <w:r w:rsidRPr="00194F5D">
              <w:t>Audit</w:t>
            </w:r>
          </w:p>
        </w:tc>
        <w:tc>
          <w:tcPr>
            <w:tcW w:w="2165" w:type="pct"/>
          </w:tcPr>
          <w:p w14:paraId="2D5A267E" w14:textId="77777777" w:rsidR="00403CF0" w:rsidRPr="00194F5D" w:rsidRDefault="00482CAE" w:rsidP="00681881">
            <w:r>
              <w:t>77777</w:t>
            </w:r>
          </w:p>
        </w:tc>
      </w:tr>
      <w:tr w:rsidR="00403CF0" w:rsidRPr="00194F5D" w14:paraId="2D5A2683" w14:textId="77777777" w:rsidTr="00403CF0">
        <w:trPr>
          <w:trHeight w:val="20"/>
        </w:trPr>
        <w:tc>
          <w:tcPr>
            <w:tcW w:w="423" w:type="pct"/>
            <w:shd w:val="clear" w:color="auto" w:fill="auto"/>
          </w:tcPr>
          <w:p w14:paraId="2D5A2680" w14:textId="77777777" w:rsidR="00403CF0" w:rsidRPr="00194F5D" w:rsidRDefault="00403CF0" w:rsidP="00681881">
            <w:r w:rsidRPr="00194F5D">
              <w:t>88</w:t>
            </w:r>
          </w:p>
        </w:tc>
        <w:tc>
          <w:tcPr>
            <w:tcW w:w="2412" w:type="pct"/>
            <w:shd w:val="clear" w:color="auto" w:fill="auto"/>
          </w:tcPr>
          <w:p w14:paraId="2D5A2681" w14:textId="77777777" w:rsidR="00403CF0" w:rsidRPr="00194F5D" w:rsidRDefault="00403CF0" w:rsidP="00681881">
            <w:r w:rsidRPr="00194F5D">
              <w:t>Course In Progress</w:t>
            </w:r>
          </w:p>
        </w:tc>
        <w:tc>
          <w:tcPr>
            <w:tcW w:w="2165" w:type="pct"/>
          </w:tcPr>
          <w:p w14:paraId="2D5A2682" w14:textId="77777777" w:rsidR="00403CF0" w:rsidRPr="00194F5D" w:rsidRDefault="00482CAE" w:rsidP="00681881">
            <w:r>
              <w:t>88888</w:t>
            </w:r>
          </w:p>
        </w:tc>
      </w:tr>
      <w:tr w:rsidR="00482CAE" w:rsidRPr="00194F5D" w14:paraId="2D5A2687" w14:textId="77777777" w:rsidTr="00403CF0">
        <w:trPr>
          <w:trHeight w:val="20"/>
        </w:trPr>
        <w:tc>
          <w:tcPr>
            <w:tcW w:w="423" w:type="pct"/>
            <w:shd w:val="clear" w:color="auto" w:fill="auto"/>
          </w:tcPr>
          <w:p w14:paraId="2D5A2684" w14:textId="77777777" w:rsidR="00482CAE" w:rsidRPr="00194F5D" w:rsidRDefault="00482CAE" w:rsidP="00681881">
            <w:r w:rsidRPr="00194F5D">
              <w:t>99</w:t>
            </w:r>
          </w:p>
        </w:tc>
        <w:tc>
          <w:tcPr>
            <w:tcW w:w="2412" w:type="pct"/>
            <w:shd w:val="clear" w:color="auto" w:fill="auto"/>
          </w:tcPr>
          <w:p w14:paraId="2D5A2685" w14:textId="77777777" w:rsidR="00482CAE" w:rsidRPr="00194F5D" w:rsidRDefault="00482CAE" w:rsidP="00681881">
            <w:r w:rsidRPr="00194F5D">
              <w:t>Numeric Mark (only) provided for this course</w:t>
            </w:r>
          </w:p>
        </w:tc>
        <w:tc>
          <w:tcPr>
            <w:tcW w:w="2165" w:type="pct"/>
          </w:tcPr>
          <w:p w14:paraId="2D5A2686" w14:textId="77777777" w:rsidR="00482CAE" w:rsidRPr="00194F5D" w:rsidRDefault="00482CAE" w:rsidP="00681881">
            <w:r>
              <w:t xml:space="preserve">If </w:t>
            </w:r>
            <w:proofErr w:type="spellStart"/>
            <w:r w:rsidRPr="00482CAE">
              <w:t>MarkList</w:t>
            </w:r>
            <w:proofErr w:type="spellEnd"/>
            <w:r w:rsidRPr="00482CAE">
              <w:t>/Mark/Percentage</w:t>
            </w:r>
            <w:r>
              <w:t xml:space="preserve"> is</w:t>
            </w:r>
            <w:r w:rsidRPr="00482CAE">
              <w:t xml:space="preserve"> null then return 99999, otherwise, return value</w:t>
            </w:r>
          </w:p>
        </w:tc>
      </w:tr>
    </w:tbl>
    <w:p w14:paraId="2D5A2688" w14:textId="77777777" w:rsidR="00C608A1" w:rsidRDefault="00977B24" w:rsidP="00681881">
      <w:pPr>
        <w:pStyle w:val="TOCHeading"/>
      </w:pPr>
      <w:r w:rsidRPr="000707FE">
        <w:br w:type="page"/>
      </w:r>
      <w:bookmarkStart w:id="44" w:name="_Toc469052265"/>
      <w:r w:rsidR="00C608A1">
        <w:lastRenderedPageBreak/>
        <w:t>Issues with Extraneous Data and “Other” Codes</w:t>
      </w:r>
      <w:bookmarkEnd w:id="44"/>
    </w:p>
    <w:p w14:paraId="2D5A2689" w14:textId="77777777" w:rsidR="00C608A1" w:rsidRDefault="00C608A1" w:rsidP="00681881">
      <w:r>
        <w:t xml:space="preserve">In order to maintain data integrity and to preserve resources it is preferable </w:t>
      </w:r>
      <w:proofErr w:type="gramStart"/>
      <w:r>
        <w:t>and in some cases</w:t>
      </w:r>
      <w:proofErr w:type="gramEnd"/>
      <w:r>
        <w:t xml:space="preserve"> essential for districts to only transmit the objects and elements defined in the MA SIF Profile.  This is particularly important in the </w:t>
      </w:r>
      <w:proofErr w:type="spellStart"/>
      <w:r>
        <w:t>StudentSchoolEnrollment</w:t>
      </w:r>
      <w:proofErr w:type="spellEnd"/>
      <w:r>
        <w:t xml:space="preserve"> object where the transmission of </w:t>
      </w:r>
      <w:proofErr w:type="spellStart"/>
      <w:r>
        <w:t>OtherCodeLists</w:t>
      </w:r>
      <w:proofErr w:type="spellEnd"/>
      <w:r>
        <w:t xml:space="preserve"> for The </w:t>
      </w:r>
      <w:proofErr w:type="spellStart"/>
      <w:r>
        <w:t>ExitStatus</w:t>
      </w:r>
      <w:proofErr w:type="spellEnd"/>
      <w:r>
        <w:t xml:space="preserve">, </w:t>
      </w:r>
      <w:proofErr w:type="spellStart"/>
      <w:r>
        <w:t>ExitType</w:t>
      </w:r>
      <w:proofErr w:type="spellEnd"/>
      <w:r>
        <w:t xml:space="preserve"> or </w:t>
      </w:r>
      <w:proofErr w:type="spellStart"/>
      <w:r>
        <w:t>EntryType</w:t>
      </w:r>
      <w:proofErr w:type="spellEnd"/>
      <w:r>
        <w:t xml:space="preserve"> elements may interfere with the </w:t>
      </w:r>
      <w:proofErr w:type="spellStart"/>
      <w:r>
        <w:t>GradeLevel</w:t>
      </w:r>
      <w:proofErr w:type="spellEnd"/>
      <w:r>
        <w:t xml:space="preserve"> or </w:t>
      </w:r>
      <w:proofErr w:type="spellStart"/>
      <w:r>
        <w:t>ResidencyStatus</w:t>
      </w:r>
      <w:proofErr w:type="spellEnd"/>
      <w:r>
        <w:t xml:space="preserve"> data.</w:t>
      </w:r>
      <w:r w:rsidR="00FB6F0D">
        <w:t xml:space="preserve">  When an “other” code is the same as the code (e.g. Code=01 &amp; </w:t>
      </w:r>
      <w:proofErr w:type="spellStart"/>
      <w:r w:rsidR="00FB6F0D">
        <w:t>OtherCode</w:t>
      </w:r>
      <w:proofErr w:type="spellEnd"/>
      <w:r w:rsidR="00FB6F0D">
        <w:t xml:space="preserve">=01), it is preferable to </w:t>
      </w:r>
      <w:r w:rsidR="00FB6F0D" w:rsidRPr="00FB6F0D">
        <w:rPr>
          <w:b/>
          <w:i/>
        </w:rPr>
        <w:t>NOT</w:t>
      </w:r>
      <w:r w:rsidR="00FB6F0D">
        <w:rPr>
          <w:i/>
        </w:rPr>
        <w:t xml:space="preserve"> </w:t>
      </w:r>
      <w:r w:rsidR="006F2990" w:rsidRPr="006F2990">
        <w:t xml:space="preserve">transmit the </w:t>
      </w:r>
      <w:proofErr w:type="spellStart"/>
      <w:r w:rsidR="006F2990" w:rsidRPr="006F2990">
        <w:t>OtherCode</w:t>
      </w:r>
      <w:proofErr w:type="spellEnd"/>
      <w:r w:rsidR="006F2990">
        <w:t>.</w:t>
      </w:r>
      <w:r w:rsidR="00FB6F0D">
        <w:rPr>
          <w:i/>
        </w:rPr>
        <w:t xml:space="preserve"> </w:t>
      </w:r>
    </w:p>
    <w:p w14:paraId="2D5A268A" w14:textId="77777777" w:rsidR="00D9482D" w:rsidRDefault="00D9482D" w:rsidP="00681881">
      <w:pPr>
        <w:pStyle w:val="TOCHeading"/>
      </w:pPr>
      <w:bookmarkStart w:id="45" w:name="_Toc469052266"/>
      <w:r>
        <w:t>Extended Element Lists</w:t>
      </w:r>
      <w:bookmarkEnd w:id="45"/>
    </w:p>
    <w:p w14:paraId="2D5A268B" w14:textId="77777777" w:rsidR="001953A3" w:rsidRDefault="001953A3" w:rsidP="001953A3">
      <w:pPr>
        <w:spacing w:after="0" w:line="240" w:lineRule="auto"/>
        <w:rPr>
          <w:rFonts w:ascii="Calibri" w:eastAsia="Times New Roman" w:hAnsi="Calibri" w:cs="Times New Roman"/>
          <w:color w:val="000000"/>
        </w:rPr>
      </w:pPr>
      <w:r w:rsidRPr="007159CF">
        <w:rPr>
          <w:rFonts w:ascii="Calibri" w:eastAsia="Times New Roman" w:hAnsi="Calibri" w:cs="Times New Roman"/>
          <w:color w:val="000000"/>
        </w:rPr>
        <w:t>To meet certain</w:t>
      </w:r>
      <w:r>
        <w:rPr>
          <w:rFonts w:ascii="Calibri" w:eastAsia="Times New Roman" w:hAnsi="Calibri" w:cs="Times New Roman"/>
          <w:color w:val="000000"/>
        </w:rPr>
        <w:t xml:space="preserve"> state and federal reporting requirements, it is sometimes necessary to use extended elements.  In some cases, because of the complexity of these extended elements and SIF requirements for action lists, it is necessary to embed a list of values in one extended element.  The format of these lists is always the same.  Fields within the lists are separated by colons (:) and records with tildes (~).  For example, a CSV file representation of a </w:t>
      </w:r>
      <w:proofErr w:type="gramStart"/>
      <w:r>
        <w:rPr>
          <w:rFonts w:ascii="Calibri" w:eastAsia="Times New Roman" w:hAnsi="Calibri" w:cs="Times New Roman"/>
          <w:color w:val="000000"/>
        </w:rPr>
        <w:t>two record</w:t>
      </w:r>
      <w:proofErr w:type="gramEnd"/>
      <w:r>
        <w:rPr>
          <w:rFonts w:ascii="Calibri" w:eastAsia="Times New Roman" w:hAnsi="Calibri" w:cs="Times New Roman"/>
          <w:color w:val="000000"/>
        </w:rPr>
        <w:t xml:space="preserve"> list might be:</w:t>
      </w:r>
    </w:p>
    <w:p w14:paraId="2D5A268C" w14:textId="77777777" w:rsidR="001953A3" w:rsidRDefault="001953A3" w:rsidP="001953A3">
      <w:pPr>
        <w:spacing w:after="0" w:afterAutospacing="0" w:line="240" w:lineRule="auto"/>
        <w:rPr>
          <w:rFonts w:ascii="Calibri" w:eastAsia="Times New Roman" w:hAnsi="Calibri" w:cs="Times New Roman"/>
          <w:color w:val="000000"/>
        </w:rPr>
      </w:pPr>
      <w:r>
        <w:rPr>
          <w:rFonts w:ascii="Calibri" w:eastAsia="Times New Roman" w:hAnsi="Calibri" w:cs="Times New Roman"/>
          <w:color w:val="000000"/>
        </w:rPr>
        <w:t>FieldA1, FieldA2, FieldA3</w:t>
      </w:r>
    </w:p>
    <w:p w14:paraId="2D5A268D" w14:textId="77777777" w:rsidR="001953A3" w:rsidRDefault="001953A3" w:rsidP="001953A3">
      <w:pPr>
        <w:spacing w:after="0" w:afterAutospacing="0" w:line="240" w:lineRule="auto"/>
        <w:rPr>
          <w:rFonts w:ascii="Calibri" w:eastAsia="Times New Roman" w:hAnsi="Calibri" w:cs="Times New Roman"/>
          <w:color w:val="000000"/>
        </w:rPr>
      </w:pPr>
      <w:r>
        <w:rPr>
          <w:rFonts w:ascii="Calibri" w:eastAsia="Times New Roman" w:hAnsi="Calibri" w:cs="Times New Roman"/>
          <w:color w:val="000000"/>
        </w:rPr>
        <w:t>FieldB1, FieldB2, FieldB3</w:t>
      </w:r>
    </w:p>
    <w:p w14:paraId="2D5A268E" w14:textId="77777777" w:rsidR="001953A3" w:rsidRDefault="001953A3" w:rsidP="001953A3">
      <w:pPr>
        <w:spacing w:after="0" w:line="240" w:lineRule="auto"/>
        <w:rPr>
          <w:rFonts w:ascii="Calibri" w:eastAsia="Times New Roman" w:hAnsi="Calibri" w:cs="Times New Roman"/>
          <w:color w:val="000000"/>
        </w:rPr>
      </w:pPr>
    </w:p>
    <w:p w14:paraId="2D5A268F" w14:textId="77777777" w:rsidR="001953A3" w:rsidRDefault="001953A3" w:rsidP="001953A3">
      <w:pPr>
        <w:spacing w:after="0" w:line="240" w:lineRule="auto"/>
        <w:rPr>
          <w:rFonts w:ascii="Calibri" w:eastAsia="Times New Roman" w:hAnsi="Calibri" w:cs="Times New Roman"/>
          <w:color w:val="000000"/>
        </w:rPr>
      </w:pPr>
      <w:r>
        <w:rPr>
          <w:rFonts w:ascii="Calibri" w:eastAsia="Times New Roman" w:hAnsi="Calibri" w:cs="Times New Roman"/>
          <w:color w:val="000000"/>
        </w:rPr>
        <w:t>The extended element list representation of this list would be:</w:t>
      </w:r>
    </w:p>
    <w:p w14:paraId="2D5A2690" w14:textId="77777777" w:rsidR="001953A3" w:rsidRDefault="001953A3" w:rsidP="001953A3">
      <w:pPr>
        <w:spacing w:after="0" w:line="240" w:lineRule="auto"/>
        <w:rPr>
          <w:rFonts w:ascii="Calibri" w:eastAsia="Times New Roman" w:hAnsi="Calibri" w:cs="Times New Roman"/>
          <w:color w:val="000000"/>
        </w:rPr>
      </w:pPr>
      <w:r>
        <w:rPr>
          <w:rFonts w:ascii="Calibri" w:eastAsia="Times New Roman" w:hAnsi="Calibri" w:cs="Times New Roman"/>
          <w:color w:val="000000"/>
        </w:rPr>
        <w:t>FieldA1: FieldA2: FieldA3~FieldB1:FieldB2:FieldB3</w:t>
      </w:r>
    </w:p>
    <w:p w14:paraId="2D5A2691" w14:textId="77777777" w:rsidR="001953A3" w:rsidRDefault="001953A3" w:rsidP="001953A3">
      <w:pPr>
        <w:pStyle w:val="Subtitle"/>
        <w:rPr>
          <w:rFonts w:eastAsia="Times New Roman"/>
        </w:rPr>
      </w:pPr>
      <w:r>
        <w:rPr>
          <w:rFonts w:eastAsia="Times New Roman"/>
        </w:rPr>
        <w:t>DisciplineIncident Lists</w:t>
      </w:r>
    </w:p>
    <w:p w14:paraId="2D5A2692" w14:textId="77777777" w:rsidR="001953A3" w:rsidRDefault="001953A3" w:rsidP="001953A3">
      <w:pPr>
        <w:spacing w:after="0" w:afterAutospacing="0" w:line="240" w:lineRule="auto"/>
        <w:rPr>
          <w:rFonts w:ascii="Calibri" w:eastAsia="Times New Roman" w:hAnsi="Calibri" w:cs="Times New Roman"/>
          <w:b/>
          <w:color w:val="000000"/>
        </w:rPr>
      </w:pPr>
      <w:proofErr w:type="spellStart"/>
      <w:r w:rsidRPr="003B5BB4">
        <w:rPr>
          <w:rFonts w:ascii="Calibri" w:eastAsia="Times New Roman" w:hAnsi="Calibri" w:cs="Times New Roman"/>
          <w:b/>
          <w:color w:val="000000"/>
        </w:rPr>
        <w:t>MAExtraDaysPastRemoval</w:t>
      </w:r>
      <w:proofErr w:type="spellEnd"/>
    </w:p>
    <w:p w14:paraId="2D5A2693" w14:textId="77777777" w:rsidR="001953A3" w:rsidRPr="00775720" w:rsidRDefault="001953A3" w:rsidP="001953A3">
      <w:pPr>
        <w:spacing w:after="0" w:afterAutospacing="0" w:line="240" w:lineRule="auto"/>
        <w:rPr>
          <w:rFonts w:ascii="Calibri" w:eastAsia="Times New Roman" w:hAnsi="Calibri" w:cs="Times New Roman"/>
          <w:color w:val="000000"/>
        </w:rPr>
      </w:pPr>
      <w:r w:rsidRPr="00DF1CF9">
        <w:rPr>
          <w:rFonts w:ascii="Calibri" w:eastAsia="Times New Roman" w:hAnsi="Calibri" w:cs="Times New Roman"/>
          <w:color w:val="000000"/>
        </w:rPr>
        <w:t>Report as many of these as needed.</w:t>
      </w:r>
      <w:r>
        <w:rPr>
          <w:rFonts w:ascii="Calibri" w:eastAsia="Times New Roman" w:hAnsi="Calibri" w:cs="Times New Roman"/>
          <w:b/>
          <w:color w:val="000000"/>
        </w:rPr>
        <w:t xml:space="preserve">  </w:t>
      </w:r>
      <w:r>
        <w:rPr>
          <w:rFonts w:ascii="Calibri" w:eastAsia="Times New Roman" w:hAnsi="Calibri" w:cs="Times New Roman"/>
          <w:color w:val="000000"/>
        </w:rPr>
        <w:t xml:space="preserve">When additional days past a </w:t>
      </w:r>
      <w:proofErr w:type="gramStart"/>
      <w:r>
        <w:rPr>
          <w:rFonts w:ascii="Calibri" w:eastAsia="Times New Roman" w:hAnsi="Calibri" w:cs="Times New Roman"/>
          <w:color w:val="000000"/>
        </w:rPr>
        <w:t>3 day</w:t>
      </w:r>
      <w:proofErr w:type="gramEnd"/>
      <w:r>
        <w:rPr>
          <w:rFonts w:ascii="Calibri" w:eastAsia="Times New Roman" w:hAnsi="Calibri" w:cs="Times New Roman"/>
          <w:color w:val="000000"/>
        </w:rPr>
        <w:t xml:space="preserve"> emergency removal are reported.  </w:t>
      </w:r>
      <w:r w:rsidRPr="00775720">
        <w:rPr>
          <w:rFonts w:ascii="Calibri" w:eastAsia="Times New Roman" w:hAnsi="Calibri" w:cs="Times New Roman"/>
          <w:color w:val="000000"/>
        </w:rPr>
        <w:t>Th</w:t>
      </w:r>
      <w:r>
        <w:rPr>
          <w:rFonts w:ascii="Calibri" w:eastAsia="Times New Roman" w:hAnsi="Calibri" w:cs="Times New Roman"/>
          <w:color w:val="000000"/>
        </w:rPr>
        <w:t xml:space="preserve">ere are two sub-elements reported here </w:t>
      </w:r>
      <w:r w:rsidRPr="00775720">
        <w:rPr>
          <w:rFonts w:ascii="Calibri" w:eastAsia="Times New Roman" w:hAnsi="Calibri" w:cs="Times New Roman"/>
          <w:color w:val="000000"/>
        </w:rPr>
        <w:t xml:space="preserve">separated by a full colon (:)  The format is </w:t>
      </w:r>
    </w:p>
    <w:p w14:paraId="2D5A2694" w14:textId="77777777" w:rsidR="001953A3" w:rsidRPr="00775720" w:rsidRDefault="001953A3" w:rsidP="001953A3">
      <w:pPr>
        <w:spacing w:after="0" w:afterAutospacing="0" w:line="240" w:lineRule="auto"/>
        <w:rPr>
          <w:rFonts w:ascii="Calibri" w:eastAsia="Times New Roman" w:hAnsi="Calibri" w:cs="Times New Roman"/>
          <w:color w:val="000000"/>
          <w:sz w:val="18"/>
          <w:szCs w:val="18"/>
        </w:rPr>
      </w:pPr>
      <w:r w:rsidRPr="00775720">
        <w:rPr>
          <w:rFonts w:ascii="Calibri" w:eastAsia="Times New Roman" w:hAnsi="Calibri" w:cs="Times New Roman"/>
          <w:color w:val="000000"/>
          <w:sz w:val="18"/>
          <w:szCs w:val="18"/>
        </w:rPr>
        <w:t>&lt;</w:t>
      </w:r>
      <w:proofErr w:type="spellStart"/>
      <w:r w:rsidRPr="00775720">
        <w:rPr>
          <w:rFonts w:ascii="Calibri" w:eastAsia="Times New Roman" w:hAnsi="Calibri" w:cs="Times New Roman"/>
          <w:color w:val="000000"/>
          <w:sz w:val="18"/>
          <w:szCs w:val="18"/>
        </w:rPr>
        <w:t>SIF_ExtendedElement</w:t>
      </w:r>
      <w:proofErr w:type="spellEnd"/>
      <w:r w:rsidRPr="00775720">
        <w:rPr>
          <w:rFonts w:ascii="Calibri" w:eastAsia="Times New Roman" w:hAnsi="Calibri" w:cs="Times New Roman"/>
          <w:color w:val="000000"/>
          <w:sz w:val="18"/>
          <w:szCs w:val="18"/>
        </w:rPr>
        <w:t xml:space="preserve"> Name="</w:t>
      </w:r>
      <w:r w:rsidRPr="001848BA">
        <w:t xml:space="preserve"> </w:t>
      </w:r>
      <w:proofErr w:type="spellStart"/>
      <w:r w:rsidRPr="001848BA">
        <w:rPr>
          <w:rFonts w:ascii="Calibri" w:eastAsia="Times New Roman" w:hAnsi="Calibri" w:cs="Times New Roman"/>
          <w:color w:val="000000"/>
          <w:sz w:val="18"/>
          <w:szCs w:val="18"/>
        </w:rPr>
        <w:t>MAExtraDaysPastRemoval</w:t>
      </w:r>
      <w:proofErr w:type="spellEnd"/>
      <w:r w:rsidRPr="00775720">
        <w:rPr>
          <w:rFonts w:ascii="Calibri" w:eastAsia="Times New Roman" w:hAnsi="Calibri" w:cs="Times New Roman"/>
          <w:color w:val="000000"/>
          <w:sz w:val="18"/>
          <w:szCs w:val="18"/>
        </w:rPr>
        <w:t>"&gt;</w:t>
      </w:r>
      <w:proofErr w:type="spellStart"/>
      <w:r w:rsidRPr="00775720">
        <w:rPr>
          <w:rFonts w:ascii="Calibri" w:eastAsia="Times New Roman" w:hAnsi="Calibri" w:cs="Times New Roman"/>
          <w:color w:val="000000"/>
          <w:sz w:val="18"/>
          <w:szCs w:val="18"/>
        </w:rPr>
        <w:t>StudentPersonalRefId</w:t>
      </w:r>
      <w:proofErr w:type="spellEnd"/>
      <w:r w:rsidRPr="00775720">
        <w:rPr>
          <w:rFonts w:ascii="Calibri" w:eastAsia="Times New Roman" w:hAnsi="Calibri" w:cs="Times New Roman"/>
          <w:color w:val="000000"/>
          <w:sz w:val="18"/>
          <w:szCs w:val="18"/>
        </w:rPr>
        <w:t>:</w:t>
      </w:r>
      <w:r>
        <w:rPr>
          <w:rFonts w:ascii="Calibri" w:eastAsia="Times New Roman" w:hAnsi="Calibri" w:cs="Times New Roman"/>
          <w:color w:val="000000"/>
          <w:sz w:val="18"/>
          <w:szCs w:val="18"/>
        </w:rPr>
        <w:t># of Days</w:t>
      </w:r>
      <w:r w:rsidRPr="00775720">
        <w:rPr>
          <w:rFonts w:ascii="Calibri" w:eastAsia="Times New Roman" w:hAnsi="Calibri" w:cs="Times New Roman"/>
          <w:color w:val="000000"/>
          <w:sz w:val="18"/>
          <w:szCs w:val="18"/>
        </w:rPr>
        <w:t>&lt;/</w:t>
      </w:r>
      <w:proofErr w:type="spellStart"/>
      <w:r w:rsidRPr="00775720">
        <w:rPr>
          <w:rFonts w:ascii="Calibri" w:eastAsia="Times New Roman" w:hAnsi="Calibri" w:cs="Times New Roman"/>
          <w:color w:val="000000"/>
          <w:sz w:val="18"/>
          <w:szCs w:val="18"/>
        </w:rPr>
        <w:t>SIF_ExtendedElement</w:t>
      </w:r>
      <w:proofErr w:type="spellEnd"/>
      <w:r w:rsidRPr="00775720">
        <w:rPr>
          <w:rFonts w:ascii="Calibri" w:eastAsia="Times New Roman" w:hAnsi="Calibri" w:cs="Times New Roman"/>
          <w:color w:val="000000"/>
          <w:sz w:val="18"/>
          <w:szCs w:val="18"/>
        </w:rPr>
        <w:t xml:space="preserve">&gt;  </w:t>
      </w:r>
    </w:p>
    <w:p w14:paraId="2D5A2695" w14:textId="77777777" w:rsidR="001953A3" w:rsidRPr="00775720" w:rsidRDefault="001953A3" w:rsidP="001953A3">
      <w:pPr>
        <w:spacing w:after="0" w:afterAutospacing="0" w:line="240" w:lineRule="auto"/>
        <w:rPr>
          <w:rFonts w:ascii="Calibri" w:eastAsia="Times New Roman" w:hAnsi="Calibri" w:cs="Times New Roman"/>
          <w:color w:val="000000"/>
        </w:rPr>
      </w:pPr>
      <w:r w:rsidRPr="00775720">
        <w:rPr>
          <w:rFonts w:ascii="Calibri" w:eastAsia="Times New Roman" w:hAnsi="Calibri" w:cs="Times New Roman"/>
          <w:color w:val="000000"/>
        </w:rPr>
        <w:t xml:space="preserve">The following example describes </w:t>
      </w:r>
      <w:r>
        <w:rPr>
          <w:rFonts w:ascii="Calibri" w:eastAsia="Times New Roman" w:hAnsi="Calibri" w:cs="Times New Roman"/>
          <w:color w:val="000000"/>
        </w:rPr>
        <w:t>two</w:t>
      </w:r>
      <w:r w:rsidRPr="00775720">
        <w:rPr>
          <w:rFonts w:ascii="Calibri" w:eastAsia="Times New Roman" w:hAnsi="Calibri" w:cs="Times New Roman"/>
          <w:color w:val="000000"/>
        </w:rPr>
        <w:t xml:space="preserve"> student</w:t>
      </w:r>
      <w:r>
        <w:rPr>
          <w:rFonts w:ascii="Calibri" w:eastAsia="Times New Roman" w:hAnsi="Calibri" w:cs="Times New Roman"/>
          <w:color w:val="000000"/>
        </w:rPr>
        <w:t>s</w:t>
      </w:r>
      <w:r w:rsidRPr="00775720">
        <w:rPr>
          <w:rFonts w:ascii="Calibri" w:eastAsia="Times New Roman" w:hAnsi="Calibri" w:cs="Times New Roman"/>
          <w:color w:val="000000"/>
        </w:rPr>
        <w:t xml:space="preserve"> who w</w:t>
      </w:r>
      <w:r>
        <w:rPr>
          <w:rFonts w:ascii="Calibri" w:eastAsia="Times New Roman" w:hAnsi="Calibri" w:cs="Times New Roman"/>
          <w:color w:val="000000"/>
        </w:rPr>
        <w:t>ere</w:t>
      </w:r>
      <w:r w:rsidRPr="00775720">
        <w:rPr>
          <w:rFonts w:ascii="Calibri" w:eastAsia="Times New Roman" w:hAnsi="Calibri" w:cs="Times New Roman"/>
          <w:color w:val="000000"/>
        </w:rPr>
        <w:t xml:space="preserve"> disciplined </w:t>
      </w:r>
      <w:r>
        <w:rPr>
          <w:rFonts w:ascii="Calibri" w:eastAsia="Times New Roman" w:hAnsi="Calibri" w:cs="Times New Roman"/>
          <w:color w:val="000000"/>
        </w:rPr>
        <w:t>5 days past emergency removal.</w:t>
      </w:r>
    </w:p>
    <w:p w14:paraId="2D5A2696" w14:textId="77777777" w:rsidR="001953A3" w:rsidRPr="00775720" w:rsidRDefault="001953A3" w:rsidP="001953A3">
      <w:pPr>
        <w:spacing w:after="0" w:afterAutospacing="0" w:line="240" w:lineRule="auto"/>
        <w:rPr>
          <w:rFonts w:ascii="Calibri" w:eastAsia="Times New Roman" w:hAnsi="Calibri" w:cs="Times New Roman"/>
          <w:color w:val="000000"/>
          <w:sz w:val="18"/>
          <w:szCs w:val="18"/>
        </w:rPr>
      </w:pPr>
      <w:r w:rsidRPr="00775720">
        <w:rPr>
          <w:rFonts w:ascii="Calibri" w:eastAsia="Times New Roman" w:hAnsi="Calibri" w:cs="Times New Roman"/>
          <w:color w:val="000000"/>
          <w:sz w:val="18"/>
          <w:szCs w:val="18"/>
        </w:rPr>
        <w:t>&lt;</w:t>
      </w:r>
      <w:proofErr w:type="spellStart"/>
      <w:r w:rsidRPr="00775720">
        <w:rPr>
          <w:rFonts w:ascii="Calibri" w:eastAsia="Times New Roman" w:hAnsi="Calibri" w:cs="Times New Roman"/>
          <w:color w:val="000000"/>
          <w:sz w:val="18"/>
          <w:szCs w:val="18"/>
        </w:rPr>
        <w:t>SIF_ExtendedElement</w:t>
      </w:r>
      <w:proofErr w:type="spellEnd"/>
      <w:r w:rsidRPr="00775720">
        <w:rPr>
          <w:rFonts w:ascii="Calibri" w:eastAsia="Times New Roman" w:hAnsi="Calibri" w:cs="Times New Roman"/>
          <w:color w:val="000000"/>
          <w:sz w:val="18"/>
          <w:szCs w:val="18"/>
        </w:rPr>
        <w:t xml:space="preserve"> Name="</w:t>
      </w:r>
      <w:r w:rsidRPr="001848BA">
        <w:t xml:space="preserve"> </w:t>
      </w:r>
      <w:r w:rsidRPr="001848BA">
        <w:rPr>
          <w:rFonts w:ascii="Calibri" w:eastAsia="Times New Roman" w:hAnsi="Calibri" w:cs="Times New Roman"/>
          <w:color w:val="000000"/>
          <w:sz w:val="18"/>
          <w:szCs w:val="18"/>
        </w:rPr>
        <w:t>MAExtraDaysPastRemoval</w:t>
      </w:r>
      <w:r w:rsidRPr="00775720">
        <w:rPr>
          <w:rFonts w:ascii="Calibri" w:eastAsia="Times New Roman" w:hAnsi="Calibri" w:cs="Times New Roman"/>
          <w:color w:val="000000"/>
          <w:sz w:val="18"/>
          <w:szCs w:val="18"/>
        </w:rPr>
        <w:t>"&gt;8C0D63919B9341728F98FB7FD4052BE9:</w:t>
      </w:r>
      <w:r>
        <w:rPr>
          <w:rFonts w:ascii="Calibri" w:eastAsia="Times New Roman" w:hAnsi="Calibri" w:cs="Times New Roman"/>
          <w:color w:val="000000"/>
          <w:sz w:val="18"/>
          <w:szCs w:val="18"/>
        </w:rPr>
        <w:t>5~</w:t>
      </w:r>
      <w:r w:rsidRPr="00775720">
        <w:rPr>
          <w:rFonts w:ascii="Calibri" w:eastAsia="Times New Roman" w:hAnsi="Calibri" w:cs="Times New Roman"/>
          <w:color w:val="000000"/>
          <w:sz w:val="18"/>
          <w:szCs w:val="18"/>
        </w:rPr>
        <w:t>8C0D63</w:t>
      </w:r>
      <w:r>
        <w:rPr>
          <w:rFonts w:ascii="Calibri" w:eastAsia="Times New Roman" w:hAnsi="Calibri" w:cs="Times New Roman"/>
          <w:color w:val="000000"/>
          <w:sz w:val="18"/>
          <w:szCs w:val="18"/>
        </w:rPr>
        <w:t>123456789123</w:t>
      </w:r>
      <w:r w:rsidRPr="00775720">
        <w:rPr>
          <w:rFonts w:ascii="Calibri" w:eastAsia="Times New Roman" w:hAnsi="Calibri" w:cs="Times New Roman"/>
          <w:color w:val="000000"/>
          <w:sz w:val="18"/>
          <w:szCs w:val="18"/>
        </w:rPr>
        <w:t>98FB7FD4052BE9:</w:t>
      </w:r>
      <w:r>
        <w:rPr>
          <w:rFonts w:ascii="Calibri" w:eastAsia="Times New Roman" w:hAnsi="Calibri" w:cs="Times New Roman"/>
          <w:color w:val="000000"/>
          <w:sz w:val="18"/>
          <w:szCs w:val="18"/>
        </w:rPr>
        <w:t>5</w:t>
      </w:r>
      <w:r w:rsidRPr="00775720">
        <w:rPr>
          <w:rFonts w:ascii="Calibri" w:eastAsia="Times New Roman" w:hAnsi="Calibri" w:cs="Times New Roman"/>
          <w:color w:val="000000"/>
          <w:sz w:val="18"/>
          <w:szCs w:val="18"/>
        </w:rPr>
        <w:t xml:space="preserve">&lt;/SIF_ExtendedElement&gt;  </w:t>
      </w:r>
    </w:p>
    <w:p w14:paraId="2D5A2697" w14:textId="77777777" w:rsidR="001953A3" w:rsidRPr="001953A3" w:rsidRDefault="001953A3" w:rsidP="001953A3">
      <w:pPr>
        <w:spacing w:after="0" w:afterAutospacing="0" w:line="240" w:lineRule="auto"/>
        <w:rPr>
          <w:rFonts w:ascii="Calibri" w:eastAsia="Times New Roman" w:hAnsi="Calibri" w:cs="Times New Roman"/>
          <w:b/>
          <w:color w:val="000000"/>
        </w:rPr>
      </w:pPr>
      <w:proofErr w:type="spellStart"/>
      <w:r w:rsidRPr="001953A3">
        <w:rPr>
          <w:rFonts w:ascii="Calibri" w:eastAsia="Times New Roman" w:hAnsi="Calibri" w:cs="Times New Roman"/>
          <w:b/>
          <w:color w:val="000000"/>
        </w:rPr>
        <w:t>MASuperAppeal</w:t>
      </w:r>
      <w:proofErr w:type="spellEnd"/>
    </w:p>
    <w:p w14:paraId="2D5A2698" w14:textId="77777777" w:rsidR="001953A3" w:rsidRPr="001848BA" w:rsidRDefault="001953A3" w:rsidP="001953A3">
      <w:pPr>
        <w:spacing w:after="0" w:afterAutospacing="0" w:line="240" w:lineRule="auto"/>
        <w:rPr>
          <w:rFonts w:ascii="Calibri" w:eastAsia="Times New Roman" w:hAnsi="Calibri" w:cs="Times New Roman"/>
          <w:color w:val="000000"/>
        </w:rPr>
      </w:pPr>
      <w:r w:rsidRPr="001848BA">
        <w:rPr>
          <w:rFonts w:ascii="Calibri" w:eastAsia="Times New Roman" w:hAnsi="Calibri" w:cs="Times New Roman"/>
          <w:color w:val="000000"/>
        </w:rPr>
        <w:t>If suspended or expelled by the principal for more than ten days, did the student appeal the decision to the superintendent? (Yes/No)</w:t>
      </w:r>
    </w:p>
    <w:p w14:paraId="2D5A2699" w14:textId="77777777" w:rsidR="001953A3" w:rsidRPr="001848BA" w:rsidRDefault="001953A3" w:rsidP="001953A3">
      <w:pPr>
        <w:spacing w:after="0" w:afterAutospacing="0" w:line="240" w:lineRule="auto"/>
        <w:rPr>
          <w:rFonts w:ascii="Calibri" w:eastAsia="Times New Roman" w:hAnsi="Calibri" w:cs="Times New Roman"/>
          <w:color w:val="000000"/>
        </w:rPr>
      </w:pPr>
      <w:r w:rsidRPr="001848BA">
        <w:rPr>
          <w:rFonts w:ascii="Calibri" w:eastAsia="Times New Roman" w:hAnsi="Calibri" w:cs="Times New Roman"/>
          <w:color w:val="000000"/>
        </w:rPr>
        <w:t xml:space="preserve">Report this element as the Student Personal </w:t>
      </w:r>
      <w:proofErr w:type="spellStart"/>
      <w:r w:rsidRPr="001848BA">
        <w:rPr>
          <w:rFonts w:ascii="Calibri" w:eastAsia="Times New Roman" w:hAnsi="Calibri" w:cs="Times New Roman"/>
          <w:color w:val="000000"/>
        </w:rPr>
        <w:t>RefId</w:t>
      </w:r>
      <w:proofErr w:type="spellEnd"/>
      <w:r w:rsidRPr="001848BA">
        <w:rPr>
          <w:rFonts w:ascii="Calibri" w:eastAsia="Times New Roman" w:hAnsi="Calibri" w:cs="Times New Roman"/>
          <w:color w:val="000000"/>
        </w:rPr>
        <w:t xml:space="preserve"> and answer separated by a full colon (:).  The format is </w:t>
      </w:r>
    </w:p>
    <w:p w14:paraId="2D5A269A" w14:textId="77777777" w:rsidR="001953A3" w:rsidRPr="001848BA" w:rsidRDefault="001953A3" w:rsidP="001953A3">
      <w:pPr>
        <w:spacing w:after="0" w:afterAutospacing="0" w:line="240" w:lineRule="auto"/>
        <w:rPr>
          <w:rFonts w:ascii="Calibri" w:eastAsia="Times New Roman" w:hAnsi="Calibri" w:cs="Times New Roman"/>
          <w:color w:val="000000"/>
        </w:rPr>
      </w:pPr>
      <w:r w:rsidRPr="001848BA">
        <w:rPr>
          <w:rFonts w:ascii="Calibri" w:eastAsia="Times New Roman" w:hAnsi="Calibri" w:cs="Times New Roman"/>
          <w:color w:val="000000"/>
        </w:rPr>
        <w:t>&lt;</w:t>
      </w:r>
      <w:proofErr w:type="spellStart"/>
      <w:r w:rsidRPr="001848BA">
        <w:rPr>
          <w:rFonts w:ascii="Calibri" w:eastAsia="Times New Roman" w:hAnsi="Calibri" w:cs="Times New Roman"/>
          <w:color w:val="000000"/>
        </w:rPr>
        <w:t>SIF_ExtendedElement</w:t>
      </w:r>
      <w:proofErr w:type="spellEnd"/>
      <w:r w:rsidRPr="001848BA">
        <w:rPr>
          <w:rFonts w:ascii="Calibri" w:eastAsia="Times New Roman" w:hAnsi="Calibri" w:cs="Times New Roman"/>
          <w:color w:val="000000"/>
        </w:rPr>
        <w:t xml:space="preserve"> Name="</w:t>
      </w:r>
      <w:proofErr w:type="spellStart"/>
      <w:r w:rsidRPr="001848BA">
        <w:rPr>
          <w:rFonts w:ascii="Calibri" w:eastAsia="Times New Roman" w:hAnsi="Calibri" w:cs="Times New Roman"/>
          <w:color w:val="000000"/>
        </w:rPr>
        <w:t>MASuperAppeal</w:t>
      </w:r>
      <w:proofErr w:type="spellEnd"/>
      <w:r w:rsidRPr="001848BA">
        <w:rPr>
          <w:rFonts w:ascii="Calibri" w:eastAsia="Times New Roman" w:hAnsi="Calibri" w:cs="Times New Roman"/>
          <w:color w:val="000000"/>
        </w:rPr>
        <w:t>"&gt;</w:t>
      </w:r>
      <w:proofErr w:type="spellStart"/>
      <w:r w:rsidRPr="001848BA">
        <w:rPr>
          <w:rFonts w:ascii="Calibri" w:eastAsia="Times New Roman" w:hAnsi="Calibri" w:cs="Times New Roman"/>
          <w:color w:val="000000"/>
        </w:rPr>
        <w:t>RefId:Answer</w:t>
      </w:r>
      <w:proofErr w:type="spellEnd"/>
      <w:r w:rsidRPr="001848BA">
        <w:rPr>
          <w:rFonts w:ascii="Calibri" w:eastAsia="Times New Roman" w:hAnsi="Calibri" w:cs="Times New Roman"/>
          <w:color w:val="000000"/>
        </w:rPr>
        <w:t>&lt;/</w:t>
      </w:r>
      <w:proofErr w:type="spellStart"/>
      <w:r w:rsidRPr="001848BA">
        <w:rPr>
          <w:rFonts w:ascii="Calibri" w:eastAsia="Times New Roman" w:hAnsi="Calibri" w:cs="Times New Roman"/>
          <w:color w:val="000000"/>
        </w:rPr>
        <w:t>SIF_ExtendedElement</w:t>
      </w:r>
      <w:proofErr w:type="spellEnd"/>
      <w:r w:rsidRPr="001848BA">
        <w:rPr>
          <w:rFonts w:ascii="Calibri" w:eastAsia="Times New Roman" w:hAnsi="Calibri" w:cs="Times New Roman"/>
          <w:color w:val="000000"/>
        </w:rPr>
        <w:t xml:space="preserve">&gt;  </w:t>
      </w:r>
    </w:p>
    <w:p w14:paraId="2D5A269B" w14:textId="77777777" w:rsidR="001953A3" w:rsidRPr="001848BA" w:rsidRDefault="001953A3" w:rsidP="001953A3">
      <w:pPr>
        <w:spacing w:after="0" w:afterAutospacing="0" w:line="240" w:lineRule="auto"/>
        <w:rPr>
          <w:rFonts w:ascii="Calibri" w:eastAsia="Times New Roman" w:hAnsi="Calibri" w:cs="Times New Roman"/>
          <w:color w:val="000000"/>
        </w:rPr>
      </w:pPr>
      <w:r w:rsidRPr="001848BA">
        <w:rPr>
          <w:rFonts w:ascii="Calibri" w:eastAsia="Times New Roman" w:hAnsi="Calibri" w:cs="Times New Roman"/>
          <w:color w:val="000000"/>
        </w:rPr>
        <w:t xml:space="preserve">The following example describes a student who appealed. </w:t>
      </w:r>
    </w:p>
    <w:p w14:paraId="2D5A269C" w14:textId="77777777" w:rsidR="001953A3" w:rsidRPr="001848BA" w:rsidRDefault="001953A3" w:rsidP="001953A3">
      <w:pPr>
        <w:spacing w:after="0" w:afterAutospacing="0" w:line="240" w:lineRule="auto"/>
        <w:rPr>
          <w:rFonts w:ascii="Calibri" w:eastAsia="Times New Roman" w:hAnsi="Calibri" w:cs="Times New Roman"/>
          <w:color w:val="000000"/>
        </w:rPr>
      </w:pPr>
      <w:r w:rsidRPr="001848BA">
        <w:rPr>
          <w:rFonts w:ascii="Calibri" w:eastAsia="Times New Roman" w:hAnsi="Calibri" w:cs="Times New Roman"/>
          <w:color w:val="000000"/>
        </w:rPr>
        <w:t>&lt;</w:t>
      </w:r>
      <w:proofErr w:type="spellStart"/>
      <w:r w:rsidRPr="001848BA">
        <w:rPr>
          <w:rFonts w:ascii="Calibri" w:eastAsia="Times New Roman" w:hAnsi="Calibri" w:cs="Times New Roman"/>
          <w:color w:val="000000"/>
        </w:rPr>
        <w:t>SIF_ExtendedElement</w:t>
      </w:r>
      <w:proofErr w:type="spellEnd"/>
      <w:r w:rsidRPr="001848BA">
        <w:rPr>
          <w:rFonts w:ascii="Calibri" w:eastAsia="Times New Roman" w:hAnsi="Calibri" w:cs="Times New Roman"/>
          <w:color w:val="000000"/>
        </w:rPr>
        <w:t xml:space="preserve"> Name="MASuperAppeal"&gt;8C0D63919B9341728F98FB7FD4052BE9:Yes&lt;/SIF_ExtendedElement&gt;</w:t>
      </w:r>
    </w:p>
    <w:p w14:paraId="2D5A269D" w14:textId="77777777" w:rsidR="001953A3" w:rsidRPr="001953A3" w:rsidRDefault="001953A3" w:rsidP="001953A3">
      <w:pPr>
        <w:spacing w:after="0" w:afterAutospacing="0" w:line="240" w:lineRule="auto"/>
        <w:rPr>
          <w:rFonts w:ascii="Calibri" w:eastAsia="Times New Roman" w:hAnsi="Calibri" w:cs="Times New Roman"/>
          <w:b/>
          <w:color w:val="000000"/>
        </w:rPr>
      </w:pPr>
      <w:proofErr w:type="spellStart"/>
      <w:r w:rsidRPr="001953A3">
        <w:rPr>
          <w:rFonts w:ascii="Calibri" w:eastAsia="Times New Roman" w:hAnsi="Calibri" w:cs="Times New Roman"/>
          <w:b/>
          <w:color w:val="000000"/>
        </w:rPr>
        <w:t>MAOtherOffense</w:t>
      </w:r>
      <w:proofErr w:type="spellEnd"/>
    </w:p>
    <w:p w14:paraId="2D5A269E" w14:textId="77777777" w:rsidR="001953A3" w:rsidRPr="00775720" w:rsidRDefault="001953A3" w:rsidP="001953A3">
      <w:pPr>
        <w:spacing w:after="0" w:afterAutospacing="0" w:line="240" w:lineRule="auto"/>
        <w:rPr>
          <w:rFonts w:ascii="Calibri" w:eastAsia="Times New Roman" w:hAnsi="Calibri" w:cs="Times New Roman"/>
          <w:color w:val="000000"/>
        </w:rPr>
      </w:pPr>
      <w:r>
        <w:rPr>
          <w:rFonts w:ascii="Calibri" w:eastAsia="Times New Roman" w:hAnsi="Calibri" w:cs="Times New Roman"/>
          <w:color w:val="000000"/>
        </w:rPr>
        <w:t xml:space="preserve">When additional text is required for an offense listed in </w:t>
      </w:r>
      <w:proofErr w:type="spellStart"/>
      <w:r w:rsidRPr="00775720">
        <w:rPr>
          <w:rFonts w:ascii="Calibri" w:eastAsia="Times New Roman" w:hAnsi="Calibri" w:cs="Times New Roman"/>
          <w:color w:val="000000"/>
        </w:rPr>
        <w:t>RelatedToList</w:t>
      </w:r>
      <w:proofErr w:type="spellEnd"/>
      <w:r w:rsidRPr="00775720">
        <w:rPr>
          <w:rFonts w:ascii="Calibri" w:eastAsia="Times New Roman" w:hAnsi="Calibri" w:cs="Times New Roman"/>
          <w:color w:val="000000"/>
        </w:rPr>
        <w:t>/</w:t>
      </w:r>
      <w:proofErr w:type="spellStart"/>
      <w:r w:rsidRPr="00775720">
        <w:rPr>
          <w:rFonts w:ascii="Calibri" w:eastAsia="Times New Roman" w:hAnsi="Calibri" w:cs="Times New Roman"/>
          <w:color w:val="000000"/>
        </w:rPr>
        <w:t>RelatedTo</w:t>
      </w:r>
      <w:proofErr w:type="spellEnd"/>
      <w:r>
        <w:rPr>
          <w:rFonts w:ascii="Calibri" w:eastAsia="Times New Roman" w:hAnsi="Calibri" w:cs="Times New Roman"/>
          <w:color w:val="000000"/>
        </w:rPr>
        <w:t xml:space="preserve">, report that text in this element.  </w:t>
      </w:r>
      <w:r w:rsidRPr="00775720">
        <w:rPr>
          <w:rFonts w:ascii="Calibri" w:eastAsia="Times New Roman" w:hAnsi="Calibri" w:cs="Times New Roman"/>
          <w:color w:val="000000"/>
        </w:rPr>
        <w:t>Th</w:t>
      </w:r>
      <w:r w:rsidR="004B165F">
        <w:rPr>
          <w:rFonts w:ascii="Calibri" w:eastAsia="Times New Roman" w:hAnsi="Calibri" w:cs="Times New Roman"/>
          <w:color w:val="000000"/>
        </w:rPr>
        <w:t xml:space="preserve">ere are two </w:t>
      </w:r>
      <w:r>
        <w:rPr>
          <w:rFonts w:ascii="Calibri" w:eastAsia="Times New Roman" w:hAnsi="Calibri" w:cs="Times New Roman"/>
          <w:color w:val="000000"/>
        </w:rPr>
        <w:t xml:space="preserve">sub-elements reported here </w:t>
      </w:r>
      <w:r w:rsidRPr="00775720">
        <w:rPr>
          <w:rFonts w:ascii="Calibri" w:eastAsia="Times New Roman" w:hAnsi="Calibri" w:cs="Times New Roman"/>
          <w:color w:val="000000"/>
        </w:rPr>
        <w:t xml:space="preserve">separated by a full colon (:)  The format is </w:t>
      </w:r>
    </w:p>
    <w:p w14:paraId="2D5A269F" w14:textId="77777777" w:rsidR="001953A3" w:rsidRPr="001953A3" w:rsidRDefault="001953A3" w:rsidP="001953A3">
      <w:pPr>
        <w:spacing w:after="0" w:afterAutospacing="0" w:line="240" w:lineRule="auto"/>
        <w:rPr>
          <w:rFonts w:ascii="Calibri" w:eastAsia="Times New Roman" w:hAnsi="Calibri" w:cs="Times New Roman"/>
          <w:color w:val="000000"/>
        </w:rPr>
      </w:pPr>
      <w:r w:rsidRPr="001953A3">
        <w:rPr>
          <w:rFonts w:ascii="Calibri" w:eastAsia="Times New Roman" w:hAnsi="Calibri" w:cs="Times New Roman"/>
          <w:color w:val="000000"/>
        </w:rPr>
        <w:t>&lt;</w:t>
      </w:r>
      <w:proofErr w:type="spellStart"/>
      <w:r w:rsidRPr="001953A3">
        <w:rPr>
          <w:rFonts w:ascii="Calibri" w:eastAsia="Times New Roman" w:hAnsi="Calibri" w:cs="Times New Roman"/>
          <w:color w:val="000000"/>
        </w:rPr>
        <w:t>SIF_ExtendedElement</w:t>
      </w:r>
      <w:proofErr w:type="spellEnd"/>
      <w:r w:rsidRPr="001953A3">
        <w:rPr>
          <w:rFonts w:ascii="Calibri" w:eastAsia="Times New Roman" w:hAnsi="Calibri" w:cs="Times New Roman"/>
          <w:color w:val="000000"/>
        </w:rPr>
        <w:t xml:space="preserve"> Name="MAOtherOffense"&gt;RelatedToCode:Description&lt;/SIF_ExtendedElement&gt;  </w:t>
      </w:r>
    </w:p>
    <w:p w14:paraId="2D5A26A0" w14:textId="77777777" w:rsidR="001953A3" w:rsidRPr="00775720" w:rsidRDefault="001953A3" w:rsidP="001953A3">
      <w:pPr>
        <w:spacing w:after="0" w:afterAutospacing="0" w:line="240" w:lineRule="auto"/>
        <w:rPr>
          <w:rFonts w:ascii="Calibri" w:eastAsia="Times New Roman" w:hAnsi="Calibri" w:cs="Times New Roman"/>
          <w:color w:val="000000"/>
        </w:rPr>
      </w:pPr>
      <w:r w:rsidRPr="00775720">
        <w:rPr>
          <w:rFonts w:ascii="Calibri" w:eastAsia="Times New Roman" w:hAnsi="Calibri" w:cs="Times New Roman"/>
          <w:color w:val="000000"/>
        </w:rPr>
        <w:t xml:space="preserve">The following example describes a student who was disciplined for cocaine use. </w:t>
      </w:r>
    </w:p>
    <w:p w14:paraId="2D5A26A1" w14:textId="77777777" w:rsidR="001953A3" w:rsidRPr="001953A3" w:rsidRDefault="001953A3" w:rsidP="001953A3">
      <w:pPr>
        <w:spacing w:after="0" w:afterAutospacing="0" w:line="240" w:lineRule="auto"/>
        <w:rPr>
          <w:rFonts w:ascii="Calibri" w:eastAsia="Times New Roman" w:hAnsi="Calibri" w:cs="Times New Roman"/>
          <w:color w:val="000000"/>
        </w:rPr>
      </w:pPr>
      <w:r w:rsidRPr="001953A3">
        <w:rPr>
          <w:rFonts w:ascii="Calibri" w:eastAsia="Times New Roman" w:hAnsi="Calibri" w:cs="Times New Roman"/>
          <w:color w:val="000000"/>
        </w:rPr>
        <w:t>&lt;</w:t>
      </w:r>
      <w:proofErr w:type="spellStart"/>
      <w:r w:rsidRPr="001953A3">
        <w:rPr>
          <w:rFonts w:ascii="Calibri" w:eastAsia="Times New Roman" w:hAnsi="Calibri" w:cs="Times New Roman"/>
          <w:color w:val="000000"/>
        </w:rPr>
        <w:t>SIF_ExtendedElement</w:t>
      </w:r>
      <w:proofErr w:type="spellEnd"/>
      <w:r w:rsidRPr="001953A3">
        <w:rPr>
          <w:rFonts w:ascii="Calibri" w:eastAsia="Times New Roman" w:hAnsi="Calibri" w:cs="Times New Roman"/>
          <w:color w:val="000000"/>
        </w:rPr>
        <w:t xml:space="preserve"> Name="</w:t>
      </w:r>
      <w:proofErr w:type="spellStart"/>
      <w:r w:rsidRPr="001953A3">
        <w:rPr>
          <w:rFonts w:ascii="Calibri" w:eastAsia="Times New Roman" w:hAnsi="Calibri" w:cs="Times New Roman"/>
          <w:color w:val="000000"/>
        </w:rPr>
        <w:t>MAOtherOffense</w:t>
      </w:r>
      <w:proofErr w:type="spellEnd"/>
      <w:r w:rsidRPr="001953A3">
        <w:rPr>
          <w:rFonts w:ascii="Calibri" w:eastAsia="Times New Roman" w:hAnsi="Calibri" w:cs="Times New Roman"/>
          <w:color w:val="000000"/>
        </w:rPr>
        <w:t>"&gt;1650:Cocaine&lt;/</w:t>
      </w:r>
      <w:proofErr w:type="spellStart"/>
      <w:r w:rsidRPr="001953A3">
        <w:rPr>
          <w:rFonts w:ascii="Calibri" w:eastAsia="Times New Roman" w:hAnsi="Calibri" w:cs="Times New Roman"/>
          <w:color w:val="000000"/>
        </w:rPr>
        <w:t>SIF_ExtendedElement</w:t>
      </w:r>
      <w:proofErr w:type="spellEnd"/>
      <w:r w:rsidRPr="001953A3">
        <w:rPr>
          <w:rFonts w:ascii="Calibri" w:eastAsia="Times New Roman" w:hAnsi="Calibri" w:cs="Times New Roman"/>
          <w:color w:val="000000"/>
        </w:rPr>
        <w:t xml:space="preserve">&gt;  </w:t>
      </w:r>
    </w:p>
    <w:p w14:paraId="2D5A26A2" w14:textId="77777777" w:rsidR="001953A3" w:rsidRPr="001953A3" w:rsidRDefault="001953A3" w:rsidP="001953A3">
      <w:pPr>
        <w:spacing w:after="0" w:afterAutospacing="0" w:line="240" w:lineRule="auto"/>
        <w:rPr>
          <w:rFonts w:ascii="Calibri" w:eastAsia="Times New Roman" w:hAnsi="Calibri" w:cs="Times New Roman"/>
          <w:b/>
          <w:color w:val="000000"/>
        </w:rPr>
      </w:pPr>
      <w:proofErr w:type="spellStart"/>
      <w:r w:rsidRPr="001953A3">
        <w:rPr>
          <w:rFonts w:ascii="Calibri" w:eastAsia="Times New Roman" w:hAnsi="Calibri" w:cs="Times New Roman"/>
          <w:b/>
          <w:color w:val="000000"/>
        </w:rPr>
        <w:t>MAOtherWeapon</w:t>
      </w:r>
      <w:proofErr w:type="spellEnd"/>
    </w:p>
    <w:p w14:paraId="2D5A26A3" w14:textId="77777777" w:rsidR="001953A3" w:rsidRPr="00775720" w:rsidRDefault="001953A3" w:rsidP="001953A3">
      <w:pPr>
        <w:spacing w:after="0" w:afterAutospacing="0" w:line="240" w:lineRule="auto"/>
        <w:rPr>
          <w:rFonts w:ascii="Calibri" w:eastAsia="Times New Roman" w:hAnsi="Calibri" w:cs="Times New Roman"/>
          <w:color w:val="000000"/>
        </w:rPr>
      </w:pPr>
      <w:r>
        <w:rPr>
          <w:rFonts w:ascii="Calibri" w:eastAsia="Times New Roman" w:hAnsi="Calibri" w:cs="Times New Roman"/>
          <w:color w:val="000000"/>
        </w:rPr>
        <w:t xml:space="preserve">When additional text is required for a weapon listed in </w:t>
      </w:r>
      <w:proofErr w:type="spellStart"/>
      <w:r w:rsidRPr="00775720">
        <w:rPr>
          <w:rFonts w:ascii="Calibri" w:eastAsia="Times New Roman" w:hAnsi="Calibri" w:cs="Times New Roman"/>
          <w:color w:val="000000"/>
        </w:rPr>
        <w:t>WeaponTypeList</w:t>
      </w:r>
      <w:proofErr w:type="spellEnd"/>
      <w:r w:rsidRPr="00775720">
        <w:rPr>
          <w:rFonts w:ascii="Calibri" w:eastAsia="Times New Roman" w:hAnsi="Calibri" w:cs="Times New Roman"/>
          <w:color w:val="000000"/>
        </w:rPr>
        <w:t>/</w:t>
      </w:r>
      <w:proofErr w:type="spellStart"/>
      <w:r w:rsidRPr="00775720">
        <w:rPr>
          <w:rFonts w:ascii="Calibri" w:eastAsia="Times New Roman" w:hAnsi="Calibri" w:cs="Times New Roman"/>
          <w:color w:val="000000"/>
        </w:rPr>
        <w:t>WeaponType</w:t>
      </w:r>
      <w:proofErr w:type="spellEnd"/>
      <w:r>
        <w:rPr>
          <w:rFonts w:ascii="Calibri" w:eastAsia="Times New Roman" w:hAnsi="Calibri" w:cs="Times New Roman"/>
          <w:color w:val="000000"/>
        </w:rPr>
        <w:t xml:space="preserve">, report that text in this element.  </w:t>
      </w:r>
      <w:r w:rsidRPr="00775720">
        <w:rPr>
          <w:rFonts w:ascii="Calibri" w:eastAsia="Times New Roman" w:hAnsi="Calibri" w:cs="Times New Roman"/>
          <w:color w:val="000000"/>
        </w:rPr>
        <w:t>Th</w:t>
      </w:r>
      <w:r>
        <w:rPr>
          <w:rFonts w:ascii="Calibri" w:eastAsia="Times New Roman" w:hAnsi="Calibri" w:cs="Times New Roman"/>
          <w:color w:val="000000"/>
        </w:rPr>
        <w:t xml:space="preserve">ere are </w:t>
      </w:r>
      <w:r w:rsidR="004B165F">
        <w:rPr>
          <w:rFonts w:ascii="Calibri" w:eastAsia="Times New Roman" w:hAnsi="Calibri" w:cs="Times New Roman"/>
          <w:color w:val="000000"/>
        </w:rPr>
        <w:t>two</w:t>
      </w:r>
      <w:r>
        <w:rPr>
          <w:rFonts w:ascii="Calibri" w:eastAsia="Times New Roman" w:hAnsi="Calibri" w:cs="Times New Roman"/>
          <w:color w:val="000000"/>
        </w:rPr>
        <w:t xml:space="preserve"> sub-elements reported here </w:t>
      </w:r>
      <w:r w:rsidRPr="00775720">
        <w:rPr>
          <w:rFonts w:ascii="Calibri" w:eastAsia="Times New Roman" w:hAnsi="Calibri" w:cs="Times New Roman"/>
          <w:color w:val="000000"/>
        </w:rPr>
        <w:t xml:space="preserve">separated by a full colon (:)  The format is </w:t>
      </w:r>
    </w:p>
    <w:p w14:paraId="2D5A26A4" w14:textId="77777777" w:rsidR="001953A3" w:rsidRPr="001953A3" w:rsidRDefault="001953A3" w:rsidP="001953A3">
      <w:pPr>
        <w:spacing w:after="0" w:afterAutospacing="0" w:line="240" w:lineRule="auto"/>
        <w:rPr>
          <w:rFonts w:ascii="Calibri" w:eastAsia="Times New Roman" w:hAnsi="Calibri" w:cs="Times New Roman"/>
          <w:color w:val="000000"/>
        </w:rPr>
      </w:pPr>
      <w:r w:rsidRPr="001953A3">
        <w:rPr>
          <w:rFonts w:ascii="Calibri" w:eastAsia="Times New Roman" w:hAnsi="Calibri" w:cs="Times New Roman"/>
          <w:color w:val="000000"/>
        </w:rPr>
        <w:t>&lt;</w:t>
      </w:r>
      <w:proofErr w:type="spellStart"/>
      <w:r w:rsidRPr="001953A3">
        <w:rPr>
          <w:rFonts w:ascii="Calibri" w:eastAsia="Times New Roman" w:hAnsi="Calibri" w:cs="Times New Roman"/>
          <w:color w:val="000000"/>
        </w:rPr>
        <w:t>SIF_ExtendedElement</w:t>
      </w:r>
      <w:proofErr w:type="spellEnd"/>
      <w:r w:rsidRPr="001953A3">
        <w:rPr>
          <w:rFonts w:ascii="Calibri" w:eastAsia="Times New Roman" w:hAnsi="Calibri" w:cs="Times New Roman"/>
          <w:color w:val="000000"/>
        </w:rPr>
        <w:t xml:space="preserve"> Name="MAOtherWeapon"&gt;WeaponTypeCode:Description&lt;/SIF_ExtendedElement&gt;  </w:t>
      </w:r>
    </w:p>
    <w:p w14:paraId="2D5A26A5" w14:textId="77777777" w:rsidR="001953A3" w:rsidRPr="00775720" w:rsidRDefault="001953A3" w:rsidP="001953A3">
      <w:pPr>
        <w:spacing w:after="0" w:afterAutospacing="0" w:line="240" w:lineRule="auto"/>
        <w:rPr>
          <w:rFonts w:ascii="Calibri" w:eastAsia="Times New Roman" w:hAnsi="Calibri" w:cs="Times New Roman"/>
          <w:color w:val="000000"/>
        </w:rPr>
      </w:pPr>
      <w:r w:rsidRPr="00775720">
        <w:rPr>
          <w:rFonts w:ascii="Calibri" w:eastAsia="Times New Roman" w:hAnsi="Calibri" w:cs="Times New Roman"/>
          <w:color w:val="000000"/>
        </w:rPr>
        <w:t xml:space="preserve">The following example describes a student who used an </w:t>
      </w:r>
      <w:proofErr w:type="spellStart"/>
      <w:r w:rsidRPr="00775720">
        <w:rPr>
          <w:rFonts w:ascii="Calibri" w:eastAsia="Times New Roman" w:hAnsi="Calibri" w:cs="Times New Roman"/>
          <w:color w:val="000000"/>
        </w:rPr>
        <w:t>haleberd</w:t>
      </w:r>
      <w:proofErr w:type="spellEnd"/>
      <w:r w:rsidRPr="00775720">
        <w:rPr>
          <w:rFonts w:ascii="Calibri" w:eastAsia="Times New Roman" w:hAnsi="Calibri" w:cs="Times New Roman"/>
          <w:color w:val="000000"/>
        </w:rPr>
        <w:t xml:space="preserve"> in an offense. </w:t>
      </w:r>
    </w:p>
    <w:p w14:paraId="2D5A26A6" w14:textId="77777777" w:rsidR="004B165F" w:rsidRDefault="001953A3" w:rsidP="001953A3">
      <w:pPr>
        <w:spacing w:after="0" w:afterAutospacing="0" w:line="240" w:lineRule="auto"/>
        <w:rPr>
          <w:rFonts w:ascii="Calibri" w:eastAsia="Times New Roman" w:hAnsi="Calibri" w:cs="Times New Roman"/>
          <w:color w:val="000000"/>
        </w:rPr>
      </w:pPr>
      <w:r w:rsidRPr="001953A3">
        <w:rPr>
          <w:rFonts w:ascii="Calibri" w:eastAsia="Times New Roman" w:hAnsi="Calibri" w:cs="Times New Roman"/>
          <w:color w:val="000000"/>
        </w:rPr>
        <w:t>&lt;</w:t>
      </w:r>
      <w:proofErr w:type="spellStart"/>
      <w:r w:rsidRPr="001953A3">
        <w:rPr>
          <w:rFonts w:ascii="Calibri" w:eastAsia="Times New Roman" w:hAnsi="Calibri" w:cs="Times New Roman"/>
          <w:color w:val="000000"/>
        </w:rPr>
        <w:t>SIF_ExtendedElement</w:t>
      </w:r>
      <w:proofErr w:type="spellEnd"/>
      <w:r w:rsidRPr="001953A3">
        <w:rPr>
          <w:rFonts w:ascii="Calibri" w:eastAsia="Times New Roman" w:hAnsi="Calibri" w:cs="Times New Roman"/>
          <w:color w:val="000000"/>
        </w:rPr>
        <w:t xml:space="preserve"> Name="</w:t>
      </w:r>
      <w:proofErr w:type="spellStart"/>
      <w:r w:rsidRPr="001953A3">
        <w:rPr>
          <w:rFonts w:ascii="Calibri" w:eastAsia="Times New Roman" w:hAnsi="Calibri" w:cs="Times New Roman"/>
          <w:color w:val="000000"/>
        </w:rPr>
        <w:t>MAOtherWeapon</w:t>
      </w:r>
      <w:proofErr w:type="spellEnd"/>
      <w:r w:rsidRPr="001953A3">
        <w:rPr>
          <w:rFonts w:ascii="Calibri" w:eastAsia="Times New Roman" w:hAnsi="Calibri" w:cs="Times New Roman"/>
          <w:color w:val="000000"/>
        </w:rPr>
        <w:t>"&gt;0030:Haleberd&lt;/</w:t>
      </w:r>
      <w:proofErr w:type="spellStart"/>
      <w:r w:rsidRPr="001953A3">
        <w:rPr>
          <w:rFonts w:ascii="Calibri" w:eastAsia="Times New Roman" w:hAnsi="Calibri" w:cs="Times New Roman"/>
          <w:color w:val="000000"/>
        </w:rPr>
        <w:t>SIF_ExtendedElement</w:t>
      </w:r>
      <w:proofErr w:type="spellEnd"/>
      <w:r w:rsidRPr="001953A3">
        <w:rPr>
          <w:rFonts w:ascii="Calibri" w:eastAsia="Times New Roman" w:hAnsi="Calibri" w:cs="Times New Roman"/>
          <w:color w:val="000000"/>
        </w:rPr>
        <w:t>&gt;</w:t>
      </w:r>
    </w:p>
    <w:p w14:paraId="2D5A26A7" w14:textId="77777777" w:rsidR="001953A3" w:rsidRDefault="004B165F" w:rsidP="004B165F">
      <w:pPr>
        <w:pStyle w:val="Subtitle"/>
        <w:rPr>
          <w:rFonts w:eastAsia="Times New Roman"/>
        </w:rPr>
      </w:pPr>
      <w:r>
        <w:rPr>
          <w:rFonts w:ascii="Calibri" w:eastAsia="Times New Roman" w:hAnsi="Calibri" w:cs="Times New Roman"/>
          <w:color w:val="000000"/>
        </w:rPr>
        <w:br w:type="page"/>
      </w:r>
      <w:r w:rsidR="001953A3">
        <w:rPr>
          <w:rFonts w:eastAsia="Times New Roman"/>
        </w:rPr>
        <w:lastRenderedPageBreak/>
        <w:t>staffpersonal List</w:t>
      </w:r>
    </w:p>
    <w:p w14:paraId="2D5A26A8" w14:textId="77777777" w:rsidR="001953A3" w:rsidRPr="00592255" w:rsidRDefault="001953A3" w:rsidP="001953A3">
      <w:pPr>
        <w:spacing w:after="0" w:afterAutospacing="0" w:line="240" w:lineRule="auto"/>
        <w:rPr>
          <w:rFonts w:ascii="Calibri" w:eastAsia="Times New Roman" w:hAnsi="Calibri" w:cs="Times New Roman"/>
          <w:b/>
          <w:color w:val="000000"/>
        </w:rPr>
      </w:pPr>
      <w:proofErr w:type="spellStart"/>
      <w:r w:rsidRPr="00592255">
        <w:rPr>
          <w:rFonts w:ascii="Calibri" w:eastAsia="Times New Roman" w:hAnsi="Calibri" w:cs="Times New Roman"/>
          <w:b/>
          <w:color w:val="000000"/>
        </w:rPr>
        <w:t>MADegreeInfo</w:t>
      </w:r>
      <w:proofErr w:type="spellEnd"/>
    </w:p>
    <w:p w14:paraId="2D5A26A9" w14:textId="77777777" w:rsidR="001953A3" w:rsidRPr="00592255" w:rsidRDefault="001953A3" w:rsidP="001953A3">
      <w:pPr>
        <w:spacing w:after="0" w:afterAutospacing="0" w:line="240" w:lineRule="auto"/>
        <w:rPr>
          <w:rFonts w:ascii="Calibri" w:eastAsia="Times New Roman" w:hAnsi="Calibri" w:cs="Times New Roman"/>
          <w:color w:val="000000"/>
        </w:rPr>
      </w:pPr>
      <w:r w:rsidRPr="00592255">
        <w:rPr>
          <w:rFonts w:ascii="Calibri" w:eastAsia="Times New Roman" w:hAnsi="Calibri" w:cs="Times New Roman"/>
          <w:color w:val="000000"/>
        </w:rPr>
        <w:t xml:space="preserve">See EPIMS Data Manual to see when this information is required.  Results from reporting more than three </w:t>
      </w:r>
      <w:r>
        <w:rPr>
          <w:rFonts w:ascii="Calibri" w:eastAsia="Times New Roman" w:hAnsi="Calibri" w:cs="Times New Roman"/>
          <w:color w:val="000000"/>
        </w:rPr>
        <w:t>degrees</w:t>
      </w:r>
      <w:r w:rsidRPr="00592255">
        <w:rPr>
          <w:rFonts w:ascii="Calibri" w:eastAsia="Times New Roman" w:hAnsi="Calibri" w:cs="Times New Roman"/>
          <w:color w:val="000000"/>
        </w:rPr>
        <w:t xml:space="preserve"> will be unpredictable.</w:t>
      </w:r>
    </w:p>
    <w:p w14:paraId="2D5A26AA" w14:textId="77777777" w:rsidR="001953A3" w:rsidRPr="00592255" w:rsidRDefault="001953A3" w:rsidP="001953A3">
      <w:pPr>
        <w:spacing w:after="0" w:afterAutospacing="0" w:line="240" w:lineRule="auto"/>
        <w:rPr>
          <w:rFonts w:ascii="Calibri" w:eastAsia="Times New Roman" w:hAnsi="Calibri" w:cs="Times New Roman"/>
          <w:color w:val="000000"/>
        </w:rPr>
      </w:pPr>
      <w:r w:rsidRPr="00592255">
        <w:rPr>
          <w:rFonts w:ascii="Calibri" w:eastAsia="Times New Roman" w:hAnsi="Calibri" w:cs="Times New Roman"/>
          <w:color w:val="000000"/>
        </w:rPr>
        <w:t xml:space="preserve">This element reports Degree type, institution and subject separated by a full colon (:) where required, using codes defined in the EPIMS documentation.  The format is </w:t>
      </w:r>
    </w:p>
    <w:p w14:paraId="2D5A26AB" w14:textId="77777777" w:rsidR="001953A3" w:rsidRDefault="001953A3" w:rsidP="001953A3">
      <w:pPr>
        <w:spacing w:after="0" w:afterAutospacing="0" w:line="240" w:lineRule="auto"/>
        <w:rPr>
          <w:rFonts w:ascii="Calibri" w:eastAsia="Times New Roman" w:hAnsi="Calibri" w:cs="Times New Roman"/>
          <w:color w:val="000000"/>
        </w:rPr>
      </w:pPr>
      <w:r w:rsidRPr="00592255">
        <w:rPr>
          <w:rFonts w:ascii="Calibri" w:eastAsia="Times New Roman" w:hAnsi="Calibri" w:cs="Times New Roman"/>
          <w:color w:val="000000"/>
        </w:rPr>
        <w:t>&lt;</w:t>
      </w:r>
      <w:proofErr w:type="spellStart"/>
      <w:r w:rsidRPr="00592255">
        <w:rPr>
          <w:rFonts w:ascii="Calibri" w:eastAsia="Times New Roman" w:hAnsi="Calibri" w:cs="Times New Roman"/>
          <w:color w:val="000000"/>
        </w:rPr>
        <w:t>SIF_ExtendedElement</w:t>
      </w:r>
      <w:proofErr w:type="spellEnd"/>
      <w:r w:rsidRPr="00592255">
        <w:rPr>
          <w:rFonts w:ascii="Calibri" w:eastAsia="Times New Roman" w:hAnsi="Calibri" w:cs="Times New Roman"/>
          <w:color w:val="000000"/>
        </w:rPr>
        <w:t xml:space="preserve"> Name="MADegreeInfo"&gt;Type:Institution:Subject&lt;/SIF_ExtendedElement&gt; </w:t>
      </w:r>
    </w:p>
    <w:p w14:paraId="2D5A26AC" w14:textId="77777777" w:rsidR="001953A3" w:rsidRPr="00592255" w:rsidRDefault="001953A3" w:rsidP="001953A3">
      <w:pPr>
        <w:spacing w:after="0" w:afterAutospacing="0" w:line="240" w:lineRule="auto"/>
        <w:rPr>
          <w:rFonts w:ascii="Calibri" w:eastAsia="Times New Roman" w:hAnsi="Calibri" w:cs="Times New Roman"/>
          <w:color w:val="000000"/>
        </w:rPr>
      </w:pPr>
      <w:r w:rsidRPr="00592255">
        <w:rPr>
          <w:rFonts w:ascii="Calibri" w:eastAsia="Times New Roman" w:hAnsi="Calibri" w:cs="Times New Roman"/>
          <w:color w:val="000000"/>
        </w:rPr>
        <w:t xml:space="preserve"> </w:t>
      </w:r>
    </w:p>
    <w:p w14:paraId="2D5A26AD" w14:textId="77777777" w:rsidR="001953A3" w:rsidRPr="00592255" w:rsidRDefault="001953A3" w:rsidP="001953A3">
      <w:pPr>
        <w:spacing w:after="0" w:afterAutospacing="0" w:line="240" w:lineRule="auto"/>
        <w:rPr>
          <w:rFonts w:ascii="Calibri" w:eastAsia="Times New Roman" w:hAnsi="Calibri" w:cs="Times New Roman"/>
          <w:color w:val="000000"/>
        </w:rPr>
      </w:pPr>
      <w:r w:rsidRPr="00592255">
        <w:rPr>
          <w:rFonts w:ascii="Calibri" w:eastAsia="Times New Roman" w:hAnsi="Calibri" w:cs="Times New Roman"/>
          <w:color w:val="000000"/>
        </w:rPr>
        <w:t xml:space="preserve">The following example describes a </w:t>
      </w:r>
      <w:proofErr w:type="spellStart"/>
      <w:proofErr w:type="gramStart"/>
      <w:r w:rsidRPr="00592255">
        <w:rPr>
          <w:rFonts w:ascii="Calibri" w:eastAsia="Times New Roman" w:hAnsi="Calibri" w:cs="Times New Roman"/>
          <w:color w:val="000000"/>
        </w:rPr>
        <w:t>Masters</w:t>
      </w:r>
      <w:proofErr w:type="spellEnd"/>
      <w:r w:rsidRPr="00592255">
        <w:rPr>
          <w:rFonts w:ascii="Calibri" w:eastAsia="Times New Roman" w:hAnsi="Calibri" w:cs="Times New Roman"/>
          <w:color w:val="000000"/>
        </w:rPr>
        <w:t xml:space="preserve"> in Education</w:t>
      </w:r>
      <w:proofErr w:type="gramEnd"/>
      <w:r w:rsidRPr="00592255">
        <w:rPr>
          <w:rFonts w:ascii="Calibri" w:eastAsia="Times New Roman" w:hAnsi="Calibri" w:cs="Times New Roman"/>
          <w:color w:val="000000"/>
        </w:rPr>
        <w:t xml:space="preserve"> from UMass Dartmouth</w:t>
      </w:r>
      <w:r>
        <w:rPr>
          <w:rFonts w:ascii="Calibri" w:eastAsia="Times New Roman" w:hAnsi="Calibri" w:cs="Times New Roman"/>
          <w:color w:val="000000"/>
        </w:rPr>
        <w:t xml:space="preserve"> and a BA in Culinary Arts from the University of Oxford</w:t>
      </w:r>
      <w:r w:rsidRPr="00592255">
        <w:rPr>
          <w:rFonts w:ascii="Calibri" w:eastAsia="Times New Roman" w:hAnsi="Calibri" w:cs="Times New Roman"/>
          <w:color w:val="000000"/>
        </w:rPr>
        <w:t xml:space="preserve">. </w:t>
      </w:r>
    </w:p>
    <w:p w14:paraId="2D5A26AE" w14:textId="77777777" w:rsidR="00254DE3" w:rsidRDefault="001953A3" w:rsidP="001953A3">
      <w:pPr>
        <w:spacing w:after="0" w:afterAutospacing="0"/>
        <w:rPr>
          <w:rFonts w:ascii="Calibri" w:eastAsia="Times New Roman" w:hAnsi="Calibri" w:cs="Times New Roman"/>
          <w:color w:val="000000"/>
        </w:rPr>
      </w:pPr>
      <w:r w:rsidRPr="00592255">
        <w:rPr>
          <w:rFonts w:ascii="Calibri" w:eastAsia="Times New Roman" w:hAnsi="Calibri" w:cs="Times New Roman"/>
          <w:color w:val="000000"/>
        </w:rPr>
        <w:t>&lt;</w:t>
      </w:r>
      <w:proofErr w:type="spellStart"/>
      <w:r w:rsidRPr="00592255">
        <w:rPr>
          <w:rFonts w:ascii="Calibri" w:eastAsia="Times New Roman" w:hAnsi="Calibri" w:cs="Times New Roman"/>
          <w:color w:val="000000"/>
        </w:rPr>
        <w:t>SIF_ExtendedElement</w:t>
      </w:r>
      <w:proofErr w:type="spellEnd"/>
      <w:r w:rsidRPr="00592255">
        <w:rPr>
          <w:rFonts w:ascii="Calibri" w:eastAsia="Times New Roman" w:hAnsi="Calibri" w:cs="Times New Roman"/>
          <w:color w:val="000000"/>
        </w:rPr>
        <w:t xml:space="preserve"> Name="MADegreeInfo"&gt;003:3786:33</w:t>
      </w:r>
      <w:r>
        <w:rPr>
          <w:rFonts w:ascii="Calibri" w:eastAsia="Times New Roman" w:hAnsi="Calibri" w:cs="Times New Roman"/>
          <w:color w:val="000000"/>
        </w:rPr>
        <w:t>~001:7777:41</w:t>
      </w:r>
      <w:r w:rsidRPr="00592255">
        <w:rPr>
          <w:rFonts w:ascii="Calibri" w:eastAsia="Times New Roman" w:hAnsi="Calibri" w:cs="Times New Roman"/>
          <w:color w:val="000000"/>
        </w:rPr>
        <w:t>&lt;/SIF_ExtendedElement&gt;</w:t>
      </w:r>
    </w:p>
    <w:p w14:paraId="2D5A26AF" w14:textId="77777777" w:rsidR="00910A03" w:rsidRDefault="00910A03" w:rsidP="00910A03">
      <w:pPr>
        <w:pStyle w:val="Subtitle"/>
        <w:rPr>
          <w:rFonts w:eastAsia="Times New Roman"/>
        </w:rPr>
      </w:pPr>
      <w:r>
        <w:rPr>
          <w:rFonts w:eastAsia="Times New Roman"/>
        </w:rPr>
        <w:t>EmploymentRecord List</w:t>
      </w:r>
    </w:p>
    <w:p w14:paraId="2D5A26B0" w14:textId="77777777" w:rsidR="00910A03" w:rsidRPr="00592255" w:rsidRDefault="00910A03" w:rsidP="00910A03">
      <w:pPr>
        <w:spacing w:after="0" w:afterAutospacing="0" w:line="240" w:lineRule="auto"/>
        <w:rPr>
          <w:rFonts w:ascii="Calibri" w:eastAsia="Times New Roman" w:hAnsi="Calibri" w:cs="Times New Roman"/>
          <w:b/>
          <w:color w:val="000000"/>
        </w:rPr>
      </w:pPr>
      <w:proofErr w:type="spellStart"/>
      <w:r w:rsidRPr="00910A03">
        <w:rPr>
          <w:rFonts w:ascii="Calibri" w:eastAsia="Times New Roman" w:hAnsi="Calibri" w:cs="Times New Roman"/>
          <w:b/>
          <w:color w:val="000000"/>
        </w:rPr>
        <w:t>MAFederalSalaryInfo</w:t>
      </w:r>
      <w:proofErr w:type="spellEnd"/>
    </w:p>
    <w:p w14:paraId="2D5A26B1" w14:textId="77777777" w:rsidR="00910A03" w:rsidRPr="00910A03" w:rsidRDefault="00910A03" w:rsidP="00910A03">
      <w:pPr>
        <w:spacing w:after="0" w:afterAutospacing="0"/>
        <w:rPr>
          <w:rFonts w:ascii="Calibri" w:eastAsia="Times New Roman" w:hAnsi="Calibri" w:cs="Times New Roman"/>
          <w:color w:val="000000"/>
        </w:rPr>
      </w:pPr>
      <w:r w:rsidRPr="00910A03">
        <w:rPr>
          <w:rFonts w:ascii="Calibri" w:eastAsia="Times New Roman" w:hAnsi="Calibri" w:cs="Times New Roman"/>
          <w:color w:val="000000"/>
        </w:rPr>
        <w:t>See EPIMS Data Manual to see when this information is required.  Results from reporting more than three of this element will be unpredictable.</w:t>
      </w:r>
    </w:p>
    <w:p w14:paraId="2D5A26B2" w14:textId="77777777" w:rsidR="00910A03" w:rsidRPr="00910A03" w:rsidRDefault="00910A03" w:rsidP="00910A03">
      <w:pPr>
        <w:spacing w:after="0" w:afterAutospacing="0"/>
        <w:rPr>
          <w:rFonts w:ascii="Calibri" w:eastAsia="Times New Roman" w:hAnsi="Calibri" w:cs="Times New Roman"/>
          <w:color w:val="000000"/>
        </w:rPr>
      </w:pPr>
      <w:r w:rsidRPr="00910A03">
        <w:rPr>
          <w:rFonts w:ascii="Calibri" w:eastAsia="Times New Roman" w:hAnsi="Calibri" w:cs="Times New Roman"/>
          <w:color w:val="000000"/>
        </w:rPr>
        <w:t>This element reports Federal Salary Source and percentage separated by a full colon (:)</w:t>
      </w:r>
      <w:r w:rsidR="00137B4B">
        <w:rPr>
          <w:rFonts w:ascii="Calibri" w:eastAsia="Times New Roman" w:hAnsi="Calibri" w:cs="Times New Roman"/>
          <w:color w:val="000000"/>
        </w:rPr>
        <w:t xml:space="preserve"> </w:t>
      </w:r>
      <w:r w:rsidRPr="00910A03">
        <w:rPr>
          <w:rFonts w:ascii="Calibri" w:eastAsia="Times New Roman" w:hAnsi="Calibri" w:cs="Times New Roman"/>
          <w:color w:val="000000"/>
        </w:rPr>
        <w:t>where required, using codes defined in the EPIM</w:t>
      </w:r>
      <w:r w:rsidR="00137B4B">
        <w:rPr>
          <w:rFonts w:ascii="Calibri" w:eastAsia="Times New Roman" w:hAnsi="Calibri" w:cs="Times New Roman"/>
          <w:color w:val="000000"/>
        </w:rPr>
        <w:t>S documentation.  The format is:</w:t>
      </w:r>
    </w:p>
    <w:p w14:paraId="2D5A26B3" w14:textId="77777777" w:rsidR="00910A03" w:rsidRPr="00910A03" w:rsidRDefault="00910A03" w:rsidP="00910A03">
      <w:pPr>
        <w:spacing w:after="0" w:afterAutospacing="0"/>
        <w:rPr>
          <w:rFonts w:ascii="Calibri" w:eastAsia="Times New Roman" w:hAnsi="Calibri" w:cs="Times New Roman"/>
          <w:color w:val="000000"/>
        </w:rPr>
      </w:pPr>
      <w:r w:rsidRPr="00910A03">
        <w:rPr>
          <w:rFonts w:ascii="Calibri" w:eastAsia="Times New Roman" w:hAnsi="Calibri" w:cs="Times New Roman"/>
          <w:color w:val="000000"/>
        </w:rPr>
        <w:t>&lt;</w:t>
      </w:r>
      <w:proofErr w:type="spellStart"/>
      <w:r w:rsidRPr="00910A03">
        <w:rPr>
          <w:rFonts w:ascii="Calibri" w:eastAsia="Times New Roman" w:hAnsi="Calibri" w:cs="Times New Roman"/>
          <w:color w:val="000000"/>
        </w:rPr>
        <w:t>SIF_ExtendedElement</w:t>
      </w:r>
      <w:proofErr w:type="spellEnd"/>
      <w:r w:rsidRPr="00910A03">
        <w:rPr>
          <w:rFonts w:ascii="Calibri" w:eastAsia="Times New Roman" w:hAnsi="Calibri" w:cs="Times New Roman"/>
          <w:color w:val="000000"/>
        </w:rPr>
        <w:t xml:space="preserve"> Name="MAFederalSalaryInfo"&gt;Source:Percentage&lt;/SIF_ExtendedElement&gt;  </w:t>
      </w:r>
    </w:p>
    <w:p w14:paraId="2D5A26B4" w14:textId="77777777" w:rsidR="00910A03" w:rsidRPr="00910A03" w:rsidRDefault="00910A03" w:rsidP="00910A03">
      <w:pPr>
        <w:spacing w:after="0" w:afterAutospacing="0"/>
        <w:rPr>
          <w:rFonts w:ascii="Calibri" w:eastAsia="Times New Roman" w:hAnsi="Calibri" w:cs="Times New Roman"/>
          <w:color w:val="000000"/>
        </w:rPr>
      </w:pPr>
      <w:r w:rsidRPr="00910A03">
        <w:rPr>
          <w:rFonts w:ascii="Calibri" w:eastAsia="Times New Roman" w:hAnsi="Calibri" w:cs="Times New Roman"/>
          <w:color w:val="000000"/>
        </w:rPr>
        <w:t xml:space="preserve">The following example describes a staff </w:t>
      </w:r>
      <w:proofErr w:type="spellStart"/>
      <w:r w:rsidRPr="00910A03">
        <w:rPr>
          <w:rFonts w:ascii="Calibri" w:eastAsia="Times New Roman" w:hAnsi="Calibri" w:cs="Times New Roman"/>
          <w:color w:val="000000"/>
        </w:rPr>
        <w:t>memeber</w:t>
      </w:r>
      <w:proofErr w:type="spellEnd"/>
      <w:r w:rsidRPr="00910A03">
        <w:rPr>
          <w:rFonts w:ascii="Calibri" w:eastAsia="Times New Roman" w:hAnsi="Calibri" w:cs="Times New Roman"/>
          <w:color w:val="000000"/>
        </w:rPr>
        <w:t xml:space="preserve"> derives 50% of her salary from an IDEA Basic: Sped 94-142 Allocation Grant. </w:t>
      </w:r>
    </w:p>
    <w:p w14:paraId="2D5A26B5" w14:textId="77777777" w:rsidR="00910A03" w:rsidRDefault="00910A03" w:rsidP="00910A03">
      <w:pPr>
        <w:spacing w:after="0" w:afterAutospacing="0"/>
        <w:rPr>
          <w:rFonts w:ascii="Calibri" w:eastAsia="Times New Roman" w:hAnsi="Calibri" w:cs="Times New Roman"/>
          <w:color w:val="000000"/>
        </w:rPr>
      </w:pPr>
      <w:r w:rsidRPr="00910A03">
        <w:rPr>
          <w:rFonts w:ascii="Calibri" w:eastAsia="Times New Roman" w:hAnsi="Calibri" w:cs="Times New Roman"/>
          <w:color w:val="000000"/>
        </w:rPr>
        <w:t>&lt;</w:t>
      </w:r>
      <w:proofErr w:type="spellStart"/>
      <w:r w:rsidRPr="00910A03">
        <w:rPr>
          <w:rFonts w:ascii="Calibri" w:eastAsia="Times New Roman" w:hAnsi="Calibri" w:cs="Times New Roman"/>
          <w:color w:val="000000"/>
        </w:rPr>
        <w:t>SIF_ExtendedElement</w:t>
      </w:r>
      <w:proofErr w:type="spellEnd"/>
      <w:r w:rsidRPr="00910A03">
        <w:rPr>
          <w:rFonts w:ascii="Calibri" w:eastAsia="Times New Roman" w:hAnsi="Calibri" w:cs="Times New Roman"/>
          <w:color w:val="000000"/>
        </w:rPr>
        <w:t xml:space="preserve"> Name="</w:t>
      </w:r>
      <w:proofErr w:type="spellStart"/>
      <w:r w:rsidRPr="00910A03">
        <w:rPr>
          <w:rFonts w:ascii="Calibri" w:eastAsia="Times New Roman" w:hAnsi="Calibri" w:cs="Times New Roman"/>
          <w:color w:val="000000"/>
        </w:rPr>
        <w:t>MAFederalSalaryInfo</w:t>
      </w:r>
      <w:proofErr w:type="spellEnd"/>
      <w:r w:rsidRPr="00910A03">
        <w:rPr>
          <w:rFonts w:ascii="Calibri" w:eastAsia="Times New Roman" w:hAnsi="Calibri" w:cs="Times New Roman"/>
          <w:color w:val="000000"/>
        </w:rPr>
        <w:t>"&gt;240:.5&lt;/</w:t>
      </w:r>
      <w:proofErr w:type="spellStart"/>
      <w:r w:rsidRPr="00910A03">
        <w:rPr>
          <w:rFonts w:ascii="Calibri" w:eastAsia="Times New Roman" w:hAnsi="Calibri" w:cs="Times New Roman"/>
          <w:color w:val="000000"/>
        </w:rPr>
        <w:t>SIF_ExtendedElement</w:t>
      </w:r>
      <w:proofErr w:type="spellEnd"/>
      <w:r w:rsidRPr="00910A03">
        <w:rPr>
          <w:rFonts w:ascii="Calibri" w:eastAsia="Times New Roman" w:hAnsi="Calibri" w:cs="Times New Roman"/>
          <w:color w:val="000000"/>
        </w:rPr>
        <w:t>&gt;</w:t>
      </w:r>
    </w:p>
    <w:p w14:paraId="2D5A26B6" w14:textId="77777777" w:rsidR="00137B4B" w:rsidRDefault="00137B4B" w:rsidP="00137B4B">
      <w:pPr>
        <w:spacing w:after="0" w:afterAutospacing="0"/>
        <w:rPr>
          <w:rFonts w:ascii="Calibri" w:hAnsi="Calibri"/>
        </w:rPr>
      </w:pPr>
      <w:r w:rsidRPr="00137B4B">
        <w:rPr>
          <w:rFonts w:ascii="Calibri" w:hAnsi="Calibri"/>
        </w:rPr>
        <w:t xml:space="preserve"> Up to three Federal Salary Sources can be reported,  separated by </w:t>
      </w:r>
      <w:proofErr w:type="spellStart"/>
      <w:r w:rsidRPr="00137B4B">
        <w:rPr>
          <w:rFonts w:ascii="Calibri" w:hAnsi="Calibri"/>
        </w:rPr>
        <w:t>tildas</w:t>
      </w:r>
      <w:proofErr w:type="spellEnd"/>
      <w:r>
        <w:rPr>
          <w:rFonts w:ascii="Calibri" w:hAnsi="Calibri"/>
        </w:rPr>
        <w:t>:</w:t>
      </w:r>
    </w:p>
    <w:p w14:paraId="2D5A26B7" w14:textId="77777777" w:rsidR="00137B4B" w:rsidRPr="00137B4B" w:rsidRDefault="00137B4B" w:rsidP="00137B4B">
      <w:pPr>
        <w:spacing w:after="0" w:afterAutospacing="0"/>
        <w:rPr>
          <w:rFonts w:ascii="Calibri" w:hAnsi="Calibri"/>
        </w:rPr>
      </w:pPr>
      <w:r w:rsidRPr="00137B4B">
        <w:t>&lt;</w:t>
      </w:r>
      <w:proofErr w:type="spellStart"/>
      <w:r w:rsidRPr="00137B4B">
        <w:t>SIF_ExtendedElement</w:t>
      </w:r>
      <w:proofErr w:type="spellEnd"/>
      <w:r w:rsidRPr="00137B4B">
        <w:t xml:space="preserve"> Name="MAFederalSalaryInfo"&gt;000:00~000:00~000:00&lt;/SIF_ExtendedElement&gt;</w:t>
      </w:r>
    </w:p>
    <w:p w14:paraId="2D5A26B8" w14:textId="77777777" w:rsidR="00137B4B" w:rsidRDefault="00137B4B" w:rsidP="00137B4B">
      <w:pPr>
        <w:spacing w:after="0" w:afterAutospacing="0"/>
        <w:rPr>
          <w:rFonts w:eastAsia="Times New Roman"/>
        </w:rPr>
      </w:pPr>
    </w:p>
    <w:p w14:paraId="2D5A26B9" w14:textId="77777777" w:rsidR="00B84D7A" w:rsidRDefault="00B84D7A" w:rsidP="00681881">
      <w:pPr>
        <w:pStyle w:val="TOCHeading"/>
      </w:pPr>
      <w:bookmarkStart w:id="46" w:name="_Toc469052267"/>
      <w:r>
        <w:t>Best Practices</w:t>
      </w:r>
      <w:bookmarkEnd w:id="46"/>
    </w:p>
    <w:p w14:paraId="2D5A26BA" w14:textId="77777777" w:rsidR="00513E13" w:rsidRDefault="00513E13" w:rsidP="00681881">
      <w:pPr>
        <w:pStyle w:val="Subtitle"/>
      </w:pPr>
      <w:r>
        <w:t>REFIDs</w:t>
      </w:r>
    </w:p>
    <w:p w14:paraId="2D5A26BB" w14:textId="77777777" w:rsidR="00513E13" w:rsidRDefault="00513E13" w:rsidP="00681881">
      <w:r>
        <w:t xml:space="preserve">We have </w:t>
      </w:r>
      <w:proofErr w:type="gramStart"/>
      <w:r>
        <w:t>made a decision</w:t>
      </w:r>
      <w:proofErr w:type="gramEnd"/>
      <w:r>
        <w:t xml:space="preserve"> to standardize the District REFID calculation. The preferred calculation is universal standard based on the NIC GUID method.  Any</w:t>
      </w:r>
      <w:r w:rsidR="009D2EBF">
        <w:t xml:space="preserve"> substitute</w:t>
      </w:r>
      <w:r>
        <w:t xml:space="preserve"> REFID calculation standard must prove uniqueness within or between districts where multiple vendor product deployments may cause duplicates to be generated. If this is an issue for a particular vendor product our recommendation is to</w:t>
      </w:r>
      <w:r w:rsidR="00B2164F">
        <w:t xml:space="preserve"> either</w:t>
      </w:r>
      <w:r>
        <w:t>:</w:t>
      </w:r>
    </w:p>
    <w:p w14:paraId="2D5A26BC" w14:textId="77777777" w:rsidR="00513E13" w:rsidRDefault="00513E13" w:rsidP="00681881">
      <w:pPr>
        <w:pStyle w:val="ListParagraph"/>
      </w:pPr>
      <w:r>
        <w:t xml:space="preserve">Utilize a </w:t>
      </w:r>
      <w:r w:rsidR="00B84D7A">
        <w:t xml:space="preserve">SIFA recommended </w:t>
      </w:r>
      <w:r>
        <w:t>alternative method</w:t>
      </w:r>
    </w:p>
    <w:p w14:paraId="2D5A26BD" w14:textId="77777777" w:rsidR="00513E13" w:rsidRDefault="00513E13" w:rsidP="00681881">
      <w:pPr>
        <w:pStyle w:val="ListParagraph"/>
      </w:pPr>
      <w:r>
        <w:t>Start the REFID with the four digits District code</w:t>
      </w:r>
      <w:r w:rsidR="00B84D7A">
        <w:t xml:space="preserve"> to insure</w:t>
      </w:r>
      <w:r>
        <w:t xml:space="preserve"> cross district uniqueness.</w:t>
      </w:r>
    </w:p>
    <w:p w14:paraId="2D5A26BE" w14:textId="77777777" w:rsidR="00513E13" w:rsidRDefault="00513E13" w:rsidP="00681881">
      <w:pPr>
        <w:pStyle w:val="Subtitle"/>
      </w:pPr>
      <w:r>
        <w:t>Do not report</w:t>
      </w:r>
    </w:p>
    <w:p w14:paraId="2D5A26BF" w14:textId="0D550F5A" w:rsidR="00513E13" w:rsidRDefault="00917D89" w:rsidP="00681881">
      <w:r>
        <w:t xml:space="preserve">Any student who need not be reported in SIMS can be marked as “Do Not Report” in the local SIS. </w:t>
      </w:r>
    </w:p>
    <w:p w14:paraId="2D5A26C0" w14:textId="5858424B" w:rsidR="0076275B" w:rsidRDefault="0076275B" w:rsidP="00681881"/>
    <w:p w14:paraId="4CF41B0D" w14:textId="0C27341C" w:rsidR="00B26295" w:rsidRDefault="00B26295" w:rsidP="00681881"/>
    <w:p w14:paraId="5706CE24" w14:textId="77777777" w:rsidR="00B26295" w:rsidRPr="004C5218" w:rsidRDefault="00B26295" w:rsidP="00681881">
      <w:pPr>
        <w:sectPr w:rsidR="00B26295" w:rsidRPr="004C5218" w:rsidSect="00EE5D83">
          <w:headerReference w:type="default" r:id="rId21"/>
          <w:footerReference w:type="default" r:id="rId22"/>
          <w:pgSz w:w="12240" w:h="15840"/>
          <w:pgMar w:top="720" w:right="720" w:bottom="720" w:left="720" w:header="720" w:footer="720" w:gutter="0"/>
          <w:cols w:space="720"/>
          <w:docGrid w:linePitch="360"/>
        </w:sectPr>
      </w:pPr>
    </w:p>
    <w:p w14:paraId="2D5A26C1" w14:textId="77777777" w:rsidR="00C50F2D" w:rsidRDefault="00B036F4" w:rsidP="00681881">
      <w:pPr>
        <w:rPr>
          <w:b/>
          <w:sz w:val="28"/>
          <w:szCs w:val="28"/>
        </w:rPr>
      </w:pPr>
      <w:r>
        <w:object w:dxaOrig="14899" w:dyaOrig="11251" w14:anchorId="2D5A2781">
          <v:shape id="_x0000_i1027" type="#_x0000_t75" alt="The SIF object structure for SSDR including the following objects: LEAInfo, StudentPersonal, SchoolInfo, StaffPersonal, DisciplineIncident and StudentSpecialEducationSummary." style="width:714.75pt;height:474pt" o:ole="">
            <v:imagedata r:id="rId23" o:title=""/>
          </v:shape>
          <o:OLEObject Type="Embed" ProgID="Visio.Drawing.11" ShapeID="_x0000_i1027" DrawAspect="Content" ObjectID="_1657717050" r:id="rId24"/>
        </w:object>
      </w:r>
    </w:p>
    <w:p w14:paraId="2D5A26C2" w14:textId="77777777" w:rsidR="00685E37" w:rsidRDefault="00B036F4" w:rsidP="00681881">
      <w:r>
        <w:object w:dxaOrig="14887" w:dyaOrig="11251" w14:anchorId="2D5A2782">
          <v:shape id="_x0000_i1028" type="#_x0000_t75" alt="The SIF object structure for EPIMS including the following objects: LEAInfo, SchoolInfo, SchoolCourseInfo, TermInfo, SectionInfo, SectionMarkInfo, StaffPersonal, StaffAssignment, StaffEvaluation, EmploymentRecord, and StaffSectionAssignment." style="width:714pt;height:474pt" o:ole="">
            <v:imagedata r:id="rId25" o:title=""/>
          </v:shape>
          <o:OLEObject Type="Embed" ProgID="Visio.Drawing.11" ShapeID="_x0000_i1028" DrawAspect="Content" ObjectID="_1657717051" r:id="rId26"/>
        </w:object>
      </w:r>
      <w:r w:rsidR="000F72E3">
        <w:rPr>
          <w:b/>
          <w:sz w:val="28"/>
          <w:szCs w:val="28"/>
        </w:rPr>
        <w:br w:type="page"/>
      </w:r>
      <w:r>
        <w:object w:dxaOrig="14863" w:dyaOrig="11305" w14:anchorId="2D5A2783">
          <v:shape id="_x0000_i1029" type="#_x0000_t75" alt="The SIF object structure for SCS including the following objects: LEAInfo, StudentPersonal, SchoolInfo, SchoolCourseInfo, TermInfo, SectionInfo, StudentSectionMarks, SectionMarkInfo and StudentSectionlEnrollment." style="width:709.5pt;height:471pt" o:ole="">
            <v:imagedata r:id="rId27" o:title=""/>
          </v:shape>
          <o:OLEObject Type="Embed" ProgID="Visio.Drawing.11" ShapeID="_x0000_i1029" DrawAspect="Content" ObjectID="_1657717052" r:id="rId28"/>
        </w:object>
      </w:r>
    </w:p>
    <w:p w14:paraId="2D5A26C3" w14:textId="77777777" w:rsidR="00C15FB6" w:rsidRDefault="00685E37" w:rsidP="00681881">
      <w:pPr>
        <w:rPr>
          <w:b/>
          <w:sz w:val="28"/>
          <w:szCs w:val="28"/>
        </w:rPr>
        <w:sectPr w:rsidR="00C15FB6" w:rsidSect="000F72E3">
          <w:headerReference w:type="default" r:id="rId29"/>
          <w:footerReference w:type="default" r:id="rId30"/>
          <w:pgSz w:w="15840" w:h="12240" w:orient="landscape" w:code="1"/>
          <w:pgMar w:top="720" w:right="720" w:bottom="720" w:left="720" w:header="720" w:footer="720" w:gutter="0"/>
          <w:cols w:space="720"/>
          <w:docGrid w:linePitch="360"/>
        </w:sectPr>
      </w:pPr>
      <w:r>
        <w:br w:type="page"/>
      </w:r>
      <w:r w:rsidR="00B036F4">
        <w:object w:dxaOrig="14887" w:dyaOrig="11251" w14:anchorId="2D5A2784">
          <v:shape id="_x0000_i1030" type="#_x0000_t75" alt="The SIF object structure for SIMS including the following objects: LEAInfo, StudentPersonal, SchoolInfo, SpecialEducationSummary, StudentAttendanceSummary, TermInfo, and StudentSchoolEnrollment." style="width:714pt;height:471pt" o:ole="">
            <v:imagedata r:id="rId31" o:title=""/>
          </v:shape>
          <o:OLEObject Type="Embed" ProgID="Visio.Drawing.11" ShapeID="_x0000_i1030" DrawAspect="Content" ObjectID="_1657717053" r:id="rId32"/>
        </w:object>
      </w:r>
    </w:p>
    <w:p w14:paraId="2D5A26C4" w14:textId="77777777" w:rsidR="00FB6FE1" w:rsidRDefault="00FB6FE1" w:rsidP="00681881">
      <w:r>
        <w:lastRenderedPageBreak/>
        <w:t xml:space="preserve">DESE – Massachusetts </w:t>
      </w:r>
      <w:r w:rsidRPr="00FB6FE1">
        <w:rPr>
          <w:rFonts w:eastAsia="Times New Roman"/>
        </w:rPr>
        <w:t>Department of Elementary and Secondary Education</w:t>
      </w:r>
    </w:p>
    <w:p w14:paraId="2D5A26C5" w14:textId="77777777" w:rsidR="00D844F8" w:rsidRDefault="00C50F2D" w:rsidP="00681881">
      <w:r w:rsidRPr="00C50F2D">
        <w:t>Report</w:t>
      </w:r>
      <w:r w:rsidR="00E64014">
        <w:t xml:space="preserve"> </w:t>
      </w:r>
      <w:r w:rsidRPr="00C50F2D">
        <w:t>Date</w:t>
      </w:r>
      <w:r w:rsidR="00E64014">
        <w:t xml:space="preserve"> </w:t>
      </w:r>
      <w:r>
        <w:t>–</w:t>
      </w:r>
      <w:r w:rsidR="00E64014">
        <w:t xml:space="preserve"> </w:t>
      </w:r>
      <w:r>
        <w:t>The</w:t>
      </w:r>
      <w:r w:rsidR="00E64014">
        <w:t xml:space="preserve"> </w:t>
      </w:r>
      <w:r>
        <w:t>final</w:t>
      </w:r>
      <w:r w:rsidR="00E64014">
        <w:t xml:space="preserve"> </w:t>
      </w:r>
      <w:r w:rsidR="00034216">
        <w:t>day</w:t>
      </w:r>
      <w:r w:rsidR="00E64014">
        <w:t xml:space="preserve"> </w:t>
      </w:r>
      <w:r w:rsidR="00034216">
        <w:t>of</w:t>
      </w:r>
      <w:r w:rsidR="00E64014">
        <w:t xml:space="preserve"> </w:t>
      </w:r>
      <w:r w:rsidR="00034216">
        <w:t>the</w:t>
      </w:r>
      <w:r w:rsidR="00E64014">
        <w:t xml:space="preserve"> </w:t>
      </w:r>
      <w:r w:rsidR="00034216">
        <w:t>reporting</w:t>
      </w:r>
      <w:r w:rsidR="00E64014">
        <w:t xml:space="preserve"> </w:t>
      </w:r>
      <w:r w:rsidR="00034216">
        <w:t>period</w:t>
      </w:r>
    </w:p>
    <w:p w14:paraId="2D5A26C6" w14:textId="77777777" w:rsidR="00C50F2D" w:rsidRDefault="00C50F2D" w:rsidP="00681881">
      <w:r>
        <w:t>Reporting</w:t>
      </w:r>
      <w:r w:rsidR="00E64014">
        <w:t xml:space="preserve"> </w:t>
      </w:r>
      <w:r>
        <w:t>Period</w:t>
      </w:r>
      <w:r w:rsidR="00E64014">
        <w:t xml:space="preserve"> </w:t>
      </w:r>
      <w:r>
        <w:t>–</w:t>
      </w:r>
      <w:r w:rsidR="00E64014">
        <w:t xml:space="preserve"> </w:t>
      </w:r>
      <w:r>
        <w:t>Time</w:t>
      </w:r>
      <w:r w:rsidR="00E64014">
        <w:t xml:space="preserve"> </w:t>
      </w:r>
      <w:r>
        <w:t>spans</w:t>
      </w:r>
      <w:r w:rsidR="00E64014">
        <w:t xml:space="preserve"> </w:t>
      </w:r>
      <w:r>
        <w:t>for</w:t>
      </w:r>
      <w:r w:rsidR="00E64014">
        <w:t xml:space="preserve"> </w:t>
      </w:r>
      <w:r>
        <w:t>which</w:t>
      </w:r>
      <w:r w:rsidR="00E64014">
        <w:t xml:space="preserve"> </w:t>
      </w:r>
      <w:r>
        <w:t>SIMS,</w:t>
      </w:r>
      <w:r w:rsidR="00E64014">
        <w:t xml:space="preserve"> </w:t>
      </w:r>
      <w:r>
        <w:t>SCS</w:t>
      </w:r>
      <w:r w:rsidR="00E64014">
        <w:t xml:space="preserve"> </w:t>
      </w:r>
      <w:r>
        <w:t>&amp;</w:t>
      </w:r>
      <w:r w:rsidR="00E64014">
        <w:t xml:space="preserve"> </w:t>
      </w:r>
      <w:r>
        <w:t>EPIMS</w:t>
      </w:r>
      <w:r w:rsidR="00E64014">
        <w:t xml:space="preserve"> </w:t>
      </w:r>
      <w:r>
        <w:t>data</w:t>
      </w:r>
      <w:r w:rsidR="00E64014">
        <w:t xml:space="preserve"> </w:t>
      </w:r>
      <w:r w:rsidR="00034216">
        <w:t>are</w:t>
      </w:r>
      <w:r w:rsidR="00E64014">
        <w:t xml:space="preserve"> </w:t>
      </w:r>
      <w:r>
        <w:t>reported.</w:t>
      </w:r>
      <w:r w:rsidR="00E64014">
        <w:t xml:space="preserve">  </w:t>
      </w:r>
      <w:r w:rsidR="005F3890">
        <w:t>Massachusetts</w:t>
      </w:r>
      <w:r w:rsidR="00E64014">
        <w:t xml:space="preserve"> </w:t>
      </w:r>
      <w:r>
        <w:t>currently</w:t>
      </w:r>
      <w:r w:rsidR="00E64014">
        <w:t xml:space="preserve"> </w:t>
      </w:r>
      <w:r>
        <w:t>collects</w:t>
      </w:r>
      <w:r w:rsidR="00E64014">
        <w:t xml:space="preserve"> </w:t>
      </w:r>
      <w:r>
        <w:t>data</w:t>
      </w:r>
      <w:r w:rsidR="00E64014">
        <w:t xml:space="preserve"> </w:t>
      </w:r>
      <w:r>
        <w:t>for</w:t>
      </w:r>
      <w:r w:rsidR="00E64014">
        <w:t xml:space="preserve"> </w:t>
      </w:r>
      <w:r>
        <w:t>three</w:t>
      </w:r>
      <w:r w:rsidR="00E64014">
        <w:t xml:space="preserve"> </w:t>
      </w:r>
      <w:r>
        <w:t>reporting</w:t>
      </w:r>
      <w:r w:rsidR="00E64014">
        <w:t xml:space="preserve"> </w:t>
      </w:r>
      <w:r>
        <w:t>periods</w:t>
      </w:r>
      <w:r w:rsidR="00E64014">
        <w:t xml:space="preserve"> </w:t>
      </w:r>
      <w:r>
        <w:t>defined</w:t>
      </w:r>
      <w:r w:rsidR="00E64014">
        <w:t xml:space="preserve"> </w:t>
      </w:r>
      <w:r>
        <w:t>below</w:t>
      </w:r>
      <w:r w:rsidR="005F3890">
        <w:t>:</w:t>
      </w:r>
      <w:r w:rsidR="00E64014">
        <w:t xml:space="preserve"> </w:t>
      </w:r>
    </w:p>
    <w:tbl>
      <w:tblPr>
        <w:tblW w:w="8880" w:type="dxa"/>
        <w:tblInd w:w="9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0"/>
        <w:gridCol w:w="2900"/>
        <w:gridCol w:w="5020"/>
      </w:tblGrid>
      <w:tr w:rsidR="005F3890" w:rsidRPr="005F3890" w14:paraId="2D5A26CA" w14:textId="77777777" w:rsidTr="005F3890">
        <w:trPr>
          <w:trHeight w:val="300"/>
        </w:trPr>
        <w:tc>
          <w:tcPr>
            <w:tcW w:w="960" w:type="dxa"/>
            <w:shd w:val="clear" w:color="auto" w:fill="D6E3BC" w:themeFill="accent3" w:themeFillTint="66"/>
            <w:noWrap/>
            <w:vAlign w:val="bottom"/>
            <w:hideMark/>
          </w:tcPr>
          <w:p w14:paraId="2D5A26C7" w14:textId="77777777" w:rsidR="005F3890" w:rsidRPr="002823E7" w:rsidRDefault="005F3890" w:rsidP="00681881">
            <w:pPr>
              <w:rPr>
                <w:rFonts w:eastAsia="Times New Roman"/>
              </w:rPr>
            </w:pPr>
            <w:r w:rsidRPr="002823E7">
              <w:rPr>
                <w:rFonts w:eastAsia="Times New Roman"/>
              </w:rPr>
              <w:t>Period</w:t>
            </w:r>
          </w:p>
        </w:tc>
        <w:tc>
          <w:tcPr>
            <w:tcW w:w="2900" w:type="dxa"/>
            <w:shd w:val="clear" w:color="auto" w:fill="D6E3BC" w:themeFill="accent3" w:themeFillTint="66"/>
            <w:noWrap/>
            <w:vAlign w:val="bottom"/>
            <w:hideMark/>
          </w:tcPr>
          <w:p w14:paraId="2D5A26C8" w14:textId="77777777" w:rsidR="005F3890" w:rsidRPr="002823E7" w:rsidRDefault="005F3890" w:rsidP="00681881">
            <w:pPr>
              <w:rPr>
                <w:rFonts w:eastAsia="Times New Roman"/>
              </w:rPr>
            </w:pPr>
            <w:r w:rsidRPr="002823E7">
              <w:rPr>
                <w:rFonts w:eastAsia="Times New Roman"/>
              </w:rPr>
              <w:t>Start</w:t>
            </w:r>
          </w:p>
        </w:tc>
        <w:tc>
          <w:tcPr>
            <w:tcW w:w="5020" w:type="dxa"/>
            <w:shd w:val="clear" w:color="auto" w:fill="D6E3BC" w:themeFill="accent3" w:themeFillTint="66"/>
            <w:noWrap/>
            <w:vAlign w:val="bottom"/>
            <w:hideMark/>
          </w:tcPr>
          <w:p w14:paraId="2D5A26C9" w14:textId="77777777" w:rsidR="005F3890" w:rsidRPr="002823E7" w:rsidRDefault="005F3890" w:rsidP="00681881">
            <w:pPr>
              <w:rPr>
                <w:rFonts w:eastAsia="Times New Roman"/>
              </w:rPr>
            </w:pPr>
            <w:r w:rsidRPr="002823E7">
              <w:rPr>
                <w:rFonts w:eastAsia="Times New Roman"/>
              </w:rPr>
              <w:t>End</w:t>
            </w:r>
            <w:r w:rsidR="00E64014">
              <w:rPr>
                <w:rFonts w:eastAsia="Times New Roman"/>
              </w:rPr>
              <w:t xml:space="preserve"> </w:t>
            </w:r>
            <w:r w:rsidRPr="002823E7">
              <w:rPr>
                <w:rFonts w:eastAsia="Times New Roman"/>
              </w:rPr>
              <w:t>(Report</w:t>
            </w:r>
            <w:r w:rsidR="00E64014">
              <w:rPr>
                <w:rFonts w:eastAsia="Times New Roman"/>
              </w:rPr>
              <w:t xml:space="preserve"> </w:t>
            </w:r>
            <w:r w:rsidRPr="002823E7">
              <w:rPr>
                <w:rFonts w:eastAsia="Times New Roman"/>
              </w:rPr>
              <w:t>Date)</w:t>
            </w:r>
          </w:p>
        </w:tc>
      </w:tr>
      <w:tr w:rsidR="005F3890" w:rsidRPr="005F3890" w14:paraId="2D5A26CE" w14:textId="77777777" w:rsidTr="005F3890">
        <w:trPr>
          <w:trHeight w:val="300"/>
        </w:trPr>
        <w:tc>
          <w:tcPr>
            <w:tcW w:w="960" w:type="dxa"/>
            <w:shd w:val="clear" w:color="auto" w:fill="auto"/>
            <w:noWrap/>
            <w:vAlign w:val="bottom"/>
            <w:hideMark/>
          </w:tcPr>
          <w:p w14:paraId="2D5A26CB" w14:textId="77777777" w:rsidR="005F3890" w:rsidRPr="004E415A" w:rsidRDefault="005F3890" w:rsidP="00681881">
            <w:pPr>
              <w:rPr>
                <w:rFonts w:eastAsia="Times New Roman"/>
              </w:rPr>
            </w:pPr>
            <w:r w:rsidRPr="004E415A">
              <w:rPr>
                <w:rFonts w:eastAsia="Times New Roman"/>
              </w:rPr>
              <w:t>October</w:t>
            </w:r>
          </w:p>
        </w:tc>
        <w:tc>
          <w:tcPr>
            <w:tcW w:w="2900" w:type="dxa"/>
            <w:shd w:val="clear" w:color="auto" w:fill="auto"/>
            <w:noWrap/>
            <w:vAlign w:val="bottom"/>
            <w:hideMark/>
          </w:tcPr>
          <w:p w14:paraId="2D5A26CC" w14:textId="77777777" w:rsidR="005F3890" w:rsidRPr="004E415A" w:rsidRDefault="00E3753E" w:rsidP="00681881">
            <w:pPr>
              <w:rPr>
                <w:rFonts w:eastAsia="Times New Roman"/>
              </w:rPr>
            </w:pPr>
            <w:proofErr w:type="spellStart"/>
            <w:r>
              <w:rPr>
                <w:rFonts w:eastAsia="Times New Roman"/>
              </w:rPr>
              <w:t>Terminfo</w:t>
            </w:r>
            <w:r w:rsidR="005F3890" w:rsidRPr="004E415A">
              <w:rPr>
                <w:rFonts w:eastAsia="Times New Roman"/>
              </w:rPr>
              <w:t>.StartDate</w:t>
            </w:r>
            <w:proofErr w:type="spellEnd"/>
          </w:p>
        </w:tc>
        <w:tc>
          <w:tcPr>
            <w:tcW w:w="5020" w:type="dxa"/>
            <w:shd w:val="clear" w:color="auto" w:fill="auto"/>
            <w:noWrap/>
            <w:vAlign w:val="bottom"/>
            <w:hideMark/>
          </w:tcPr>
          <w:p w14:paraId="2D5A26CD" w14:textId="77777777" w:rsidR="005F3890" w:rsidRPr="004E415A" w:rsidRDefault="005F3890" w:rsidP="00681881">
            <w:pPr>
              <w:rPr>
                <w:rFonts w:eastAsia="Times New Roman"/>
              </w:rPr>
            </w:pPr>
            <w:r w:rsidRPr="004E415A">
              <w:rPr>
                <w:rFonts w:eastAsia="Times New Roman"/>
              </w:rPr>
              <w:t>First</w:t>
            </w:r>
            <w:r w:rsidR="00E64014">
              <w:rPr>
                <w:rFonts w:eastAsia="Times New Roman"/>
              </w:rPr>
              <w:t xml:space="preserve"> </w:t>
            </w:r>
            <w:r w:rsidRPr="004E415A">
              <w:rPr>
                <w:rFonts w:eastAsia="Times New Roman"/>
              </w:rPr>
              <w:t>weekday</w:t>
            </w:r>
            <w:r w:rsidR="00E64014">
              <w:rPr>
                <w:rFonts w:eastAsia="Times New Roman"/>
              </w:rPr>
              <w:t xml:space="preserve"> </w:t>
            </w:r>
            <w:r w:rsidRPr="004E415A">
              <w:rPr>
                <w:rFonts w:eastAsia="Times New Roman"/>
              </w:rPr>
              <w:t>in</w:t>
            </w:r>
            <w:r w:rsidR="00E64014">
              <w:rPr>
                <w:rFonts w:eastAsia="Times New Roman"/>
              </w:rPr>
              <w:t xml:space="preserve"> </w:t>
            </w:r>
            <w:r w:rsidRPr="004E415A">
              <w:rPr>
                <w:rFonts w:eastAsia="Times New Roman"/>
              </w:rPr>
              <w:t>October</w:t>
            </w:r>
            <w:r w:rsidR="00E64014">
              <w:rPr>
                <w:rFonts w:eastAsia="Times New Roman"/>
              </w:rPr>
              <w:t xml:space="preserve"> </w:t>
            </w:r>
            <w:r w:rsidRPr="004E415A">
              <w:rPr>
                <w:rFonts w:eastAsia="Times New Roman"/>
              </w:rPr>
              <w:t>of</w:t>
            </w:r>
            <w:r w:rsidR="00E64014">
              <w:rPr>
                <w:rFonts w:eastAsia="Times New Roman"/>
              </w:rPr>
              <w:t xml:space="preserve"> </w:t>
            </w:r>
            <w:r w:rsidRPr="004E415A">
              <w:rPr>
                <w:rFonts w:eastAsia="Times New Roman"/>
              </w:rPr>
              <w:t>the</w:t>
            </w:r>
            <w:r w:rsidR="00E64014">
              <w:rPr>
                <w:rFonts w:eastAsia="Times New Roman"/>
              </w:rPr>
              <w:t xml:space="preserve"> </w:t>
            </w:r>
            <w:proofErr w:type="spellStart"/>
            <w:r w:rsidRPr="004E415A">
              <w:rPr>
                <w:rFonts w:eastAsia="Times New Roman"/>
              </w:rPr>
              <w:t>SchoolYear</w:t>
            </w:r>
            <w:proofErr w:type="spellEnd"/>
          </w:p>
        </w:tc>
      </w:tr>
      <w:tr w:rsidR="005F3890" w:rsidRPr="005F3890" w14:paraId="2D5A26D2" w14:textId="77777777" w:rsidTr="005F3890">
        <w:trPr>
          <w:trHeight w:val="300"/>
        </w:trPr>
        <w:tc>
          <w:tcPr>
            <w:tcW w:w="960" w:type="dxa"/>
            <w:shd w:val="clear" w:color="auto" w:fill="auto"/>
            <w:noWrap/>
            <w:vAlign w:val="bottom"/>
            <w:hideMark/>
          </w:tcPr>
          <w:p w14:paraId="2D5A26CF" w14:textId="77777777" w:rsidR="005F3890" w:rsidRPr="004E415A" w:rsidRDefault="005F3890" w:rsidP="00681881">
            <w:pPr>
              <w:rPr>
                <w:rFonts w:eastAsia="Times New Roman"/>
              </w:rPr>
            </w:pPr>
            <w:r w:rsidRPr="004E415A">
              <w:rPr>
                <w:rFonts w:eastAsia="Times New Roman"/>
              </w:rPr>
              <w:t>March</w:t>
            </w:r>
          </w:p>
        </w:tc>
        <w:tc>
          <w:tcPr>
            <w:tcW w:w="2900" w:type="dxa"/>
            <w:shd w:val="clear" w:color="auto" w:fill="auto"/>
            <w:noWrap/>
            <w:vAlign w:val="bottom"/>
            <w:hideMark/>
          </w:tcPr>
          <w:p w14:paraId="2D5A26D0" w14:textId="77777777" w:rsidR="005F3890" w:rsidRPr="004E415A" w:rsidRDefault="00E3753E" w:rsidP="00681881">
            <w:pPr>
              <w:rPr>
                <w:rFonts w:eastAsia="Times New Roman"/>
              </w:rPr>
            </w:pPr>
            <w:proofErr w:type="spellStart"/>
            <w:r>
              <w:rPr>
                <w:rFonts w:eastAsia="Times New Roman"/>
              </w:rPr>
              <w:t>Terminfo</w:t>
            </w:r>
            <w:r w:rsidR="005F3890" w:rsidRPr="004E415A">
              <w:rPr>
                <w:rFonts w:eastAsia="Times New Roman"/>
              </w:rPr>
              <w:t>.StartDate</w:t>
            </w:r>
            <w:proofErr w:type="spellEnd"/>
          </w:p>
        </w:tc>
        <w:tc>
          <w:tcPr>
            <w:tcW w:w="5020" w:type="dxa"/>
            <w:shd w:val="clear" w:color="auto" w:fill="auto"/>
            <w:noWrap/>
            <w:vAlign w:val="bottom"/>
            <w:hideMark/>
          </w:tcPr>
          <w:p w14:paraId="2D5A26D1" w14:textId="77777777" w:rsidR="005F3890" w:rsidRPr="004E415A" w:rsidRDefault="005F3890" w:rsidP="00681881">
            <w:pPr>
              <w:rPr>
                <w:rFonts w:eastAsia="Times New Roman"/>
              </w:rPr>
            </w:pPr>
            <w:r w:rsidRPr="004E415A">
              <w:rPr>
                <w:rFonts w:eastAsia="Times New Roman"/>
              </w:rPr>
              <w:t>First</w:t>
            </w:r>
            <w:r w:rsidR="00E64014">
              <w:rPr>
                <w:rFonts w:eastAsia="Times New Roman"/>
              </w:rPr>
              <w:t xml:space="preserve"> </w:t>
            </w:r>
            <w:r w:rsidRPr="004E415A">
              <w:rPr>
                <w:rFonts w:eastAsia="Times New Roman"/>
              </w:rPr>
              <w:t>weekday</w:t>
            </w:r>
            <w:r w:rsidR="00E64014">
              <w:rPr>
                <w:rFonts w:eastAsia="Times New Roman"/>
              </w:rPr>
              <w:t xml:space="preserve"> </w:t>
            </w:r>
            <w:r w:rsidRPr="004E415A">
              <w:rPr>
                <w:rFonts w:eastAsia="Times New Roman"/>
              </w:rPr>
              <w:t>in</w:t>
            </w:r>
            <w:r w:rsidR="00E64014">
              <w:rPr>
                <w:rFonts w:eastAsia="Times New Roman"/>
              </w:rPr>
              <w:t xml:space="preserve"> </w:t>
            </w:r>
            <w:r w:rsidRPr="004E415A">
              <w:rPr>
                <w:rFonts w:eastAsia="Times New Roman"/>
              </w:rPr>
              <w:t>March</w:t>
            </w:r>
            <w:r w:rsidR="00E64014">
              <w:rPr>
                <w:rFonts w:eastAsia="Times New Roman"/>
              </w:rPr>
              <w:t xml:space="preserve"> </w:t>
            </w:r>
            <w:r w:rsidRPr="004E415A">
              <w:rPr>
                <w:rFonts w:eastAsia="Times New Roman"/>
              </w:rPr>
              <w:t>of</w:t>
            </w:r>
            <w:r w:rsidR="00E64014">
              <w:rPr>
                <w:rFonts w:eastAsia="Times New Roman"/>
              </w:rPr>
              <w:t xml:space="preserve"> </w:t>
            </w:r>
            <w:r w:rsidRPr="004E415A">
              <w:rPr>
                <w:rFonts w:eastAsia="Times New Roman"/>
              </w:rPr>
              <w:t>the</w:t>
            </w:r>
            <w:r w:rsidR="00E64014">
              <w:rPr>
                <w:rFonts w:eastAsia="Times New Roman"/>
              </w:rPr>
              <w:t xml:space="preserve"> </w:t>
            </w:r>
            <w:proofErr w:type="spellStart"/>
            <w:r w:rsidRPr="004E415A">
              <w:rPr>
                <w:rFonts w:eastAsia="Times New Roman"/>
              </w:rPr>
              <w:t>SchoolYear</w:t>
            </w:r>
            <w:proofErr w:type="spellEnd"/>
          </w:p>
        </w:tc>
      </w:tr>
      <w:tr w:rsidR="005F3890" w:rsidRPr="005F3890" w14:paraId="2D5A26D6" w14:textId="77777777" w:rsidTr="005F3890">
        <w:trPr>
          <w:trHeight w:val="300"/>
        </w:trPr>
        <w:tc>
          <w:tcPr>
            <w:tcW w:w="960" w:type="dxa"/>
            <w:shd w:val="clear" w:color="auto" w:fill="auto"/>
            <w:noWrap/>
            <w:vAlign w:val="bottom"/>
            <w:hideMark/>
          </w:tcPr>
          <w:p w14:paraId="2D5A26D3" w14:textId="77777777" w:rsidR="005F3890" w:rsidRPr="004E415A" w:rsidRDefault="005F3890" w:rsidP="00681881">
            <w:pPr>
              <w:rPr>
                <w:rFonts w:eastAsia="Times New Roman"/>
              </w:rPr>
            </w:pPr>
            <w:r w:rsidRPr="004E415A">
              <w:rPr>
                <w:rFonts w:eastAsia="Times New Roman"/>
              </w:rPr>
              <w:t>EOY</w:t>
            </w:r>
          </w:p>
        </w:tc>
        <w:tc>
          <w:tcPr>
            <w:tcW w:w="2900" w:type="dxa"/>
            <w:shd w:val="clear" w:color="auto" w:fill="auto"/>
            <w:noWrap/>
            <w:vAlign w:val="bottom"/>
            <w:hideMark/>
          </w:tcPr>
          <w:p w14:paraId="2D5A26D4" w14:textId="77777777" w:rsidR="005F3890" w:rsidRPr="004E415A" w:rsidRDefault="00E3753E" w:rsidP="00681881">
            <w:pPr>
              <w:rPr>
                <w:rFonts w:eastAsia="Times New Roman"/>
              </w:rPr>
            </w:pPr>
            <w:proofErr w:type="spellStart"/>
            <w:r>
              <w:rPr>
                <w:rFonts w:eastAsia="Times New Roman"/>
              </w:rPr>
              <w:t>Terminfo</w:t>
            </w:r>
            <w:r w:rsidR="005F3890" w:rsidRPr="004E415A">
              <w:rPr>
                <w:rFonts w:eastAsia="Times New Roman"/>
              </w:rPr>
              <w:t>.StartDate</w:t>
            </w:r>
            <w:proofErr w:type="spellEnd"/>
          </w:p>
        </w:tc>
        <w:tc>
          <w:tcPr>
            <w:tcW w:w="5020" w:type="dxa"/>
            <w:shd w:val="clear" w:color="auto" w:fill="auto"/>
            <w:noWrap/>
            <w:vAlign w:val="bottom"/>
            <w:hideMark/>
          </w:tcPr>
          <w:p w14:paraId="2D5A26D5" w14:textId="77777777" w:rsidR="005F3890" w:rsidRPr="004E415A" w:rsidRDefault="00E3753E" w:rsidP="00681881">
            <w:pPr>
              <w:rPr>
                <w:rFonts w:eastAsia="Times New Roman"/>
              </w:rPr>
            </w:pPr>
            <w:proofErr w:type="spellStart"/>
            <w:r>
              <w:rPr>
                <w:rFonts w:eastAsia="Times New Roman"/>
              </w:rPr>
              <w:t>Terminfo</w:t>
            </w:r>
            <w:r w:rsidR="005F3890" w:rsidRPr="004E415A">
              <w:rPr>
                <w:rFonts w:eastAsia="Times New Roman"/>
              </w:rPr>
              <w:t>.EndDate</w:t>
            </w:r>
            <w:proofErr w:type="spellEnd"/>
          </w:p>
        </w:tc>
      </w:tr>
    </w:tbl>
    <w:p w14:paraId="2D5A26D7" w14:textId="77777777" w:rsidR="00FB6FE1" w:rsidRPr="00FB6FE1" w:rsidRDefault="00FB6FE1" w:rsidP="00681881">
      <w:r w:rsidRPr="00FB6FE1">
        <w:t>SCS - Student Course Schedule</w:t>
      </w:r>
      <w:r>
        <w:t xml:space="preserve">: </w:t>
      </w:r>
      <w:r w:rsidRPr="00FB6FE1">
        <w:t xml:space="preserve">A reporting system for the </w:t>
      </w:r>
      <w:r>
        <w:t>DESE which collects student course data from time to time during the course of the school year.</w:t>
      </w:r>
    </w:p>
    <w:p w14:paraId="2D5A26D8" w14:textId="77777777" w:rsidR="00FB6FE1" w:rsidRDefault="00FB6FE1" w:rsidP="00681881">
      <w:r>
        <w:t xml:space="preserve">SIMS - </w:t>
      </w:r>
      <w:bookmarkStart w:id="47" w:name="OLE_LINK1"/>
      <w:bookmarkStart w:id="48" w:name="OLE_LINK2"/>
      <w:r w:rsidRPr="00FB6FE1">
        <w:rPr>
          <w:rFonts w:ascii="Calibri" w:eastAsia="Times New Roman" w:hAnsi="Calibri" w:cs="Times New Roman"/>
        </w:rPr>
        <w:t>Student Information Management</w:t>
      </w:r>
      <w:bookmarkEnd w:id="47"/>
      <w:bookmarkEnd w:id="48"/>
      <w:r>
        <w:rPr>
          <w:rFonts w:ascii="Calibri" w:eastAsia="Times New Roman" w:hAnsi="Calibri" w:cs="Times New Roman"/>
        </w:rPr>
        <w:t xml:space="preserve">: A reporting system </w:t>
      </w:r>
      <w:r w:rsidRPr="00FB6FE1">
        <w:rPr>
          <w:rFonts w:ascii="Calibri" w:eastAsia="Times New Roman" w:hAnsi="Calibri" w:cs="Times New Roman"/>
        </w:rPr>
        <w:t xml:space="preserve">for the </w:t>
      </w:r>
      <w:r>
        <w:t>DESE which collects student data from time to time during the course of the school year.</w:t>
      </w:r>
    </w:p>
    <w:p w14:paraId="2D5A26D9" w14:textId="77777777" w:rsidR="00D45D32" w:rsidRDefault="00E62FF7" w:rsidP="00681881">
      <w:pPr>
        <w:sectPr w:rsidR="00D45D32" w:rsidSect="00E43520">
          <w:headerReference w:type="default" r:id="rId33"/>
          <w:footerReference w:type="default" r:id="rId34"/>
          <w:pgSz w:w="12240" w:h="15840"/>
          <w:pgMar w:top="720" w:right="720" w:bottom="720" w:left="720" w:header="720" w:footer="720" w:gutter="0"/>
          <w:cols w:space="720"/>
          <w:docGrid w:linePitch="360"/>
        </w:sectPr>
      </w:pPr>
      <w:r>
        <w:t>Summer</w:t>
      </w:r>
      <w:r w:rsidR="00E64014">
        <w:t xml:space="preserve"> </w:t>
      </w:r>
      <w:r>
        <w:t>Exit</w:t>
      </w:r>
      <w:r w:rsidR="00E64014">
        <w:t xml:space="preserve"> </w:t>
      </w:r>
      <w:r>
        <w:t>–</w:t>
      </w:r>
      <w:r w:rsidR="00E64014">
        <w:t xml:space="preserve"> </w:t>
      </w:r>
      <w:r>
        <w:t>ESE</w:t>
      </w:r>
      <w:r w:rsidR="00E64014">
        <w:t xml:space="preserve"> </w:t>
      </w:r>
      <w:r>
        <w:t>requires</w:t>
      </w:r>
      <w:r w:rsidR="00E64014">
        <w:t xml:space="preserve"> </w:t>
      </w:r>
      <w:r>
        <w:t>that</w:t>
      </w:r>
      <w:r w:rsidR="00E64014">
        <w:t xml:space="preserve"> </w:t>
      </w:r>
      <w:r>
        <w:t>all</w:t>
      </w:r>
      <w:r w:rsidR="00E64014">
        <w:t xml:space="preserve"> </w:t>
      </w:r>
      <w:r>
        <w:t>students</w:t>
      </w:r>
      <w:r w:rsidR="00E64014">
        <w:t xml:space="preserve"> </w:t>
      </w:r>
      <w:r>
        <w:t>reported</w:t>
      </w:r>
      <w:r w:rsidR="00E64014">
        <w:t xml:space="preserve"> </w:t>
      </w:r>
      <w:r>
        <w:t>as</w:t>
      </w:r>
      <w:r w:rsidR="00E64014">
        <w:t xml:space="preserve"> </w:t>
      </w:r>
      <w:r>
        <w:t>enrolled</w:t>
      </w:r>
      <w:r w:rsidR="00E64014">
        <w:t xml:space="preserve"> </w:t>
      </w:r>
      <w:r>
        <w:t>or</w:t>
      </w:r>
      <w:r w:rsidR="00E64014">
        <w:t xml:space="preserve"> </w:t>
      </w:r>
      <w:r>
        <w:t>receiving</w:t>
      </w:r>
      <w:r w:rsidR="00E64014">
        <w:t xml:space="preserve"> </w:t>
      </w:r>
      <w:r>
        <w:t>services</w:t>
      </w:r>
      <w:r w:rsidR="00E64014">
        <w:t xml:space="preserve"> </w:t>
      </w:r>
      <w:r>
        <w:t>be</w:t>
      </w:r>
      <w:r w:rsidR="00E64014">
        <w:t xml:space="preserve"> </w:t>
      </w:r>
      <w:r>
        <w:t>accounted</w:t>
      </w:r>
      <w:r w:rsidR="00E64014">
        <w:t xml:space="preserve"> </w:t>
      </w:r>
      <w:r>
        <w:t>for</w:t>
      </w:r>
      <w:r w:rsidR="00E64014">
        <w:t xml:space="preserve"> </w:t>
      </w:r>
      <w:r>
        <w:t>in</w:t>
      </w:r>
      <w:r w:rsidR="00E64014">
        <w:t xml:space="preserve"> </w:t>
      </w:r>
      <w:r>
        <w:t>the</w:t>
      </w:r>
      <w:r w:rsidR="00E64014">
        <w:t xml:space="preserve"> </w:t>
      </w:r>
      <w:r>
        <w:t>current</w:t>
      </w:r>
      <w:r w:rsidR="00E64014">
        <w:t xml:space="preserve"> </w:t>
      </w:r>
      <w:r>
        <w:t>collection.</w:t>
      </w:r>
      <w:r w:rsidR="00E64014">
        <w:t xml:space="preserve">  </w:t>
      </w:r>
      <w:r>
        <w:t>Students</w:t>
      </w:r>
      <w:r w:rsidR="00E64014">
        <w:t xml:space="preserve"> </w:t>
      </w:r>
      <w:r>
        <w:t>who</w:t>
      </w:r>
      <w:r w:rsidR="00E64014">
        <w:t xml:space="preserve"> </w:t>
      </w:r>
      <w:r>
        <w:t>were</w:t>
      </w:r>
      <w:r w:rsidR="00E64014">
        <w:t xml:space="preserve"> </w:t>
      </w:r>
      <w:r>
        <w:t>present</w:t>
      </w:r>
      <w:r w:rsidR="00E64014">
        <w:t xml:space="preserve"> </w:t>
      </w:r>
      <w:r>
        <w:t>in</w:t>
      </w:r>
      <w:r w:rsidR="00E64014">
        <w:t xml:space="preserve"> </w:t>
      </w:r>
      <w:r>
        <w:t>the</w:t>
      </w:r>
      <w:r w:rsidR="00E64014">
        <w:t xml:space="preserve"> </w:t>
      </w:r>
      <w:r>
        <w:t>EOY</w:t>
      </w:r>
      <w:r w:rsidR="00E64014">
        <w:t xml:space="preserve"> </w:t>
      </w:r>
      <w:r>
        <w:t>collection,</w:t>
      </w:r>
      <w:r w:rsidR="00E64014">
        <w:t xml:space="preserve"> </w:t>
      </w:r>
      <w:r>
        <w:t>but</w:t>
      </w:r>
      <w:r w:rsidR="00E64014">
        <w:t xml:space="preserve"> </w:t>
      </w:r>
      <w:r>
        <w:t>are</w:t>
      </w:r>
      <w:r w:rsidR="00E64014">
        <w:t xml:space="preserve"> </w:t>
      </w:r>
      <w:r>
        <w:t>not</w:t>
      </w:r>
      <w:r w:rsidR="00E64014">
        <w:t xml:space="preserve"> </w:t>
      </w:r>
      <w:r>
        <w:t>present</w:t>
      </w:r>
      <w:r w:rsidR="00E64014">
        <w:t xml:space="preserve"> </w:t>
      </w:r>
      <w:r>
        <w:t>in</w:t>
      </w:r>
      <w:r w:rsidR="00E64014">
        <w:t xml:space="preserve"> </w:t>
      </w:r>
      <w:r>
        <w:t>the</w:t>
      </w:r>
      <w:r w:rsidR="00E64014">
        <w:t xml:space="preserve"> </w:t>
      </w:r>
      <w:r>
        <w:t>following</w:t>
      </w:r>
      <w:r w:rsidR="00E64014">
        <w:t xml:space="preserve"> </w:t>
      </w:r>
      <w:r>
        <w:t>October</w:t>
      </w:r>
      <w:r w:rsidR="00E64014">
        <w:t xml:space="preserve"> </w:t>
      </w:r>
      <w:r>
        <w:t>collection</w:t>
      </w:r>
      <w:r w:rsidR="00E64014">
        <w:t xml:space="preserve"> </w:t>
      </w:r>
      <w:r>
        <w:t>are</w:t>
      </w:r>
      <w:r w:rsidR="00E64014">
        <w:t xml:space="preserve"> </w:t>
      </w:r>
      <w:r>
        <w:t>considered</w:t>
      </w:r>
      <w:r w:rsidR="00E64014">
        <w:t xml:space="preserve"> </w:t>
      </w:r>
      <w:r>
        <w:t>Summer</w:t>
      </w:r>
      <w:r w:rsidR="00E64014">
        <w:t xml:space="preserve"> </w:t>
      </w:r>
      <w:r>
        <w:t>Exits</w:t>
      </w:r>
      <w:r w:rsidR="00E64014">
        <w:t xml:space="preserve"> </w:t>
      </w:r>
      <w:r>
        <w:t>and</w:t>
      </w:r>
      <w:r w:rsidR="00E64014">
        <w:t xml:space="preserve"> </w:t>
      </w:r>
      <w:r>
        <w:t>must</w:t>
      </w:r>
      <w:r w:rsidR="00E64014">
        <w:t xml:space="preserve"> </w:t>
      </w:r>
      <w:r>
        <w:t>be</w:t>
      </w:r>
      <w:r w:rsidR="00E64014">
        <w:t xml:space="preserve"> </w:t>
      </w:r>
      <w:r>
        <w:t>reported</w:t>
      </w:r>
      <w:r w:rsidR="00E64014">
        <w:t xml:space="preserve"> </w:t>
      </w:r>
      <w:r>
        <w:t>with</w:t>
      </w:r>
      <w:r w:rsidR="00E64014">
        <w:t xml:space="preserve"> </w:t>
      </w:r>
      <w:r>
        <w:t>an</w:t>
      </w:r>
      <w:r w:rsidR="00E64014">
        <w:t xml:space="preserve"> </w:t>
      </w:r>
      <w:r>
        <w:t>exit</w:t>
      </w:r>
      <w:r w:rsidR="00E64014">
        <w:t xml:space="preserve"> </w:t>
      </w:r>
      <w:r>
        <w:t>code</w:t>
      </w:r>
      <w:r w:rsidR="00E64014">
        <w:t xml:space="preserve"> </w:t>
      </w:r>
      <w:r>
        <w:t>in</w:t>
      </w:r>
      <w:r w:rsidR="00E64014">
        <w:t xml:space="preserve"> </w:t>
      </w:r>
      <w:r>
        <w:t>DOE012</w:t>
      </w:r>
      <w:r w:rsidR="00571036">
        <w:fldChar w:fldCharType="begin"/>
      </w:r>
      <w:r w:rsidR="00E64014">
        <w:instrText xml:space="preserve"> </w:instrText>
      </w:r>
      <w:r w:rsidR="00281605">
        <w:instrText>XE</w:instrText>
      </w:r>
      <w:r w:rsidR="00E64014">
        <w:instrText xml:space="preserve"> </w:instrText>
      </w:r>
      <w:r w:rsidR="00281605">
        <w:instrText>"</w:instrText>
      </w:r>
      <w:r w:rsidR="00281605" w:rsidRPr="00867B22">
        <w:instrText>SIMS:DOE012</w:instrText>
      </w:r>
      <w:r w:rsidR="00281605">
        <w:instrText>"</w:instrText>
      </w:r>
      <w:r w:rsidR="00E64014">
        <w:instrText xml:space="preserve"> </w:instrText>
      </w:r>
      <w:r w:rsidR="00571036">
        <w:fldChar w:fldCharType="end"/>
      </w:r>
      <w:r>
        <w:t>.</w:t>
      </w:r>
    </w:p>
    <w:p w14:paraId="2D5A26DA" w14:textId="77777777" w:rsidR="00094CAA" w:rsidRDefault="00094CAA" w:rsidP="00681881">
      <w:pPr>
        <w:sectPr w:rsidR="00094CAA" w:rsidSect="00E71B15">
          <w:headerReference w:type="default" r:id="rId35"/>
          <w:type w:val="continuous"/>
          <w:pgSz w:w="12240" w:h="15840"/>
          <w:pgMar w:top="720" w:right="720" w:bottom="720" w:left="720" w:header="720" w:footer="720" w:gutter="0"/>
          <w:cols w:num="3" w:space="720"/>
          <w:docGrid w:linePitch="360"/>
        </w:sectPr>
      </w:pPr>
    </w:p>
    <w:tbl>
      <w:tblPr>
        <w:tblW w:w="109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1315"/>
        <w:gridCol w:w="1315"/>
        <w:gridCol w:w="6843"/>
      </w:tblGrid>
      <w:tr w:rsidR="00971119" w14:paraId="2D5A26DF" w14:textId="77777777" w:rsidTr="003C3151">
        <w:trPr>
          <w:cantSplit/>
          <w:trHeight w:val="845"/>
          <w:tblHeader/>
        </w:trPr>
        <w:tc>
          <w:tcPr>
            <w:tcW w:w="1448" w:type="dxa"/>
            <w:tcBorders>
              <w:bottom w:val="single" w:sz="4" w:space="0" w:color="auto"/>
            </w:tcBorders>
            <w:shd w:val="clear" w:color="auto" w:fill="606060"/>
          </w:tcPr>
          <w:p w14:paraId="2D5A26DB" w14:textId="77777777" w:rsidR="00971119" w:rsidRDefault="00971119" w:rsidP="00681881">
            <w:r>
              <w:lastRenderedPageBreak/>
              <w:t>Version</w:t>
            </w:r>
          </w:p>
        </w:tc>
        <w:tc>
          <w:tcPr>
            <w:tcW w:w="1315" w:type="dxa"/>
            <w:shd w:val="clear" w:color="auto" w:fill="606060"/>
          </w:tcPr>
          <w:p w14:paraId="2D5A26DC" w14:textId="77777777" w:rsidR="00971119" w:rsidRDefault="00971119" w:rsidP="00681881">
            <w:r>
              <w:t>Date</w:t>
            </w:r>
            <w:r w:rsidR="00E64014">
              <w:t xml:space="preserve"> </w:t>
            </w:r>
            <w:r>
              <w:t>Posted</w:t>
            </w:r>
          </w:p>
        </w:tc>
        <w:tc>
          <w:tcPr>
            <w:tcW w:w="1315" w:type="dxa"/>
            <w:shd w:val="clear" w:color="auto" w:fill="606060"/>
          </w:tcPr>
          <w:p w14:paraId="2D5A26DD" w14:textId="77777777" w:rsidR="00971119" w:rsidRDefault="00971119" w:rsidP="00681881">
            <w:r>
              <w:t>Date</w:t>
            </w:r>
            <w:r w:rsidR="00E64014">
              <w:t xml:space="preserve"> </w:t>
            </w:r>
            <w:r>
              <w:t>of</w:t>
            </w:r>
            <w:r w:rsidR="00E64014">
              <w:t xml:space="preserve"> </w:t>
            </w:r>
            <w:r>
              <w:t>Change</w:t>
            </w:r>
          </w:p>
        </w:tc>
        <w:tc>
          <w:tcPr>
            <w:tcW w:w="6843" w:type="dxa"/>
            <w:shd w:val="clear" w:color="auto" w:fill="606060"/>
          </w:tcPr>
          <w:p w14:paraId="2D5A26DE" w14:textId="77777777" w:rsidR="00971119" w:rsidRDefault="00971119" w:rsidP="00681881">
            <w:r>
              <w:t>Description</w:t>
            </w:r>
          </w:p>
        </w:tc>
      </w:tr>
      <w:tr w:rsidR="00921253" w:rsidRPr="00642858" w14:paraId="2D5A26F0" w14:textId="77777777" w:rsidTr="00BC64CE">
        <w:trPr>
          <w:cantSplit/>
          <w:trHeight w:val="530"/>
        </w:trPr>
        <w:tc>
          <w:tcPr>
            <w:tcW w:w="1448" w:type="dxa"/>
            <w:tcBorders>
              <w:bottom w:val="single" w:sz="4" w:space="0" w:color="auto"/>
            </w:tcBorders>
            <w:shd w:val="clear" w:color="auto" w:fill="auto"/>
          </w:tcPr>
          <w:p w14:paraId="2D5A26E0" w14:textId="77777777" w:rsidR="00921253" w:rsidRDefault="00921253" w:rsidP="00681881">
            <w:r>
              <w:t>2.12</w:t>
            </w:r>
          </w:p>
        </w:tc>
        <w:tc>
          <w:tcPr>
            <w:tcW w:w="1315" w:type="dxa"/>
            <w:shd w:val="clear" w:color="auto" w:fill="auto"/>
          </w:tcPr>
          <w:p w14:paraId="2D5A26E1" w14:textId="77777777" w:rsidR="00921253" w:rsidRPr="00642858" w:rsidRDefault="00921253" w:rsidP="00681881"/>
        </w:tc>
        <w:tc>
          <w:tcPr>
            <w:tcW w:w="1315" w:type="dxa"/>
            <w:shd w:val="clear" w:color="auto" w:fill="auto"/>
          </w:tcPr>
          <w:p w14:paraId="2D5A26E2" w14:textId="77777777" w:rsidR="00921253" w:rsidRDefault="00C30CEF" w:rsidP="0061035E">
            <w:r>
              <w:t>02/01/2018</w:t>
            </w:r>
          </w:p>
        </w:tc>
        <w:tc>
          <w:tcPr>
            <w:tcW w:w="6843" w:type="dxa"/>
            <w:shd w:val="clear" w:color="auto" w:fill="auto"/>
          </w:tcPr>
          <w:p w14:paraId="2D5A26E3" w14:textId="77777777" w:rsidR="00C30CEF" w:rsidRDefault="00C30CEF" w:rsidP="003C3151">
            <w:pPr>
              <w:spacing w:after="0" w:afterAutospacing="0" w:line="240" w:lineRule="auto"/>
            </w:pPr>
            <w:r>
              <w:t>Added alternate method to report 2310 work assignments.</w:t>
            </w:r>
          </w:p>
          <w:p w14:paraId="2D5A26E4" w14:textId="77777777" w:rsidR="00404F4D" w:rsidRDefault="00404F4D" w:rsidP="003C3151">
            <w:pPr>
              <w:spacing w:after="0" w:afterAutospacing="0" w:line="240" w:lineRule="auto"/>
            </w:pPr>
            <w:r>
              <w:t>Overall:  Added miscellaneous clarifications</w:t>
            </w:r>
          </w:p>
          <w:p w14:paraId="2D5A26E5" w14:textId="77777777" w:rsidR="00921253" w:rsidRDefault="00404F4D" w:rsidP="003C3151">
            <w:pPr>
              <w:spacing w:after="0" w:afterAutospacing="0" w:line="240" w:lineRule="auto"/>
            </w:pPr>
            <w:proofErr w:type="spellStart"/>
            <w:r>
              <w:t>SchoolInfo</w:t>
            </w:r>
            <w:proofErr w:type="spellEnd"/>
            <w:r>
              <w:t xml:space="preserve">:  Added mention of </w:t>
            </w:r>
            <w:proofErr w:type="spellStart"/>
            <w:r>
              <w:t>SchoolFocus</w:t>
            </w:r>
            <w:proofErr w:type="spellEnd"/>
            <w:r>
              <w:t xml:space="preserve"> and clarified </w:t>
            </w:r>
            <w:proofErr w:type="spellStart"/>
            <w:r>
              <w:t>SchoolType</w:t>
            </w:r>
            <w:proofErr w:type="spellEnd"/>
            <w:r>
              <w:t xml:space="preserve"> being optional</w:t>
            </w:r>
          </w:p>
          <w:p w14:paraId="2D5A26E6" w14:textId="77777777" w:rsidR="006B760A" w:rsidRDefault="006B760A" w:rsidP="003C3151">
            <w:pPr>
              <w:spacing w:after="0" w:afterAutospacing="0" w:line="240" w:lineRule="auto"/>
            </w:pPr>
            <w:proofErr w:type="spellStart"/>
            <w:r>
              <w:t>DisciplineIncident</w:t>
            </w:r>
            <w:proofErr w:type="spellEnd"/>
            <w:r>
              <w:t xml:space="preserve">: </w:t>
            </w:r>
          </w:p>
          <w:p w14:paraId="2D5A26E7" w14:textId="77777777" w:rsidR="006B760A" w:rsidRDefault="006B760A" w:rsidP="006B760A">
            <w:pPr>
              <w:pStyle w:val="ListParagraph"/>
              <w:numPr>
                <w:ilvl w:val="0"/>
                <w:numId w:val="13"/>
              </w:numPr>
              <w:spacing w:after="0" w:afterAutospacing="0" w:line="240" w:lineRule="auto"/>
            </w:pPr>
            <w:r>
              <w:t xml:space="preserve">Updated the method of gathering aggregate offender or victim counts.  </w:t>
            </w:r>
          </w:p>
          <w:p w14:paraId="2D5A26E8" w14:textId="77777777" w:rsidR="006B760A" w:rsidRDefault="006B760A" w:rsidP="006B760A">
            <w:pPr>
              <w:pStyle w:val="ListParagraph"/>
              <w:numPr>
                <w:ilvl w:val="0"/>
                <w:numId w:val="13"/>
              </w:numPr>
              <w:spacing w:after="0" w:afterAutospacing="0" w:line="240" w:lineRule="auto"/>
            </w:pPr>
            <w:r>
              <w:t>Clarified the extract logic for incidents and disciplines</w:t>
            </w:r>
          </w:p>
          <w:p w14:paraId="2D5A26E9" w14:textId="77777777" w:rsidR="00CB536B" w:rsidRDefault="00200DA6" w:rsidP="003C3151">
            <w:pPr>
              <w:spacing w:after="0" w:afterAutospacing="0" w:line="240" w:lineRule="auto"/>
            </w:pPr>
            <w:proofErr w:type="spellStart"/>
            <w:r>
              <w:t>StaffAssignment</w:t>
            </w:r>
            <w:proofErr w:type="spellEnd"/>
            <w:r>
              <w:t xml:space="preserve">: </w:t>
            </w:r>
          </w:p>
          <w:p w14:paraId="2D5A26EA" w14:textId="77777777" w:rsidR="006B760A" w:rsidRDefault="00200DA6" w:rsidP="00CB536B">
            <w:pPr>
              <w:pStyle w:val="ListParagraph"/>
              <w:numPr>
                <w:ilvl w:val="0"/>
                <w:numId w:val="14"/>
              </w:numPr>
              <w:spacing w:after="0" w:afterAutospacing="0" w:line="240" w:lineRule="auto"/>
            </w:pPr>
            <w:r>
              <w:t>Clarified how virtual teacher codes are created.</w:t>
            </w:r>
          </w:p>
          <w:p w14:paraId="2D5A26EB" w14:textId="77777777" w:rsidR="00CB536B" w:rsidRDefault="00CB536B" w:rsidP="00CB536B">
            <w:pPr>
              <w:pStyle w:val="ListParagraph"/>
              <w:numPr>
                <w:ilvl w:val="0"/>
                <w:numId w:val="14"/>
              </w:numPr>
              <w:spacing w:after="0" w:afterAutospacing="0" w:line="240" w:lineRule="auto"/>
            </w:pPr>
            <w:r>
              <w:t xml:space="preserve">Added 2325 to </w:t>
            </w:r>
            <w:proofErr w:type="spellStart"/>
            <w:r>
              <w:t>TherCode</w:t>
            </w:r>
            <w:proofErr w:type="spellEnd"/>
          </w:p>
          <w:p w14:paraId="2D5A26EC" w14:textId="77777777" w:rsidR="00B11CD0" w:rsidRDefault="00B11CD0" w:rsidP="00B11CD0">
            <w:pPr>
              <w:spacing w:after="0" w:afterAutospacing="0" w:line="240" w:lineRule="auto"/>
            </w:pPr>
            <w:proofErr w:type="spellStart"/>
            <w:r>
              <w:t>StaffEvaluation</w:t>
            </w:r>
            <w:proofErr w:type="spellEnd"/>
            <w:r>
              <w:t xml:space="preserve">: Removed references to staff eligible for evaluation.  If no object is </w:t>
            </w:r>
            <w:proofErr w:type="gramStart"/>
            <w:r>
              <w:t>given</w:t>
            </w:r>
            <w:proofErr w:type="gramEnd"/>
            <w:r>
              <w:t xml:space="preserve"> then “99” is extracted for each element.</w:t>
            </w:r>
          </w:p>
          <w:p w14:paraId="2D5A26ED" w14:textId="77777777" w:rsidR="00B11CD0" w:rsidRDefault="00B11CD0" w:rsidP="00B11CD0">
            <w:pPr>
              <w:spacing w:after="0" w:afterAutospacing="0" w:line="240" w:lineRule="auto"/>
            </w:pPr>
            <w:proofErr w:type="spellStart"/>
            <w:r>
              <w:t>StedentSchoolEnrollment</w:t>
            </w:r>
            <w:proofErr w:type="spellEnd"/>
            <w:r>
              <w:t>: Removed FTE from the eligibility requirements.</w:t>
            </w:r>
          </w:p>
          <w:p w14:paraId="2D5A26EE" w14:textId="77777777" w:rsidR="005D30A9" w:rsidRDefault="005D30A9" w:rsidP="005D30A9">
            <w:pPr>
              <w:spacing w:after="0" w:afterAutospacing="0" w:line="240" w:lineRule="auto"/>
            </w:pPr>
            <w:proofErr w:type="spellStart"/>
            <w:r>
              <w:t>StudentSpecialEducationSummary</w:t>
            </w:r>
            <w:proofErr w:type="spellEnd"/>
          </w:p>
          <w:p w14:paraId="2D5A26EF" w14:textId="77777777" w:rsidR="005D30A9" w:rsidRDefault="005D30A9" w:rsidP="005D30A9">
            <w:pPr>
              <w:pStyle w:val="ListParagraph"/>
              <w:numPr>
                <w:ilvl w:val="0"/>
                <w:numId w:val="15"/>
              </w:numPr>
              <w:spacing w:after="0" w:afterAutospacing="0" w:line="240" w:lineRule="auto"/>
            </w:pPr>
            <w:r>
              <w:t>Deleted the aspirational request logic which hoped for three distinct summaries being retained.</w:t>
            </w:r>
          </w:p>
        </w:tc>
      </w:tr>
      <w:tr w:rsidR="00232B00" w:rsidRPr="00642858" w14:paraId="2D5A26F7" w14:textId="77777777" w:rsidTr="00BC64CE">
        <w:trPr>
          <w:cantSplit/>
          <w:trHeight w:val="530"/>
        </w:trPr>
        <w:tc>
          <w:tcPr>
            <w:tcW w:w="1448" w:type="dxa"/>
            <w:tcBorders>
              <w:bottom w:val="single" w:sz="4" w:space="0" w:color="auto"/>
            </w:tcBorders>
            <w:shd w:val="clear" w:color="auto" w:fill="auto"/>
          </w:tcPr>
          <w:p w14:paraId="2D5A26F1" w14:textId="77777777" w:rsidR="00232B00" w:rsidRDefault="00CB2676" w:rsidP="00681881">
            <w:r>
              <w:t>2.11</w:t>
            </w:r>
          </w:p>
        </w:tc>
        <w:tc>
          <w:tcPr>
            <w:tcW w:w="1315" w:type="dxa"/>
            <w:shd w:val="clear" w:color="auto" w:fill="auto"/>
          </w:tcPr>
          <w:p w14:paraId="2D5A26F2" w14:textId="77777777" w:rsidR="00232B00" w:rsidRPr="00642858" w:rsidRDefault="00232B00" w:rsidP="00681881"/>
        </w:tc>
        <w:tc>
          <w:tcPr>
            <w:tcW w:w="1315" w:type="dxa"/>
            <w:shd w:val="clear" w:color="auto" w:fill="auto"/>
          </w:tcPr>
          <w:p w14:paraId="2D5A26F3" w14:textId="77777777" w:rsidR="00232B00" w:rsidRDefault="00CB2676" w:rsidP="0061035E">
            <w:r>
              <w:t>12/09</w:t>
            </w:r>
            <w:r w:rsidR="00232B00">
              <w:t>/2016</w:t>
            </w:r>
          </w:p>
        </w:tc>
        <w:tc>
          <w:tcPr>
            <w:tcW w:w="6843" w:type="dxa"/>
            <w:shd w:val="clear" w:color="auto" w:fill="auto"/>
          </w:tcPr>
          <w:p w14:paraId="2D5A26F4" w14:textId="77777777" w:rsidR="00232B00" w:rsidRDefault="00232B00" w:rsidP="003C3151">
            <w:pPr>
              <w:spacing w:after="0" w:afterAutospacing="0" w:line="240" w:lineRule="auto"/>
            </w:pPr>
            <w:proofErr w:type="spellStart"/>
            <w:r>
              <w:t>StaffAssignement</w:t>
            </w:r>
            <w:proofErr w:type="spellEnd"/>
            <w:r>
              <w:t>: expanded definitions.</w:t>
            </w:r>
          </w:p>
          <w:p w14:paraId="2D5A26F5" w14:textId="77777777" w:rsidR="00CB2676" w:rsidRDefault="00CB2676" w:rsidP="003C3151">
            <w:pPr>
              <w:spacing w:after="0" w:afterAutospacing="0" w:line="240" w:lineRule="auto"/>
            </w:pPr>
            <w:proofErr w:type="spellStart"/>
            <w:r>
              <w:t>DisciplineIncident</w:t>
            </w:r>
            <w:proofErr w:type="spellEnd"/>
            <w:r>
              <w:t xml:space="preserve">: Added explanation of new summary feature in the </w:t>
            </w:r>
            <w:proofErr w:type="spellStart"/>
            <w:r>
              <w:t>VictimList</w:t>
            </w:r>
            <w:proofErr w:type="spellEnd"/>
          </w:p>
          <w:p w14:paraId="2D5A26F6" w14:textId="77777777" w:rsidR="00620814" w:rsidRDefault="00620814" w:rsidP="003C3151">
            <w:pPr>
              <w:spacing w:after="0" w:afterAutospacing="0" w:line="240" w:lineRule="auto"/>
            </w:pPr>
            <w:r>
              <w:t>General Instructions:  Added notes on reporting Long term subs and Support Content instructors in EPIMS</w:t>
            </w:r>
          </w:p>
        </w:tc>
      </w:tr>
      <w:tr w:rsidR="00BC64CE" w:rsidRPr="00642858" w14:paraId="2D5A26FC" w14:textId="77777777" w:rsidTr="00BC64CE">
        <w:trPr>
          <w:cantSplit/>
          <w:trHeight w:val="530"/>
        </w:trPr>
        <w:tc>
          <w:tcPr>
            <w:tcW w:w="1448" w:type="dxa"/>
            <w:tcBorders>
              <w:bottom w:val="single" w:sz="4" w:space="0" w:color="auto"/>
            </w:tcBorders>
            <w:shd w:val="clear" w:color="auto" w:fill="auto"/>
          </w:tcPr>
          <w:p w14:paraId="2D5A26F8" w14:textId="77777777" w:rsidR="00BC64CE" w:rsidRDefault="00BC64CE" w:rsidP="00681881">
            <w:r>
              <w:t>2.10</w:t>
            </w:r>
          </w:p>
        </w:tc>
        <w:tc>
          <w:tcPr>
            <w:tcW w:w="1315" w:type="dxa"/>
            <w:shd w:val="clear" w:color="auto" w:fill="auto"/>
          </w:tcPr>
          <w:p w14:paraId="2D5A26F9" w14:textId="77777777" w:rsidR="00BC64CE" w:rsidRPr="00642858" w:rsidRDefault="00BC64CE" w:rsidP="00681881"/>
        </w:tc>
        <w:tc>
          <w:tcPr>
            <w:tcW w:w="1315" w:type="dxa"/>
            <w:shd w:val="clear" w:color="auto" w:fill="auto"/>
          </w:tcPr>
          <w:p w14:paraId="2D5A26FA" w14:textId="77777777" w:rsidR="00BC64CE" w:rsidRDefault="00BC64CE" w:rsidP="0061035E">
            <w:r>
              <w:t>09/01/2016</w:t>
            </w:r>
          </w:p>
        </w:tc>
        <w:tc>
          <w:tcPr>
            <w:tcW w:w="6843" w:type="dxa"/>
            <w:shd w:val="clear" w:color="auto" w:fill="auto"/>
          </w:tcPr>
          <w:p w14:paraId="2D5A26FB" w14:textId="77777777" w:rsidR="00BC64CE" w:rsidRDefault="00BC64CE" w:rsidP="003C3151">
            <w:pPr>
              <w:spacing w:after="0" w:afterAutospacing="0" w:line="240" w:lineRule="auto"/>
            </w:pPr>
            <w:proofErr w:type="spellStart"/>
            <w:r>
              <w:t>Exrended</w:t>
            </w:r>
            <w:proofErr w:type="spellEnd"/>
            <w:r>
              <w:t xml:space="preserve"> Element Lists:  Added </w:t>
            </w:r>
            <w:proofErr w:type="spellStart"/>
            <w:r>
              <w:t>MAFederalSalarySource</w:t>
            </w:r>
            <w:proofErr w:type="spellEnd"/>
            <w:r>
              <w:t xml:space="preserve"> from </w:t>
            </w:r>
            <w:proofErr w:type="spellStart"/>
            <w:r>
              <w:t>EmploymentRecord</w:t>
            </w:r>
            <w:proofErr w:type="spellEnd"/>
          </w:p>
        </w:tc>
      </w:tr>
      <w:tr w:rsidR="006902D9" w:rsidRPr="00642858" w14:paraId="2D5A2703" w14:textId="77777777" w:rsidTr="0073721F">
        <w:trPr>
          <w:cantSplit/>
          <w:trHeight w:val="782"/>
        </w:trPr>
        <w:tc>
          <w:tcPr>
            <w:tcW w:w="1448" w:type="dxa"/>
            <w:tcBorders>
              <w:bottom w:val="single" w:sz="4" w:space="0" w:color="auto"/>
            </w:tcBorders>
            <w:shd w:val="clear" w:color="auto" w:fill="auto"/>
          </w:tcPr>
          <w:p w14:paraId="2D5A26FD" w14:textId="77777777" w:rsidR="006902D9" w:rsidRDefault="006902D9" w:rsidP="00681881">
            <w:r>
              <w:t>2.09</w:t>
            </w:r>
          </w:p>
        </w:tc>
        <w:tc>
          <w:tcPr>
            <w:tcW w:w="1315" w:type="dxa"/>
            <w:shd w:val="clear" w:color="auto" w:fill="auto"/>
          </w:tcPr>
          <w:p w14:paraId="2D5A26FE" w14:textId="77777777" w:rsidR="006902D9" w:rsidRPr="00642858" w:rsidRDefault="006902D9" w:rsidP="00681881"/>
        </w:tc>
        <w:tc>
          <w:tcPr>
            <w:tcW w:w="1315" w:type="dxa"/>
            <w:shd w:val="clear" w:color="auto" w:fill="auto"/>
          </w:tcPr>
          <w:p w14:paraId="2D5A26FF" w14:textId="77777777" w:rsidR="006902D9" w:rsidRDefault="006902D9" w:rsidP="0061035E">
            <w:r>
              <w:t>05/</w:t>
            </w:r>
            <w:r w:rsidR="0061035E">
              <w:t>31</w:t>
            </w:r>
            <w:r>
              <w:t>/2016</w:t>
            </w:r>
          </w:p>
        </w:tc>
        <w:tc>
          <w:tcPr>
            <w:tcW w:w="6843" w:type="dxa"/>
            <w:shd w:val="clear" w:color="auto" w:fill="auto"/>
          </w:tcPr>
          <w:p w14:paraId="2D5A2700" w14:textId="77777777" w:rsidR="006902D9" w:rsidRDefault="006902D9" w:rsidP="003C3151">
            <w:pPr>
              <w:spacing w:after="0" w:afterAutospacing="0" w:line="240" w:lineRule="auto"/>
            </w:pPr>
            <w:proofErr w:type="spellStart"/>
            <w:r>
              <w:t>StaffEvaluation</w:t>
            </w:r>
            <w:proofErr w:type="spellEnd"/>
            <w:r>
              <w:t>: Updates for FY17.  Added extract logic.</w:t>
            </w:r>
          </w:p>
          <w:p w14:paraId="2D5A2701" w14:textId="77777777" w:rsidR="0061035E" w:rsidRDefault="0061035E" w:rsidP="003C3151">
            <w:pPr>
              <w:spacing w:after="0" w:afterAutospacing="0" w:line="240" w:lineRule="auto"/>
            </w:pPr>
            <w:proofErr w:type="spellStart"/>
            <w:r>
              <w:t>DisciplineIncident</w:t>
            </w:r>
            <w:proofErr w:type="spellEnd"/>
            <w:r>
              <w:t xml:space="preserve">: Removed </w:t>
            </w:r>
            <w:proofErr w:type="spellStart"/>
            <w:r>
              <w:t>RefId</w:t>
            </w:r>
            <w:proofErr w:type="spellEnd"/>
            <w:r>
              <w:t xml:space="preserve"> from </w:t>
            </w:r>
            <w:proofErr w:type="spellStart"/>
            <w:r>
              <w:t>MAOtherOffense</w:t>
            </w:r>
            <w:proofErr w:type="spellEnd"/>
            <w:r>
              <w:t xml:space="preserve"> and </w:t>
            </w:r>
            <w:proofErr w:type="spellStart"/>
            <w:r>
              <w:t>MAOtherWeapon</w:t>
            </w:r>
            <w:proofErr w:type="spellEnd"/>
          </w:p>
          <w:p w14:paraId="2D5A2702" w14:textId="77777777" w:rsidR="0061035E" w:rsidRDefault="0061035E" w:rsidP="003C3151">
            <w:pPr>
              <w:spacing w:after="0" w:afterAutospacing="0" w:line="240" w:lineRule="auto"/>
            </w:pPr>
          </w:p>
        </w:tc>
      </w:tr>
      <w:tr w:rsidR="00470659" w:rsidRPr="00642858" w14:paraId="2D5A270C" w14:textId="77777777" w:rsidTr="0073721F">
        <w:trPr>
          <w:cantSplit/>
          <w:trHeight w:val="782"/>
        </w:trPr>
        <w:tc>
          <w:tcPr>
            <w:tcW w:w="1448" w:type="dxa"/>
            <w:tcBorders>
              <w:bottom w:val="single" w:sz="4" w:space="0" w:color="auto"/>
            </w:tcBorders>
            <w:shd w:val="clear" w:color="auto" w:fill="auto"/>
          </w:tcPr>
          <w:p w14:paraId="2D5A2704" w14:textId="77777777" w:rsidR="00470659" w:rsidRDefault="00470659" w:rsidP="00681881">
            <w:r>
              <w:t>2.08</w:t>
            </w:r>
          </w:p>
        </w:tc>
        <w:tc>
          <w:tcPr>
            <w:tcW w:w="1315" w:type="dxa"/>
            <w:shd w:val="clear" w:color="auto" w:fill="auto"/>
          </w:tcPr>
          <w:p w14:paraId="2D5A2705" w14:textId="77777777" w:rsidR="00470659" w:rsidRPr="00642858" w:rsidRDefault="00470659" w:rsidP="00681881"/>
        </w:tc>
        <w:tc>
          <w:tcPr>
            <w:tcW w:w="1315" w:type="dxa"/>
            <w:shd w:val="clear" w:color="auto" w:fill="auto"/>
          </w:tcPr>
          <w:p w14:paraId="2D5A2706" w14:textId="77777777" w:rsidR="00470659" w:rsidRDefault="00470659" w:rsidP="00681881">
            <w:r>
              <w:t>01/01/2015</w:t>
            </w:r>
          </w:p>
        </w:tc>
        <w:tc>
          <w:tcPr>
            <w:tcW w:w="6843" w:type="dxa"/>
            <w:shd w:val="clear" w:color="auto" w:fill="auto"/>
          </w:tcPr>
          <w:p w14:paraId="2D5A2707" w14:textId="77777777" w:rsidR="00470659" w:rsidRDefault="00470659" w:rsidP="003C3151">
            <w:pPr>
              <w:spacing w:after="0" w:afterAutospacing="0" w:line="240" w:lineRule="auto"/>
            </w:pPr>
            <w:proofErr w:type="spellStart"/>
            <w:r>
              <w:t>Clairified</w:t>
            </w:r>
            <w:proofErr w:type="spellEnd"/>
            <w:r>
              <w:t xml:space="preserve"> some text in the </w:t>
            </w:r>
            <w:proofErr w:type="spellStart"/>
            <w:r>
              <w:t>SpecialEducationSummary</w:t>
            </w:r>
            <w:proofErr w:type="spellEnd"/>
          </w:p>
          <w:p w14:paraId="2D5A2708" w14:textId="77777777" w:rsidR="003C3151" w:rsidRDefault="003C3151" w:rsidP="003C3151">
            <w:pPr>
              <w:spacing w:after="0" w:afterAutospacing="0" w:line="240" w:lineRule="auto"/>
            </w:pPr>
            <w:r>
              <w:t>Removed most references to Edwin</w:t>
            </w:r>
          </w:p>
          <w:p w14:paraId="2D5A2709" w14:textId="77777777" w:rsidR="003C3151" w:rsidRDefault="003C3151" w:rsidP="003C3151">
            <w:pPr>
              <w:spacing w:after="0" w:afterAutospacing="0" w:line="240" w:lineRule="auto"/>
            </w:pPr>
            <w:r>
              <w:t>Reordered and combined format based on SIF object</w:t>
            </w:r>
          </w:p>
          <w:p w14:paraId="2D5A270A" w14:textId="77777777" w:rsidR="003C3151" w:rsidRDefault="003C3151" w:rsidP="003C3151">
            <w:pPr>
              <w:spacing w:after="0" w:afterAutospacing="0" w:line="240" w:lineRule="auto"/>
            </w:pPr>
            <w:r>
              <w:t>Added reference to object usage</w:t>
            </w:r>
          </w:p>
          <w:p w14:paraId="2D5A270B" w14:textId="77777777" w:rsidR="00F8407A" w:rsidRDefault="00F8407A" w:rsidP="003C3151">
            <w:pPr>
              <w:spacing w:after="0" w:afterAutospacing="0" w:line="240" w:lineRule="auto"/>
            </w:pPr>
            <w:r>
              <w:t xml:space="preserve">Clarified use of </w:t>
            </w:r>
            <w:proofErr w:type="spellStart"/>
            <w:r>
              <w:t>PrimaryAssignment</w:t>
            </w:r>
            <w:proofErr w:type="spellEnd"/>
            <w:r>
              <w:t xml:space="preserve"> element and extended elements in </w:t>
            </w:r>
            <w:proofErr w:type="spellStart"/>
            <w:r>
              <w:t>StaffAssignment</w:t>
            </w:r>
            <w:proofErr w:type="spellEnd"/>
          </w:p>
        </w:tc>
      </w:tr>
      <w:tr w:rsidR="00A5398C" w:rsidRPr="00642858" w14:paraId="2D5A2711" w14:textId="77777777" w:rsidTr="0073721F">
        <w:trPr>
          <w:cantSplit/>
          <w:trHeight w:val="782"/>
        </w:trPr>
        <w:tc>
          <w:tcPr>
            <w:tcW w:w="1448" w:type="dxa"/>
            <w:tcBorders>
              <w:bottom w:val="single" w:sz="4" w:space="0" w:color="auto"/>
            </w:tcBorders>
            <w:shd w:val="clear" w:color="auto" w:fill="auto"/>
          </w:tcPr>
          <w:p w14:paraId="2D5A270D" w14:textId="77777777" w:rsidR="00A5398C" w:rsidRDefault="00A5398C" w:rsidP="00681881">
            <w:r>
              <w:t>2.07</w:t>
            </w:r>
          </w:p>
        </w:tc>
        <w:tc>
          <w:tcPr>
            <w:tcW w:w="1315" w:type="dxa"/>
            <w:shd w:val="clear" w:color="auto" w:fill="auto"/>
          </w:tcPr>
          <w:p w14:paraId="2D5A270E" w14:textId="77777777" w:rsidR="00A5398C" w:rsidRPr="00642858" w:rsidRDefault="00A5398C" w:rsidP="00681881"/>
        </w:tc>
        <w:tc>
          <w:tcPr>
            <w:tcW w:w="1315" w:type="dxa"/>
            <w:shd w:val="clear" w:color="auto" w:fill="auto"/>
          </w:tcPr>
          <w:p w14:paraId="2D5A270F" w14:textId="77777777" w:rsidR="00A5398C" w:rsidRDefault="00A5398C" w:rsidP="00681881">
            <w:r>
              <w:t>12/23/2014</w:t>
            </w:r>
          </w:p>
        </w:tc>
        <w:tc>
          <w:tcPr>
            <w:tcW w:w="6843" w:type="dxa"/>
            <w:shd w:val="clear" w:color="auto" w:fill="auto"/>
          </w:tcPr>
          <w:p w14:paraId="2D5A2710" w14:textId="77777777" w:rsidR="00A5398C" w:rsidRDefault="00A5398C" w:rsidP="003C3151">
            <w:pPr>
              <w:spacing w:after="0" w:afterAutospacing="0" w:line="240" w:lineRule="auto"/>
            </w:pPr>
            <w:r>
              <w:t xml:space="preserve">Clarified extraction of SR28 from </w:t>
            </w:r>
            <w:proofErr w:type="spellStart"/>
            <w:r>
              <w:t>EmploymentRecord</w:t>
            </w:r>
            <w:proofErr w:type="spellEnd"/>
            <w:r>
              <w:t xml:space="preserve"> object to the EPIMS report</w:t>
            </w:r>
          </w:p>
        </w:tc>
      </w:tr>
      <w:tr w:rsidR="00B6075F" w:rsidRPr="00642858" w14:paraId="2D5A2719" w14:textId="77777777" w:rsidTr="0073721F">
        <w:trPr>
          <w:cantSplit/>
          <w:trHeight w:val="782"/>
        </w:trPr>
        <w:tc>
          <w:tcPr>
            <w:tcW w:w="1448" w:type="dxa"/>
            <w:tcBorders>
              <w:bottom w:val="single" w:sz="4" w:space="0" w:color="auto"/>
            </w:tcBorders>
            <w:shd w:val="clear" w:color="auto" w:fill="auto"/>
          </w:tcPr>
          <w:p w14:paraId="2D5A2712" w14:textId="77777777" w:rsidR="00B6075F" w:rsidRPr="00642858" w:rsidRDefault="00B6075F" w:rsidP="00681881">
            <w:r>
              <w:t>2.06</w:t>
            </w:r>
          </w:p>
        </w:tc>
        <w:tc>
          <w:tcPr>
            <w:tcW w:w="1315" w:type="dxa"/>
            <w:shd w:val="clear" w:color="auto" w:fill="auto"/>
          </w:tcPr>
          <w:p w14:paraId="2D5A2713" w14:textId="77777777" w:rsidR="00B6075F" w:rsidRPr="00642858" w:rsidRDefault="00B6075F" w:rsidP="00681881"/>
        </w:tc>
        <w:tc>
          <w:tcPr>
            <w:tcW w:w="1315" w:type="dxa"/>
            <w:shd w:val="clear" w:color="auto" w:fill="auto"/>
          </w:tcPr>
          <w:p w14:paraId="2D5A2714" w14:textId="77777777" w:rsidR="00B6075F" w:rsidRPr="00642858" w:rsidRDefault="0073721F" w:rsidP="00681881">
            <w:r>
              <w:t>12</w:t>
            </w:r>
            <w:r w:rsidR="00B6075F">
              <w:t>/10/2014</w:t>
            </w:r>
          </w:p>
        </w:tc>
        <w:tc>
          <w:tcPr>
            <w:tcW w:w="6843" w:type="dxa"/>
            <w:shd w:val="clear" w:color="auto" w:fill="auto"/>
          </w:tcPr>
          <w:p w14:paraId="2D5A2715" w14:textId="77777777" w:rsidR="00B6075F" w:rsidRDefault="00B6075F" w:rsidP="003C3151">
            <w:pPr>
              <w:spacing w:after="0" w:afterAutospacing="0" w:line="240" w:lineRule="auto"/>
            </w:pPr>
            <w:proofErr w:type="spellStart"/>
            <w:r>
              <w:t>StaffAssignment</w:t>
            </w:r>
            <w:proofErr w:type="spellEnd"/>
            <w:r>
              <w:t xml:space="preserve"> – clarified reporting staff attendance.</w:t>
            </w:r>
          </w:p>
          <w:p w14:paraId="2D5A2716" w14:textId="77777777" w:rsidR="00505A57" w:rsidRPr="00A4429B" w:rsidRDefault="00505A57" w:rsidP="003C3151">
            <w:pPr>
              <w:spacing w:after="0" w:afterAutospacing="0" w:line="240" w:lineRule="auto"/>
            </w:pPr>
            <w:proofErr w:type="spellStart"/>
            <w:r>
              <w:t>SectionMarkInfo</w:t>
            </w:r>
            <w:proofErr w:type="spellEnd"/>
            <w:r>
              <w:t xml:space="preserve"> and SCS – Expanded and clarified</w:t>
            </w:r>
          </w:p>
          <w:p w14:paraId="2D5A2717" w14:textId="77777777" w:rsidR="00505A57" w:rsidRDefault="0073721F" w:rsidP="003C3151">
            <w:pPr>
              <w:spacing w:after="0" w:afterAutospacing="0" w:line="240" w:lineRule="auto"/>
            </w:pPr>
            <w:r>
              <w:t xml:space="preserve">The </w:t>
            </w:r>
            <w:proofErr w:type="spellStart"/>
            <w:r>
              <w:t>DisciplineIncident</w:t>
            </w:r>
            <w:proofErr w:type="spellEnd"/>
            <w:r>
              <w:t xml:space="preserve"> object and the SSDR – Expanded extraction description</w:t>
            </w:r>
          </w:p>
          <w:p w14:paraId="2D5A2718" w14:textId="77777777" w:rsidR="000E6530" w:rsidRPr="00642858" w:rsidRDefault="000E6530" w:rsidP="003C3151">
            <w:pPr>
              <w:spacing w:after="0" w:afterAutospacing="0" w:line="240" w:lineRule="auto"/>
            </w:pPr>
            <w:r>
              <w:t>Revised method for collecting FTE for teaching assignments</w:t>
            </w:r>
          </w:p>
        </w:tc>
      </w:tr>
      <w:tr w:rsidR="00B6075F" w14:paraId="2D5A271F" w14:textId="77777777" w:rsidTr="0073721F">
        <w:trPr>
          <w:cantSplit/>
          <w:trHeight w:val="782"/>
        </w:trPr>
        <w:tc>
          <w:tcPr>
            <w:tcW w:w="1448" w:type="dxa"/>
            <w:tcBorders>
              <w:bottom w:val="single" w:sz="4" w:space="0" w:color="auto"/>
            </w:tcBorders>
            <w:shd w:val="clear" w:color="auto" w:fill="auto"/>
          </w:tcPr>
          <w:p w14:paraId="2D5A271A" w14:textId="77777777" w:rsidR="00B6075F" w:rsidRPr="00642858" w:rsidRDefault="00B6075F" w:rsidP="00681881">
            <w:r>
              <w:t>2.05</w:t>
            </w:r>
          </w:p>
        </w:tc>
        <w:tc>
          <w:tcPr>
            <w:tcW w:w="1315" w:type="dxa"/>
            <w:shd w:val="clear" w:color="auto" w:fill="auto"/>
          </w:tcPr>
          <w:p w14:paraId="2D5A271B" w14:textId="77777777" w:rsidR="00B6075F" w:rsidRPr="00642858" w:rsidRDefault="00B6075F" w:rsidP="00681881"/>
        </w:tc>
        <w:tc>
          <w:tcPr>
            <w:tcW w:w="1315" w:type="dxa"/>
            <w:shd w:val="clear" w:color="auto" w:fill="auto"/>
          </w:tcPr>
          <w:p w14:paraId="2D5A271C" w14:textId="77777777" w:rsidR="00B6075F" w:rsidRPr="00642858" w:rsidRDefault="00B6075F" w:rsidP="00681881">
            <w:r>
              <w:t>9/23/2014</w:t>
            </w:r>
          </w:p>
        </w:tc>
        <w:tc>
          <w:tcPr>
            <w:tcW w:w="6843" w:type="dxa"/>
            <w:shd w:val="clear" w:color="auto" w:fill="auto"/>
          </w:tcPr>
          <w:p w14:paraId="2D5A271D" w14:textId="77777777" w:rsidR="00B6075F" w:rsidRDefault="00B6075F" w:rsidP="003C3151">
            <w:pPr>
              <w:spacing w:after="0" w:afterAutospacing="0" w:line="240" w:lineRule="auto"/>
            </w:pPr>
            <w:r>
              <w:t>Added section on Extended Element Lists</w:t>
            </w:r>
          </w:p>
          <w:p w14:paraId="2D5A271E" w14:textId="77777777" w:rsidR="00B6075F" w:rsidRPr="00642858" w:rsidRDefault="00B6075F" w:rsidP="003C3151">
            <w:pPr>
              <w:spacing w:after="0" w:afterAutospacing="0" w:line="240" w:lineRule="auto"/>
            </w:pPr>
            <w:r>
              <w:t xml:space="preserve">Issues with </w:t>
            </w:r>
            <w:proofErr w:type="spellStart"/>
            <w:r>
              <w:t>StudentSchoolEnrollment</w:t>
            </w:r>
            <w:proofErr w:type="spellEnd"/>
            <w:r>
              <w:t xml:space="preserve"> – Allowed 40 in </w:t>
            </w:r>
            <w:proofErr w:type="spellStart"/>
            <w:r>
              <w:t>ExitType</w:t>
            </w:r>
            <w:proofErr w:type="spellEnd"/>
            <w:r>
              <w:t xml:space="preserve"> </w:t>
            </w:r>
            <w:proofErr w:type="spellStart"/>
            <w:r>
              <w:t>OtherCode</w:t>
            </w:r>
            <w:proofErr w:type="spellEnd"/>
            <w:r>
              <w:t xml:space="preserve"> in certain circumstances.</w:t>
            </w:r>
          </w:p>
        </w:tc>
      </w:tr>
      <w:tr w:rsidR="00B6075F" w14:paraId="2D5A2724" w14:textId="77777777" w:rsidTr="0073721F">
        <w:trPr>
          <w:cantSplit/>
          <w:trHeight w:val="484"/>
        </w:trPr>
        <w:tc>
          <w:tcPr>
            <w:tcW w:w="1448" w:type="dxa"/>
          </w:tcPr>
          <w:p w14:paraId="2D5A2720" w14:textId="77777777" w:rsidR="00B6075F" w:rsidRDefault="00B6075F" w:rsidP="00681881">
            <w:r>
              <w:t>2.04</w:t>
            </w:r>
          </w:p>
        </w:tc>
        <w:tc>
          <w:tcPr>
            <w:tcW w:w="1315" w:type="dxa"/>
          </w:tcPr>
          <w:p w14:paraId="2D5A2721" w14:textId="77777777" w:rsidR="00B6075F" w:rsidRPr="00A93C65" w:rsidRDefault="00B6075F" w:rsidP="00681881"/>
        </w:tc>
        <w:tc>
          <w:tcPr>
            <w:tcW w:w="1315" w:type="dxa"/>
          </w:tcPr>
          <w:p w14:paraId="2D5A2722" w14:textId="77777777" w:rsidR="00B6075F" w:rsidRDefault="00B6075F" w:rsidP="00681881">
            <w:r>
              <w:t>5/16/2014</w:t>
            </w:r>
          </w:p>
        </w:tc>
        <w:tc>
          <w:tcPr>
            <w:tcW w:w="6843" w:type="dxa"/>
          </w:tcPr>
          <w:p w14:paraId="2D5A2723" w14:textId="77777777" w:rsidR="00B6075F" w:rsidRDefault="00B6075F" w:rsidP="003C3151">
            <w:pPr>
              <w:spacing w:after="0" w:afterAutospacing="0" w:line="240" w:lineRule="auto"/>
            </w:pPr>
            <w:r>
              <w:t xml:space="preserve">Updated </w:t>
            </w:r>
            <w:proofErr w:type="spellStart"/>
            <w:r>
              <w:t>StaffEvaluation</w:t>
            </w:r>
            <w:proofErr w:type="spellEnd"/>
            <w:r>
              <w:t xml:space="preserve"> object to reflect the return to using the standard evaluation codes (00-20).</w:t>
            </w:r>
          </w:p>
        </w:tc>
      </w:tr>
      <w:tr w:rsidR="00B6075F" w14:paraId="2D5A272A" w14:textId="77777777" w:rsidTr="0073721F">
        <w:trPr>
          <w:cantSplit/>
          <w:trHeight w:val="484"/>
        </w:trPr>
        <w:tc>
          <w:tcPr>
            <w:tcW w:w="1448" w:type="dxa"/>
          </w:tcPr>
          <w:p w14:paraId="2D5A2725" w14:textId="77777777" w:rsidR="00B6075F" w:rsidRDefault="00B6075F" w:rsidP="00681881">
            <w:r>
              <w:t>2.03</w:t>
            </w:r>
          </w:p>
        </w:tc>
        <w:tc>
          <w:tcPr>
            <w:tcW w:w="1315" w:type="dxa"/>
          </w:tcPr>
          <w:p w14:paraId="2D5A2726" w14:textId="77777777" w:rsidR="00B6075F" w:rsidRPr="00A93C65" w:rsidRDefault="00B6075F" w:rsidP="00681881"/>
        </w:tc>
        <w:tc>
          <w:tcPr>
            <w:tcW w:w="1315" w:type="dxa"/>
          </w:tcPr>
          <w:p w14:paraId="2D5A2727" w14:textId="77777777" w:rsidR="00B6075F" w:rsidRDefault="00B6075F" w:rsidP="00681881">
            <w:r>
              <w:t>5/2/2014</w:t>
            </w:r>
          </w:p>
        </w:tc>
        <w:tc>
          <w:tcPr>
            <w:tcW w:w="6843" w:type="dxa"/>
          </w:tcPr>
          <w:p w14:paraId="2D5A2728" w14:textId="77777777" w:rsidR="00B6075F" w:rsidRDefault="00B6075F" w:rsidP="003C3151">
            <w:pPr>
              <w:spacing w:after="0" w:afterAutospacing="0" w:line="240" w:lineRule="auto"/>
            </w:pPr>
            <w:r>
              <w:t xml:space="preserve">Added </w:t>
            </w:r>
            <w:proofErr w:type="spellStart"/>
            <w:r>
              <w:t>StudentSpecialEducationSummary</w:t>
            </w:r>
            <w:proofErr w:type="spellEnd"/>
            <w:r>
              <w:t xml:space="preserve"> to SSDR Object Hierarchy</w:t>
            </w:r>
          </w:p>
          <w:p w14:paraId="2D5A2729" w14:textId="77777777" w:rsidR="00B6075F" w:rsidRDefault="00B6075F" w:rsidP="003C3151">
            <w:pPr>
              <w:spacing w:after="0" w:afterAutospacing="0" w:line="240" w:lineRule="auto"/>
            </w:pPr>
            <w:r>
              <w:t xml:space="preserve">Added section on extracting DOE012 to Issues with </w:t>
            </w:r>
            <w:proofErr w:type="spellStart"/>
            <w:r>
              <w:t>StudentSchoolEnrollment</w:t>
            </w:r>
            <w:proofErr w:type="spellEnd"/>
          </w:p>
        </w:tc>
      </w:tr>
      <w:tr w:rsidR="00B6075F" w14:paraId="2D5A2730" w14:textId="77777777" w:rsidTr="0073721F">
        <w:trPr>
          <w:cantSplit/>
          <w:trHeight w:val="484"/>
        </w:trPr>
        <w:tc>
          <w:tcPr>
            <w:tcW w:w="1448" w:type="dxa"/>
          </w:tcPr>
          <w:p w14:paraId="2D5A272B" w14:textId="77777777" w:rsidR="00B6075F" w:rsidRDefault="00B6075F" w:rsidP="00681881">
            <w:r>
              <w:t>2.02</w:t>
            </w:r>
          </w:p>
        </w:tc>
        <w:tc>
          <w:tcPr>
            <w:tcW w:w="1315" w:type="dxa"/>
          </w:tcPr>
          <w:p w14:paraId="2D5A272C" w14:textId="77777777" w:rsidR="00B6075F" w:rsidRPr="00A93C65" w:rsidRDefault="00B6075F" w:rsidP="00681881"/>
        </w:tc>
        <w:tc>
          <w:tcPr>
            <w:tcW w:w="1315" w:type="dxa"/>
          </w:tcPr>
          <w:p w14:paraId="2D5A272D" w14:textId="77777777" w:rsidR="00B6075F" w:rsidRDefault="00B6075F" w:rsidP="00681881">
            <w:r>
              <w:t>3/25/2014</w:t>
            </w:r>
          </w:p>
        </w:tc>
        <w:tc>
          <w:tcPr>
            <w:tcW w:w="6843" w:type="dxa"/>
          </w:tcPr>
          <w:p w14:paraId="2D5A272E" w14:textId="77777777" w:rsidR="00B6075F" w:rsidRDefault="00B6075F" w:rsidP="003C3151">
            <w:pPr>
              <w:spacing w:after="0" w:afterAutospacing="0" w:line="240" w:lineRule="auto"/>
            </w:pPr>
            <w:r>
              <w:t>Correction of typos</w:t>
            </w:r>
          </w:p>
          <w:p w14:paraId="2D5A272F" w14:textId="77777777" w:rsidR="00B6075F" w:rsidRDefault="00B6075F" w:rsidP="003C3151">
            <w:pPr>
              <w:spacing w:after="0" w:afterAutospacing="0" w:line="240" w:lineRule="auto"/>
            </w:pPr>
            <w:r>
              <w:t>Remove Draft watermark</w:t>
            </w:r>
          </w:p>
        </w:tc>
      </w:tr>
      <w:tr w:rsidR="00B6075F" w14:paraId="2D5A2737" w14:textId="77777777" w:rsidTr="0073721F">
        <w:trPr>
          <w:cantSplit/>
          <w:trHeight w:val="484"/>
        </w:trPr>
        <w:tc>
          <w:tcPr>
            <w:tcW w:w="1448" w:type="dxa"/>
          </w:tcPr>
          <w:p w14:paraId="2D5A2731" w14:textId="77777777" w:rsidR="00B6075F" w:rsidRDefault="00B6075F" w:rsidP="00681881">
            <w:r>
              <w:lastRenderedPageBreak/>
              <w:t>2.02</w:t>
            </w:r>
          </w:p>
        </w:tc>
        <w:tc>
          <w:tcPr>
            <w:tcW w:w="1315" w:type="dxa"/>
          </w:tcPr>
          <w:p w14:paraId="2D5A2732" w14:textId="77777777" w:rsidR="00B6075F" w:rsidRPr="00A93C65" w:rsidRDefault="00B6075F" w:rsidP="00681881"/>
        </w:tc>
        <w:tc>
          <w:tcPr>
            <w:tcW w:w="1315" w:type="dxa"/>
          </w:tcPr>
          <w:p w14:paraId="2D5A2733" w14:textId="77777777" w:rsidR="00B6075F" w:rsidRDefault="00B6075F" w:rsidP="00681881">
            <w:r>
              <w:t>3/24/2014</w:t>
            </w:r>
          </w:p>
        </w:tc>
        <w:tc>
          <w:tcPr>
            <w:tcW w:w="6843" w:type="dxa"/>
          </w:tcPr>
          <w:p w14:paraId="2D5A2734" w14:textId="77777777" w:rsidR="00B6075F" w:rsidRDefault="00B6075F" w:rsidP="003C3151">
            <w:pPr>
              <w:spacing w:after="0" w:afterAutospacing="0" w:line="240" w:lineRule="auto"/>
            </w:pPr>
            <w:r>
              <w:t xml:space="preserve">Updated 1a in Selecting Reportable SSE Objects for SIMS to account for new </w:t>
            </w:r>
            <w:proofErr w:type="spellStart"/>
            <w:r>
              <w:t>ServicesOnly</w:t>
            </w:r>
            <w:proofErr w:type="spellEnd"/>
            <w:r>
              <w:t xml:space="preserve"> extended element in SSE</w:t>
            </w:r>
          </w:p>
          <w:p w14:paraId="2D5A2735" w14:textId="77777777" w:rsidR="00B6075F" w:rsidRDefault="00B6075F" w:rsidP="003C3151">
            <w:pPr>
              <w:spacing w:after="0" w:afterAutospacing="0" w:line="240" w:lineRule="auto"/>
            </w:pPr>
            <w:r>
              <w:t xml:space="preserve">Added discussion of </w:t>
            </w:r>
            <w:proofErr w:type="spellStart"/>
            <w:r>
              <w:t>StudentSpecialEducationSummary</w:t>
            </w:r>
            <w:proofErr w:type="spellEnd"/>
          </w:p>
          <w:p w14:paraId="2D5A2736" w14:textId="77777777" w:rsidR="00B6075F" w:rsidRDefault="00B6075F" w:rsidP="003C3151">
            <w:pPr>
              <w:spacing w:after="0" w:afterAutospacing="0" w:line="240" w:lineRule="auto"/>
            </w:pPr>
            <w:r>
              <w:t xml:space="preserve">Added </w:t>
            </w:r>
            <w:proofErr w:type="spellStart"/>
            <w:r>
              <w:t>StudentSpecialEducationSummary</w:t>
            </w:r>
            <w:proofErr w:type="spellEnd"/>
            <w:r>
              <w:t xml:space="preserve"> to object hierarchy</w:t>
            </w:r>
          </w:p>
        </w:tc>
      </w:tr>
      <w:tr w:rsidR="00B6075F" w14:paraId="2D5A273D" w14:textId="77777777" w:rsidTr="0073721F">
        <w:trPr>
          <w:cantSplit/>
          <w:trHeight w:val="484"/>
        </w:trPr>
        <w:tc>
          <w:tcPr>
            <w:tcW w:w="1448" w:type="dxa"/>
          </w:tcPr>
          <w:p w14:paraId="2D5A2738" w14:textId="77777777" w:rsidR="00B6075F" w:rsidRDefault="00B6075F" w:rsidP="00681881">
            <w:r>
              <w:t>2.01</w:t>
            </w:r>
          </w:p>
        </w:tc>
        <w:tc>
          <w:tcPr>
            <w:tcW w:w="1315" w:type="dxa"/>
          </w:tcPr>
          <w:p w14:paraId="2D5A2739" w14:textId="77777777" w:rsidR="00B6075F" w:rsidRPr="00A93C65" w:rsidRDefault="00B6075F" w:rsidP="00681881"/>
        </w:tc>
        <w:tc>
          <w:tcPr>
            <w:tcW w:w="1315" w:type="dxa"/>
          </w:tcPr>
          <w:p w14:paraId="2D5A273A" w14:textId="77777777" w:rsidR="00B6075F" w:rsidRDefault="00B6075F" w:rsidP="00681881">
            <w:r>
              <w:t>1/30/2014</w:t>
            </w:r>
          </w:p>
        </w:tc>
        <w:tc>
          <w:tcPr>
            <w:tcW w:w="6843" w:type="dxa"/>
          </w:tcPr>
          <w:p w14:paraId="2D5A273B" w14:textId="77777777" w:rsidR="00B6075F" w:rsidRDefault="00B6075F" w:rsidP="003C3151">
            <w:pPr>
              <w:spacing w:after="0" w:afterAutospacing="0" w:line="240" w:lineRule="auto"/>
            </w:pPr>
            <w:r>
              <w:t>Changed SIF version in hierarchy diagrams</w:t>
            </w:r>
          </w:p>
          <w:p w14:paraId="2D5A273C" w14:textId="77777777" w:rsidR="00B6075F" w:rsidRDefault="00B6075F" w:rsidP="003C3151">
            <w:pPr>
              <w:spacing w:after="0" w:afterAutospacing="0" w:line="240" w:lineRule="auto"/>
            </w:pPr>
            <w:r>
              <w:t>Updated Date</w:t>
            </w:r>
          </w:p>
        </w:tc>
      </w:tr>
      <w:tr w:rsidR="00B6075F" w14:paraId="2D5A2744" w14:textId="77777777" w:rsidTr="0073721F">
        <w:trPr>
          <w:cantSplit/>
          <w:trHeight w:val="484"/>
        </w:trPr>
        <w:tc>
          <w:tcPr>
            <w:tcW w:w="1448" w:type="dxa"/>
          </w:tcPr>
          <w:p w14:paraId="2D5A273E" w14:textId="77777777" w:rsidR="00B6075F" w:rsidRDefault="00B6075F" w:rsidP="00681881">
            <w:r>
              <w:t>2.00</w:t>
            </w:r>
          </w:p>
        </w:tc>
        <w:tc>
          <w:tcPr>
            <w:tcW w:w="1315" w:type="dxa"/>
          </w:tcPr>
          <w:p w14:paraId="2D5A273F" w14:textId="77777777" w:rsidR="00B6075F" w:rsidRPr="00A93C65" w:rsidRDefault="00B6075F" w:rsidP="00681881"/>
        </w:tc>
        <w:tc>
          <w:tcPr>
            <w:tcW w:w="1315" w:type="dxa"/>
          </w:tcPr>
          <w:p w14:paraId="2D5A2740" w14:textId="77777777" w:rsidR="00B6075F" w:rsidRDefault="00B6075F" w:rsidP="00681881">
            <w:r>
              <w:t>12/18/13</w:t>
            </w:r>
          </w:p>
        </w:tc>
        <w:tc>
          <w:tcPr>
            <w:tcW w:w="6843" w:type="dxa"/>
          </w:tcPr>
          <w:p w14:paraId="2D5A2741" w14:textId="77777777" w:rsidR="00B6075F" w:rsidRDefault="00B6075F" w:rsidP="003C3151">
            <w:pPr>
              <w:spacing w:after="0" w:afterAutospacing="0" w:line="240" w:lineRule="auto"/>
            </w:pPr>
            <w:r>
              <w:t xml:space="preserve">Added </w:t>
            </w:r>
            <w:proofErr w:type="spellStart"/>
            <w:r>
              <w:t>DisciplineIncident</w:t>
            </w:r>
            <w:proofErr w:type="spellEnd"/>
            <w:r>
              <w:t xml:space="preserve"> documentation.</w:t>
            </w:r>
          </w:p>
          <w:p w14:paraId="2D5A2742" w14:textId="77777777" w:rsidR="00B6075F" w:rsidRDefault="00B6075F" w:rsidP="003C3151">
            <w:pPr>
              <w:spacing w:after="0" w:afterAutospacing="0" w:line="240" w:lineRule="auto"/>
            </w:pPr>
            <w:r>
              <w:t xml:space="preserve">Updated Issues with SCS and </w:t>
            </w:r>
            <w:proofErr w:type="spellStart"/>
            <w:r>
              <w:t>StudentSectionMarks</w:t>
            </w:r>
            <w:proofErr w:type="spellEnd"/>
            <w:r>
              <w:t xml:space="preserve"> </w:t>
            </w:r>
          </w:p>
          <w:p w14:paraId="2D5A2743" w14:textId="77777777" w:rsidR="00B6075F" w:rsidRDefault="00B6075F" w:rsidP="003C3151">
            <w:pPr>
              <w:spacing w:after="0" w:afterAutospacing="0" w:line="240" w:lineRule="auto"/>
            </w:pPr>
            <w:r>
              <w:t>Updated SCS Data Extraction</w:t>
            </w:r>
          </w:p>
        </w:tc>
      </w:tr>
      <w:tr w:rsidR="00B6075F" w14:paraId="2D5A2749" w14:textId="77777777" w:rsidTr="0073721F">
        <w:trPr>
          <w:cantSplit/>
          <w:trHeight w:val="484"/>
        </w:trPr>
        <w:tc>
          <w:tcPr>
            <w:tcW w:w="1448" w:type="dxa"/>
          </w:tcPr>
          <w:p w14:paraId="2D5A2745" w14:textId="77777777" w:rsidR="00B6075F" w:rsidRDefault="00B6075F" w:rsidP="00681881">
            <w:r>
              <w:t>1.07</w:t>
            </w:r>
          </w:p>
        </w:tc>
        <w:tc>
          <w:tcPr>
            <w:tcW w:w="1315" w:type="dxa"/>
          </w:tcPr>
          <w:p w14:paraId="2D5A2746" w14:textId="77777777" w:rsidR="00B6075F" w:rsidRPr="00A93C65" w:rsidRDefault="00B6075F" w:rsidP="00681881"/>
        </w:tc>
        <w:tc>
          <w:tcPr>
            <w:tcW w:w="1315" w:type="dxa"/>
          </w:tcPr>
          <w:p w14:paraId="2D5A2747" w14:textId="77777777" w:rsidR="00B6075F" w:rsidRDefault="00B6075F" w:rsidP="00681881">
            <w:r>
              <w:t>11/6/13</w:t>
            </w:r>
          </w:p>
        </w:tc>
        <w:tc>
          <w:tcPr>
            <w:tcW w:w="6843" w:type="dxa"/>
          </w:tcPr>
          <w:p w14:paraId="2D5A2748" w14:textId="77777777" w:rsidR="00B6075F" w:rsidRDefault="00B6075F" w:rsidP="003C3151">
            <w:pPr>
              <w:spacing w:after="0" w:afterAutospacing="0" w:line="240" w:lineRule="auto"/>
            </w:pPr>
            <w:r>
              <w:t>Added explanation of the use of 00000 code in SCS (page 7)</w:t>
            </w:r>
          </w:p>
        </w:tc>
      </w:tr>
      <w:tr w:rsidR="00B6075F" w14:paraId="2D5A274E" w14:textId="77777777" w:rsidTr="0073721F">
        <w:trPr>
          <w:cantSplit/>
          <w:trHeight w:val="484"/>
        </w:trPr>
        <w:tc>
          <w:tcPr>
            <w:tcW w:w="1448" w:type="dxa"/>
          </w:tcPr>
          <w:p w14:paraId="2D5A274A" w14:textId="77777777" w:rsidR="00B6075F" w:rsidRDefault="00B6075F" w:rsidP="00681881">
            <w:r>
              <w:t>1.06</w:t>
            </w:r>
          </w:p>
        </w:tc>
        <w:tc>
          <w:tcPr>
            <w:tcW w:w="1315" w:type="dxa"/>
          </w:tcPr>
          <w:p w14:paraId="2D5A274B" w14:textId="77777777" w:rsidR="00B6075F" w:rsidRPr="00A93C65" w:rsidRDefault="00B6075F" w:rsidP="00681881"/>
        </w:tc>
        <w:tc>
          <w:tcPr>
            <w:tcW w:w="1315" w:type="dxa"/>
          </w:tcPr>
          <w:p w14:paraId="2D5A274C" w14:textId="77777777" w:rsidR="00B6075F" w:rsidRDefault="00B6075F" w:rsidP="00681881">
            <w:r>
              <w:t>7/8/2013</w:t>
            </w:r>
          </w:p>
        </w:tc>
        <w:tc>
          <w:tcPr>
            <w:tcW w:w="6843" w:type="dxa"/>
          </w:tcPr>
          <w:p w14:paraId="2D5A274D" w14:textId="77777777" w:rsidR="00B6075F" w:rsidRDefault="00B6075F" w:rsidP="003C3151">
            <w:pPr>
              <w:spacing w:after="0" w:afterAutospacing="0" w:line="240" w:lineRule="auto"/>
            </w:pPr>
            <w:r>
              <w:t xml:space="preserve">Updated </w:t>
            </w:r>
            <w:proofErr w:type="spellStart"/>
            <w:r>
              <w:t>StudentAttendanceSummry</w:t>
            </w:r>
            <w:proofErr w:type="spellEnd"/>
            <w:r>
              <w:t xml:space="preserve"> </w:t>
            </w:r>
          </w:p>
        </w:tc>
      </w:tr>
      <w:tr w:rsidR="00B6075F" w14:paraId="2D5A2753" w14:textId="77777777" w:rsidTr="0073721F">
        <w:trPr>
          <w:cantSplit/>
          <w:trHeight w:val="484"/>
        </w:trPr>
        <w:tc>
          <w:tcPr>
            <w:tcW w:w="1448" w:type="dxa"/>
          </w:tcPr>
          <w:p w14:paraId="2D5A274F" w14:textId="77777777" w:rsidR="00B6075F" w:rsidRDefault="00B6075F" w:rsidP="00681881"/>
        </w:tc>
        <w:tc>
          <w:tcPr>
            <w:tcW w:w="1315" w:type="dxa"/>
          </w:tcPr>
          <w:p w14:paraId="2D5A2750" w14:textId="77777777" w:rsidR="00B6075F" w:rsidRPr="00A93C65" w:rsidRDefault="00B6075F" w:rsidP="00681881"/>
        </w:tc>
        <w:tc>
          <w:tcPr>
            <w:tcW w:w="1315" w:type="dxa"/>
          </w:tcPr>
          <w:p w14:paraId="2D5A2751" w14:textId="77777777" w:rsidR="00B6075F" w:rsidRDefault="00B6075F" w:rsidP="00681881">
            <w:r>
              <w:t>4/17/2013</w:t>
            </w:r>
          </w:p>
        </w:tc>
        <w:tc>
          <w:tcPr>
            <w:tcW w:w="6843" w:type="dxa"/>
          </w:tcPr>
          <w:p w14:paraId="2D5A2752" w14:textId="77777777" w:rsidR="00B6075F" w:rsidRDefault="00B6075F" w:rsidP="003C3151">
            <w:pPr>
              <w:spacing w:after="0" w:afterAutospacing="0" w:line="240" w:lineRule="auto"/>
            </w:pPr>
            <w:r>
              <w:t xml:space="preserve">Added </w:t>
            </w:r>
            <w:proofErr w:type="spellStart"/>
            <w:r>
              <w:t>SchoolType</w:t>
            </w:r>
            <w:proofErr w:type="spellEnd"/>
            <w:r>
              <w:t xml:space="preserve"> discussion</w:t>
            </w:r>
          </w:p>
        </w:tc>
      </w:tr>
      <w:tr w:rsidR="00B6075F" w14:paraId="2D5A2758" w14:textId="77777777" w:rsidTr="0073721F">
        <w:trPr>
          <w:cantSplit/>
          <w:trHeight w:val="484"/>
        </w:trPr>
        <w:tc>
          <w:tcPr>
            <w:tcW w:w="1448" w:type="dxa"/>
          </w:tcPr>
          <w:p w14:paraId="2D5A2754" w14:textId="77777777" w:rsidR="00B6075F" w:rsidRDefault="00B6075F" w:rsidP="00681881">
            <w:r>
              <w:t>1.05</w:t>
            </w:r>
          </w:p>
        </w:tc>
        <w:tc>
          <w:tcPr>
            <w:tcW w:w="1315" w:type="dxa"/>
          </w:tcPr>
          <w:p w14:paraId="2D5A2755" w14:textId="77777777" w:rsidR="00B6075F" w:rsidRPr="00A93C65" w:rsidRDefault="00B6075F" w:rsidP="00681881"/>
        </w:tc>
        <w:tc>
          <w:tcPr>
            <w:tcW w:w="1315" w:type="dxa"/>
          </w:tcPr>
          <w:p w14:paraId="2D5A2756" w14:textId="77777777" w:rsidR="00B6075F" w:rsidRDefault="00B6075F" w:rsidP="00681881">
            <w:r>
              <w:t>4/12/2013</w:t>
            </w:r>
          </w:p>
        </w:tc>
        <w:tc>
          <w:tcPr>
            <w:tcW w:w="6843" w:type="dxa"/>
          </w:tcPr>
          <w:p w14:paraId="2D5A2757" w14:textId="77777777" w:rsidR="00B6075F" w:rsidRDefault="00B6075F" w:rsidP="003C3151">
            <w:pPr>
              <w:spacing w:after="0" w:afterAutospacing="0" w:line="240" w:lineRule="auto"/>
            </w:pPr>
            <w:r>
              <w:t xml:space="preserve">Page 5 – In the District bullet, added instructions for dealing with future </w:t>
            </w:r>
            <w:proofErr w:type="spellStart"/>
            <w:r>
              <w:t>StudentSectionEnrollments</w:t>
            </w:r>
            <w:proofErr w:type="spellEnd"/>
            <w:r>
              <w:t xml:space="preserve"> and </w:t>
            </w:r>
            <w:proofErr w:type="spellStart"/>
            <w:r>
              <w:t>StudentSectionMarks</w:t>
            </w:r>
            <w:proofErr w:type="spellEnd"/>
          </w:p>
        </w:tc>
      </w:tr>
      <w:tr w:rsidR="00B6075F" w14:paraId="2D5A275D" w14:textId="77777777" w:rsidTr="0073721F">
        <w:trPr>
          <w:cantSplit/>
          <w:trHeight w:val="484"/>
        </w:trPr>
        <w:tc>
          <w:tcPr>
            <w:tcW w:w="1448" w:type="dxa"/>
          </w:tcPr>
          <w:p w14:paraId="2D5A2759" w14:textId="77777777" w:rsidR="00B6075F" w:rsidRDefault="00B6075F" w:rsidP="00681881">
            <w:r>
              <w:t>1.04</w:t>
            </w:r>
          </w:p>
        </w:tc>
        <w:tc>
          <w:tcPr>
            <w:tcW w:w="1315" w:type="dxa"/>
          </w:tcPr>
          <w:p w14:paraId="2D5A275A" w14:textId="77777777" w:rsidR="00B6075F" w:rsidRPr="00A93C65" w:rsidRDefault="00B6075F" w:rsidP="00681881"/>
        </w:tc>
        <w:tc>
          <w:tcPr>
            <w:tcW w:w="1315" w:type="dxa"/>
          </w:tcPr>
          <w:p w14:paraId="2D5A275B" w14:textId="77777777" w:rsidR="00B6075F" w:rsidRDefault="00B6075F" w:rsidP="00681881">
            <w:r>
              <w:t>3/21/2013</w:t>
            </w:r>
          </w:p>
        </w:tc>
        <w:tc>
          <w:tcPr>
            <w:tcW w:w="6843" w:type="dxa"/>
          </w:tcPr>
          <w:p w14:paraId="2D5A275C" w14:textId="77777777" w:rsidR="00B6075F" w:rsidRDefault="00B6075F" w:rsidP="003C3151">
            <w:pPr>
              <w:spacing w:after="0" w:afterAutospacing="0" w:line="240" w:lineRule="auto"/>
            </w:pPr>
            <w:r>
              <w:t xml:space="preserve">Added section on SCS &amp; </w:t>
            </w:r>
            <w:proofErr w:type="spellStart"/>
            <w:r>
              <w:t>StudentSectionMarks</w:t>
            </w:r>
            <w:proofErr w:type="spellEnd"/>
          </w:p>
        </w:tc>
      </w:tr>
      <w:tr w:rsidR="00B6075F" w14:paraId="2D5A2763" w14:textId="77777777" w:rsidTr="0073721F">
        <w:trPr>
          <w:cantSplit/>
          <w:trHeight w:val="484"/>
        </w:trPr>
        <w:tc>
          <w:tcPr>
            <w:tcW w:w="1448" w:type="dxa"/>
          </w:tcPr>
          <w:p w14:paraId="2D5A275E" w14:textId="77777777" w:rsidR="00B6075F" w:rsidRDefault="00B6075F" w:rsidP="00681881">
            <w:r>
              <w:t>1.03</w:t>
            </w:r>
          </w:p>
        </w:tc>
        <w:tc>
          <w:tcPr>
            <w:tcW w:w="1315" w:type="dxa"/>
          </w:tcPr>
          <w:p w14:paraId="2D5A275F" w14:textId="77777777" w:rsidR="00B6075F" w:rsidRPr="00A93C65" w:rsidRDefault="00B6075F" w:rsidP="00681881"/>
        </w:tc>
        <w:tc>
          <w:tcPr>
            <w:tcW w:w="1315" w:type="dxa"/>
          </w:tcPr>
          <w:p w14:paraId="2D5A2760" w14:textId="77777777" w:rsidR="00B6075F" w:rsidRDefault="00B6075F" w:rsidP="00681881">
            <w:r>
              <w:t>2/8/2013</w:t>
            </w:r>
          </w:p>
        </w:tc>
        <w:tc>
          <w:tcPr>
            <w:tcW w:w="6843" w:type="dxa"/>
          </w:tcPr>
          <w:p w14:paraId="2D5A2761" w14:textId="77777777" w:rsidR="00B6075F" w:rsidRDefault="00B6075F" w:rsidP="003C3151">
            <w:pPr>
              <w:spacing w:after="0" w:afterAutospacing="0" w:line="240" w:lineRule="auto"/>
            </w:pPr>
            <w:r>
              <w:t>Tweaked Summer Exit language to include an exit date that is equal to the start date.</w:t>
            </w:r>
          </w:p>
          <w:p w14:paraId="2D5A2762" w14:textId="77777777" w:rsidR="00B6075F" w:rsidRDefault="00B6075F" w:rsidP="003C3151">
            <w:pPr>
              <w:spacing w:after="0" w:afterAutospacing="0" w:line="240" w:lineRule="auto"/>
            </w:pPr>
            <w:r>
              <w:t>Tweaked SSE selection description to reflect summer exit criteria (1bi &amp; ii)</w:t>
            </w:r>
          </w:p>
        </w:tc>
      </w:tr>
      <w:tr w:rsidR="00B6075F" w14:paraId="2D5A276A" w14:textId="77777777" w:rsidTr="0073721F">
        <w:trPr>
          <w:cantSplit/>
          <w:trHeight w:val="484"/>
        </w:trPr>
        <w:tc>
          <w:tcPr>
            <w:tcW w:w="1448" w:type="dxa"/>
          </w:tcPr>
          <w:p w14:paraId="2D5A2764" w14:textId="77777777" w:rsidR="00B6075F" w:rsidRDefault="00B6075F" w:rsidP="00681881">
            <w:r>
              <w:t>1.02</w:t>
            </w:r>
          </w:p>
        </w:tc>
        <w:tc>
          <w:tcPr>
            <w:tcW w:w="1315" w:type="dxa"/>
          </w:tcPr>
          <w:p w14:paraId="2D5A2765" w14:textId="77777777" w:rsidR="00B6075F" w:rsidRPr="00A93C65" w:rsidRDefault="00B6075F" w:rsidP="00681881"/>
        </w:tc>
        <w:tc>
          <w:tcPr>
            <w:tcW w:w="1315" w:type="dxa"/>
          </w:tcPr>
          <w:p w14:paraId="2D5A2766" w14:textId="77777777" w:rsidR="00B6075F" w:rsidRDefault="00B6075F" w:rsidP="00681881">
            <w:r>
              <w:t>2/6/2013</w:t>
            </w:r>
          </w:p>
        </w:tc>
        <w:tc>
          <w:tcPr>
            <w:tcW w:w="6843" w:type="dxa"/>
          </w:tcPr>
          <w:p w14:paraId="2D5A2767" w14:textId="77777777" w:rsidR="00B6075F" w:rsidRDefault="00B6075F" w:rsidP="003C3151">
            <w:pPr>
              <w:spacing w:after="0" w:afterAutospacing="0" w:line="240" w:lineRule="auto"/>
            </w:pPr>
            <w:r>
              <w:t xml:space="preserve">Issues with Days of Attendance &amp; Membership: Changed LEA to school when referencing the </w:t>
            </w:r>
            <w:proofErr w:type="spellStart"/>
            <w:r>
              <w:t>ExitDate</w:t>
            </w:r>
            <w:proofErr w:type="spellEnd"/>
            <w:r>
              <w:t xml:space="preserve"> and StartDate.</w:t>
            </w:r>
          </w:p>
          <w:p w14:paraId="2D5A2768" w14:textId="77777777" w:rsidR="00B6075F" w:rsidRDefault="00B6075F" w:rsidP="003C3151">
            <w:pPr>
              <w:spacing w:after="0" w:afterAutospacing="0" w:line="240" w:lineRule="auto"/>
            </w:pPr>
            <w:r>
              <w:t xml:space="preserve">Summer Exits: Removed </w:t>
            </w:r>
            <w:proofErr w:type="spellStart"/>
            <w:r>
              <w:t>MembershipType</w:t>
            </w:r>
            <w:proofErr w:type="spellEnd"/>
            <w:r>
              <w:t xml:space="preserve"> from requirement.  Simplified to require </w:t>
            </w:r>
            <w:proofErr w:type="spellStart"/>
            <w:r>
              <w:t>ExitDate</w:t>
            </w:r>
            <w:proofErr w:type="spellEnd"/>
            <w:r>
              <w:t xml:space="preserve"> positioning between two dates.</w:t>
            </w:r>
          </w:p>
          <w:p w14:paraId="2D5A2769" w14:textId="77777777" w:rsidR="00B6075F" w:rsidRDefault="00B6075F" w:rsidP="003C3151">
            <w:pPr>
              <w:spacing w:after="0" w:afterAutospacing="0" w:line="240" w:lineRule="auto"/>
            </w:pPr>
            <w:r>
              <w:t>Selecting the reportable SSE object for SIMS:  Changed selection criteria to reflect revised thinking for Summer Exits.</w:t>
            </w:r>
          </w:p>
        </w:tc>
      </w:tr>
      <w:tr w:rsidR="00B6075F" w14:paraId="2D5A2773" w14:textId="77777777" w:rsidTr="0073721F">
        <w:trPr>
          <w:cantSplit/>
          <w:trHeight w:val="484"/>
        </w:trPr>
        <w:tc>
          <w:tcPr>
            <w:tcW w:w="1448" w:type="dxa"/>
          </w:tcPr>
          <w:p w14:paraId="2D5A276B" w14:textId="77777777" w:rsidR="00B6075F" w:rsidRDefault="00B6075F" w:rsidP="00681881">
            <w:r>
              <w:t>1.01</w:t>
            </w:r>
          </w:p>
        </w:tc>
        <w:tc>
          <w:tcPr>
            <w:tcW w:w="1315" w:type="dxa"/>
          </w:tcPr>
          <w:p w14:paraId="2D5A276C" w14:textId="77777777" w:rsidR="00B6075F" w:rsidRPr="00A93C65" w:rsidRDefault="00B6075F" w:rsidP="00681881"/>
        </w:tc>
        <w:tc>
          <w:tcPr>
            <w:tcW w:w="1315" w:type="dxa"/>
          </w:tcPr>
          <w:p w14:paraId="2D5A276D" w14:textId="77777777" w:rsidR="00B6075F" w:rsidRDefault="00B6075F" w:rsidP="00681881">
            <w:r>
              <w:t>1/31/2013</w:t>
            </w:r>
          </w:p>
        </w:tc>
        <w:tc>
          <w:tcPr>
            <w:tcW w:w="6843" w:type="dxa"/>
          </w:tcPr>
          <w:p w14:paraId="2D5A276E" w14:textId="77777777" w:rsidR="00B6075F" w:rsidRDefault="00B6075F" w:rsidP="003C3151">
            <w:pPr>
              <w:spacing w:after="0" w:afterAutospacing="0" w:line="240" w:lineRule="auto"/>
            </w:pPr>
            <w:r>
              <w:t xml:space="preserve">Best Practices : Added </w:t>
            </w:r>
            <w:proofErr w:type="spellStart"/>
            <w:r>
              <w:t>StudentSchoolEnroolment</w:t>
            </w:r>
            <w:proofErr w:type="spellEnd"/>
            <w:r>
              <w:t xml:space="preserve"> </w:t>
            </w:r>
            <w:proofErr w:type="spellStart"/>
            <w:r>
              <w:t>ExitDates</w:t>
            </w:r>
            <w:proofErr w:type="spellEnd"/>
            <w:r>
              <w:t xml:space="preserve"> Cleaned up grammar</w:t>
            </w:r>
          </w:p>
          <w:p w14:paraId="2D5A276F" w14:textId="77777777" w:rsidR="00B6075F" w:rsidRDefault="00B6075F" w:rsidP="003C3151">
            <w:pPr>
              <w:spacing w:after="0" w:afterAutospacing="0" w:line="240" w:lineRule="auto"/>
            </w:pPr>
            <w:r>
              <w:t>Summer Exits: Changed method</w:t>
            </w:r>
          </w:p>
          <w:p w14:paraId="2D5A2770" w14:textId="77777777" w:rsidR="00B6075F" w:rsidRDefault="00B6075F" w:rsidP="003C3151">
            <w:pPr>
              <w:spacing w:after="0" w:afterAutospacing="0" w:line="240" w:lineRule="auto"/>
            </w:pPr>
            <w:r>
              <w:t>Updated hierarchy chart</w:t>
            </w:r>
          </w:p>
          <w:p w14:paraId="2D5A2771" w14:textId="77777777" w:rsidR="00B6075F" w:rsidRDefault="00B6075F" w:rsidP="003C3151">
            <w:pPr>
              <w:spacing w:after="0" w:afterAutospacing="0" w:line="240" w:lineRule="auto"/>
            </w:pPr>
            <w:r>
              <w:t>Added Issues with SSE</w:t>
            </w:r>
          </w:p>
          <w:p w14:paraId="2D5A2772" w14:textId="77777777" w:rsidR="00B6075F" w:rsidRDefault="00B6075F" w:rsidP="003C3151">
            <w:pPr>
              <w:spacing w:after="0" w:afterAutospacing="0" w:line="240" w:lineRule="auto"/>
            </w:pPr>
            <w:r>
              <w:t xml:space="preserve">Expunged </w:t>
            </w:r>
            <w:proofErr w:type="spellStart"/>
            <w:r>
              <w:t>CalendarSummary</w:t>
            </w:r>
            <w:proofErr w:type="spellEnd"/>
            <w:r>
              <w:t xml:space="preserve"> references</w:t>
            </w:r>
          </w:p>
        </w:tc>
      </w:tr>
      <w:tr w:rsidR="00B6075F" w14:paraId="2D5A277A" w14:textId="77777777" w:rsidTr="0073721F">
        <w:trPr>
          <w:cantSplit/>
          <w:trHeight w:val="484"/>
        </w:trPr>
        <w:tc>
          <w:tcPr>
            <w:tcW w:w="1448" w:type="dxa"/>
          </w:tcPr>
          <w:p w14:paraId="2D5A2774" w14:textId="77777777" w:rsidR="00B6075F" w:rsidRDefault="00B6075F" w:rsidP="00681881">
            <w:r>
              <w:t>1.00</w:t>
            </w:r>
          </w:p>
        </w:tc>
        <w:tc>
          <w:tcPr>
            <w:tcW w:w="1315" w:type="dxa"/>
          </w:tcPr>
          <w:p w14:paraId="2D5A2775" w14:textId="77777777" w:rsidR="00B6075F" w:rsidRPr="00A93C65" w:rsidRDefault="00B6075F" w:rsidP="00681881">
            <w:r>
              <w:t>1/25/2013</w:t>
            </w:r>
          </w:p>
        </w:tc>
        <w:tc>
          <w:tcPr>
            <w:tcW w:w="1315" w:type="dxa"/>
          </w:tcPr>
          <w:p w14:paraId="2D5A2776" w14:textId="77777777" w:rsidR="00B6075F" w:rsidRDefault="00B6075F" w:rsidP="00681881">
            <w:r>
              <w:t>1/25/2013</w:t>
            </w:r>
          </w:p>
        </w:tc>
        <w:tc>
          <w:tcPr>
            <w:tcW w:w="6843" w:type="dxa"/>
          </w:tcPr>
          <w:p w14:paraId="2D5A2777" w14:textId="77777777" w:rsidR="00B6075F" w:rsidRDefault="00B6075F" w:rsidP="003C3151">
            <w:pPr>
              <w:spacing w:after="0" w:afterAutospacing="0" w:line="240" w:lineRule="auto"/>
            </w:pPr>
            <w:r>
              <w:t>Moved profile to separate MS Excel spreadsheet</w:t>
            </w:r>
          </w:p>
          <w:p w14:paraId="2D5A2778" w14:textId="77777777" w:rsidR="00B6075F" w:rsidRDefault="00B6075F" w:rsidP="003C3151">
            <w:pPr>
              <w:spacing w:after="0" w:afterAutospacing="0" w:line="240" w:lineRule="auto"/>
            </w:pPr>
            <w:r>
              <w:t>Renamed to MA SIF Guide</w:t>
            </w:r>
          </w:p>
          <w:p w14:paraId="2D5A2779" w14:textId="77777777" w:rsidR="00B6075F" w:rsidRDefault="00B6075F" w:rsidP="003C3151">
            <w:pPr>
              <w:spacing w:after="0" w:afterAutospacing="0" w:line="240" w:lineRule="auto"/>
            </w:pPr>
            <w:r>
              <w:t>Expanded Best Practices</w:t>
            </w:r>
          </w:p>
        </w:tc>
      </w:tr>
    </w:tbl>
    <w:p w14:paraId="2D5A277B" w14:textId="77777777" w:rsidR="005F3890" w:rsidRPr="00C50F2D" w:rsidRDefault="005F3890" w:rsidP="00681881"/>
    <w:sectPr w:rsidR="005F3890" w:rsidRPr="00C50F2D" w:rsidSect="00971119">
      <w:headerReference w:type="defaul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A8C72" w14:textId="77777777" w:rsidR="00C90727" w:rsidRDefault="00C90727" w:rsidP="00681881">
      <w:r>
        <w:separator/>
      </w:r>
    </w:p>
  </w:endnote>
  <w:endnote w:type="continuationSeparator" w:id="0">
    <w:p w14:paraId="7939812A" w14:textId="77777777" w:rsidR="00C90727" w:rsidRDefault="00C90727" w:rsidP="0068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8A" w14:textId="3F340C58" w:rsidR="00686BF1" w:rsidRDefault="00686BF1" w:rsidP="00054801">
    <w:pPr>
      <w:pStyle w:val="Header"/>
      <w:spacing w:afterAutospacing="0"/>
    </w:pPr>
    <w:r>
      <w:t>Massachusetts Department of Elementary and Secondary Education</w:t>
    </w:r>
    <w:r>
      <w:tab/>
    </w:r>
    <w:r>
      <w:tab/>
      <w:t xml:space="preserve"> Page </w:t>
    </w:r>
    <w:r>
      <w:rPr>
        <w:rStyle w:val="PageNumber"/>
        <w:b/>
        <w:bCs/>
      </w:rPr>
      <w:fldChar w:fldCharType="begin"/>
    </w:r>
    <w:r>
      <w:rPr>
        <w:rStyle w:val="PageNumber"/>
        <w:b/>
        <w:bCs/>
      </w:rPr>
      <w:instrText xml:space="preserve"> PAGE </w:instrText>
    </w:r>
    <w:r>
      <w:rPr>
        <w:rStyle w:val="PageNumber"/>
        <w:b/>
        <w:bCs/>
      </w:rPr>
      <w:fldChar w:fldCharType="separate"/>
    </w:r>
    <w:r w:rsidR="00A84220">
      <w:rPr>
        <w:rStyle w:val="PageNumber"/>
        <w:b/>
        <w:bCs/>
        <w:noProof/>
      </w:rPr>
      <w:t>13</w:t>
    </w:r>
    <w:r>
      <w:rPr>
        <w:rStyle w:val="PageNumber"/>
        <w:b/>
        <w:bCs/>
      </w:rPr>
      <w:fldChar w:fldCharType="end"/>
    </w:r>
    <w:r>
      <w:rPr>
        <w:rStyle w:val="PageNumber"/>
        <w:b/>
        <w:bCs/>
      </w:rPr>
      <w:t xml:space="preserve"> </w:t>
    </w:r>
  </w:p>
  <w:p w14:paraId="2D5A278B" w14:textId="77777777" w:rsidR="00686BF1" w:rsidRDefault="00686BF1" w:rsidP="00054801">
    <w:pPr>
      <w:pStyle w:val="Header"/>
      <w:spacing w:afterAutospacing="0"/>
    </w:pPr>
    <w:r>
      <w:t>MA SIF Technical Guide — 2.12</w:t>
    </w:r>
    <w:r>
      <w:tab/>
    </w:r>
    <w:r>
      <w:tab/>
      <w:t xml:space="preserve">                            02/01/2018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8D" w14:textId="5610FE2D" w:rsidR="00686BF1" w:rsidRDefault="00686BF1" w:rsidP="00054801">
    <w:pPr>
      <w:pStyle w:val="Header"/>
      <w:spacing w:afterAutospacing="0"/>
    </w:pPr>
    <w:r>
      <w:t>Massachusetts Department of Elementary and Secondary Education</w:t>
    </w:r>
    <w:r>
      <w:tab/>
    </w:r>
    <w:r>
      <w:tab/>
    </w:r>
    <w:r>
      <w:tab/>
    </w:r>
    <w:r>
      <w:tab/>
    </w:r>
    <w:r>
      <w:tab/>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A84220">
      <w:rPr>
        <w:rStyle w:val="PageNumber"/>
        <w:b/>
        <w:bCs/>
        <w:noProof/>
      </w:rPr>
      <w:t>16</w:t>
    </w:r>
    <w:r>
      <w:rPr>
        <w:rStyle w:val="PageNumber"/>
        <w:b/>
        <w:bCs/>
      </w:rPr>
      <w:fldChar w:fldCharType="end"/>
    </w:r>
    <w:r>
      <w:rPr>
        <w:rStyle w:val="PageNumber"/>
        <w:b/>
        <w:bCs/>
      </w:rPr>
      <w:t xml:space="preserve"> </w:t>
    </w:r>
  </w:p>
  <w:p w14:paraId="2D5A278E" w14:textId="77777777" w:rsidR="00686BF1" w:rsidRDefault="00686BF1" w:rsidP="00054801">
    <w:pPr>
      <w:pStyle w:val="Header"/>
      <w:spacing w:afterAutospacing="0"/>
    </w:pPr>
    <w:r>
      <w:t>MA SIF Technical Guide — 2.12</w:t>
    </w:r>
    <w:r>
      <w:tab/>
    </w:r>
    <w:r>
      <w:tab/>
      <w:t xml:space="preserve">                            </w:t>
    </w:r>
    <w:r>
      <w:tab/>
    </w:r>
    <w:r>
      <w:tab/>
    </w:r>
    <w:r>
      <w:tab/>
      <w:t>02/01/2018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90" w14:textId="071933EC" w:rsidR="00686BF1" w:rsidRDefault="00686BF1" w:rsidP="00054801">
    <w:pPr>
      <w:pStyle w:val="Header"/>
      <w:spacing w:afterAutospacing="0"/>
    </w:pPr>
    <w:r>
      <w:t>Massachusetts Department of Elementary and Secondary Education</w:t>
    </w:r>
    <w:r>
      <w:tab/>
    </w:r>
    <w:r>
      <w:tab/>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A84220">
      <w:rPr>
        <w:rStyle w:val="PageNumber"/>
        <w:b/>
        <w:bCs/>
        <w:noProof/>
      </w:rPr>
      <w:t>23</w:t>
    </w:r>
    <w:r>
      <w:rPr>
        <w:rStyle w:val="PageNumber"/>
        <w:b/>
        <w:bCs/>
      </w:rPr>
      <w:fldChar w:fldCharType="end"/>
    </w:r>
    <w:r>
      <w:rPr>
        <w:rStyle w:val="PageNumber"/>
        <w:b/>
        <w:bCs/>
      </w:rPr>
      <w:t xml:space="preserve"> </w:t>
    </w:r>
  </w:p>
  <w:p w14:paraId="2D5A2791" w14:textId="77777777" w:rsidR="00686BF1" w:rsidRDefault="00686BF1" w:rsidP="00054801">
    <w:pPr>
      <w:pStyle w:val="Header"/>
      <w:spacing w:afterAutospacing="0"/>
    </w:pPr>
    <w:r>
      <w:t>MA SIF Technical Guide — 2.11</w:t>
    </w:r>
    <w:r>
      <w:tab/>
    </w:r>
    <w:r>
      <w:tab/>
      <w:t>02/01/2018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93" w14:textId="5399A9D6" w:rsidR="00686BF1" w:rsidRDefault="00686BF1" w:rsidP="00B45B34">
    <w:pPr>
      <w:pStyle w:val="Header"/>
      <w:spacing w:afterAutospacing="0"/>
    </w:pPr>
    <w:r>
      <w:t xml:space="preserve">Massachusetts Department of Elementary and Secondary Education </w:t>
    </w:r>
    <w:r>
      <w:tab/>
    </w:r>
    <w:r>
      <w:tab/>
    </w:r>
    <w:r>
      <w:tab/>
    </w:r>
    <w:r>
      <w:tab/>
    </w:r>
    <w:r>
      <w:tab/>
    </w:r>
    <w:r>
      <w:tab/>
    </w:r>
    <w:r>
      <w:tab/>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A84220">
      <w:rPr>
        <w:rStyle w:val="PageNumber"/>
        <w:b/>
        <w:bCs/>
        <w:noProof/>
      </w:rPr>
      <w:t>30</w:t>
    </w:r>
    <w:r>
      <w:rPr>
        <w:rStyle w:val="PageNumber"/>
        <w:b/>
        <w:bCs/>
      </w:rPr>
      <w:fldChar w:fldCharType="end"/>
    </w:r>
    <w:r>
      <w:rPr>
        <w:rStyle w:val="PageNumber"/>
        <w:b/>
        <w:bCs/>
      </w:rPr>
      <w:t xml:space="preserve"> </w:t>
    </w:r>
  </w:p>
  <w:p w14:paraId="2D5A2794" w14:textId="77777777" w:rsidR="00686BF1" w:rsidRDefault="00686BF1" w:rsidP="00B45B34">
    <w:pPr>
      <w:pStyle w:val="Header"/>
      <w:spacing w:afterAutospacing="0"/>
    </w:pPr>
    <w:r>
      <w:t>MA SIF Guide — 2.12</w:t>
    </w:r>
    <w:r>
      <w:tab/>
    </w:r>
    <w:r>
      <w:tab/>
    </w:r>
    <w:r>
      <w:tab/>
    </w:r>
    <w:r>
      <w:tab/>
    </w:r>
    <w:r>
      <w:tab/>
    </w:r>
    <w:r>
      <w:tab/>
      <w:t xml:space="preserve">               02/01/2018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96" w14:textId="3E8C71AB" w:rsidR="00686BF1" w:rsidRDefault="00686BF1" w:rsidP="00B45B34">
    <w:pPr>
      <w:pStyle w:val="Header"/>
      <w:spacing w:afterAutospacing="0"/>
    </w:pPr>
    <w:r>
      <w:t>Massachusetts Department of Elementary and Secondary Education</w:t>
    </w:r>
    <w:r>
      <w:tab/>
    </w:r>
    <w:r>
      <w:tab/>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A84220">
      <w:rPr>
        <w:rStyle w:val="PageNumber"/>
        <w:b/>
        <w:bCs/>
        <w:noProof/>
      </w:rPr>
      <w:t>33</w:t>
    </w:r>
    <w:r>
      <w:rPr>
        <w:rStyle w:val="PageNumber"/>
        <w:b/>
        <w:bCs/>
      </w:rPr>
      <w:fldChar w:fldCharType="end"/>
    </w:r>
    <w:r>
      <w:rPr>
        <w:rStyle w:val="PageNumber"/>
        <w:b/>
        <w:bCs/>
      </w:rPr>
      <w:t xml:space="preserve"> </w:t>
    </w:r>
  </w:p>
  <w:p w14:paraId="2D5A2797" w14:textId="77777777" w:rsidR="00686BF1" w:rsidRDefault="00686BF1" w:rsidP="00B45B34">
    <w:pPr>
      <w:pStyle w:val="Header"/>
      <w:spacing w:afterAutospacing="0"/>
    </w:pPr>
    <w:r>
      <w:t>MA SIF Guide — 2.12</w:t>
    </w:r>
    <w:r>
      <w:tab/>
      <w:t xml:space="preserve"> </w:t>
    </w:r>
    <w:r>
      <w:tab/>
      <w:t xml:space="preserve">            02/01/2018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281A6" w14:textId="77777777" w:rsidR="00C90727" w:rsidRDefault="00C90727" w:rsidP="00681881">
      <w:r>
        <w:separator/>
      </w:r>
    </w:p>
  </w:footnote>
  <w:footnote w:type="continuationSeparator" w:id="0">
    <w:p w14:paraId="35E567B5" w14:textId="77777777" w:rsidR="00C90727" w:rsidRDefault="00C90727" w:rsidP="00681881">
      <w:r>
        <w:continuationSeparator/>
      </w:r>
    </w:p>
  </w:footnote>
  <w:footnote w:id="1">
    <w:p w14:paraId="2D5A279B" w14:textId="77777777" w:rsidR="00686BF1" w:rsidRDefault="00686BF1" w:rsidP="00681881">
      <w:pPr>
        <w:pStyle w:val="FootnoteText"/>
      </w:pPr>
      <w:r>
        <w:rPr>
          <w:rStyle w:val="FootnoteReference"/>
        </w:rPr>
        <w:footnoteRef/>
      </w:r>
      <w:r>
        <w:t xml:space="preserve"> MembershipType in the StudentSchoolEnrollment object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89" w14:textId="77777777" w:rsidR="00686BF1" w:rsidRDefault="00686BF1" w:rsidP="00681881">
    <w:pPr>
      <w:pStyle w:val="Title"/>
    </w:pPr>
    <w:r>
      <w:t>MA SIF Technical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8C" w14:textId="77777777" w:rsidR="00686BF1" w:rsidRDefault="00686BF1" w:rsidP="00681881">
    <w:pPr>
      <w:pStyle w:val="Title"/>
    </w:pPr>
    <w:r>
      <w:t>MA SIF Technical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8F" w14:textId="77777777" w:rsidR="00686BF1" w:rsidRDefault="00686BF1" w:rsidP="001953A3">
    <w:pPr>
      <w:pStyle w:val="Title"/>
    </w:pPr>
    <w:r>
      <w:t>MA SIF Technical Guide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92" w14:textId="77777777" w:rsidR="00686BF1" w:rsidRDefault="00686BF1" w:rsidP="00681881">
    <w:pPr>
      <w:pStyle w:val="Title"/>
    </w:pPr>
    <w:r>
      <w:tab/>
    </w:r>
    <w:r>
      <w:tab/>
      <w:t>Appendix A - SIF 2.7</w:t>
    </w:r>
    <w:r w:rsidRPr="00C15FB6">
      <w:t xml:space="preserve"> Object </w:t>
    </w:r>
    <w:r>
      <w:t>Hierarchies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95" w14:textId="77777777" w:rsidR="00686BF1" w:rsidRDefault="00686BF1" w:rsidP="00681881">
    <w:pPr>
      <w:pStyle w:val="Title"/>
    </w:pPr>
    <w:r>
      <w:t>Glossary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98" w14:textId="77777777" w:rsidR="00686BF1" w:rsidRDefault="00686BF1" w:rsidP="00681881">
    <w:pPr>
      <w:pStyle w:val="Title"/>
    </w:pPr>
    <w:r>
      <w:t>Index</w:t>
    </w:r>
  </w:p>
  <w:p w14:paraId="2D5A2799" w14:textId="77777777" w:rsidR="00686BF1" w:rsidRDefault="00686BF1" w:rsidP="006818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279A" w14:textId="77777777" w:rsidR="00686BF1" w:rsidRDefault="00686BF1" w:rsidP="00B45B34">
    <w:pPr>
      <w:pStyle w:val="Title"/>
    </w:pPr>
    <w:r>
      <w:t>Revision History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27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02485C"/>
    <w:multiLevelType w:val="hybridMultilevel"/>
    <w:tmpl w:val="7D9091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86B95"/>
    <w:multiLevelType w:val="hybridMultilevel"/>
    <w:tmpl w:val="28EA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81D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BB215F"/>
    <w:multiLevelType w:val="hybridMultilevel"/>
    <w:tmpl w:val="EC146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F57683"/>
    <w:multiLevelType w:val="hybridMultilevel"/>
    <w:tmpl w:val="8F26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053C3"/>
    <w:multiLevelType w:val="hybridMultilevel"/>
    <w:tmpl w:val="3C78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166351"/>
    <w:multiLevelType w:val="hybridMultilevel"/>
    <w:tmpl w:val="CAB65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2058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9A633B"/>
    <w:multiLevelType w:val="hybridMultilevel"/>
    <w:tmpl w:val="1826C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E2C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C13E8E"/>
    <w:multiLevelType w:val="hybridMultilevel"/>
    <w:tmpl w:val="205CB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2D3615"/>
    <w:multiLevelType w:val="hybridMultilevel"/>
    <w:tmpl w:val="F626922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D3D5B"/>
    <w:multiLevelType w:val="hybridMultilevel"/>
    <w:tmpl w:val="1DEC5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191219"/>
    <w:multiLevelType w:val="hybridMultilevel"/>
    <w:tmpl w:val="F974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4"/>
  </w:num>
  <w:num w:numId="5">
    <w:abstractNumId w:val="9"/>
  </w:num>
  <w:num w:numId="6">
    <w:abstractNumId w:val="6"/>
  </w:num>
  <w:num w:numId="7">
    <w:abstractNumId w:val="10"/>
  </w:num>
  <w:num w:numId="8">
    <w:abstractNumId w:val="8"/>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5"/>
  </w:num>
  <w:num w:numId="14">
    <w:abstractNumId w:val="1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F5"/>
    <w:rsid w:val="0000366A"/>
    <w:rsid w:val="00003922"/>
    <w:rsid w:val="000101A6"/>
    <w:rsid w:val="000168FB"/>
    <w:rsid w:val="000177DB"/>
    <w:rsid w:val="00023679"/>
    <w:rsid w:val="00023C41"/>
    <w:rsid w:val="00024140"/>
    <w:rsid w:val="00025453"/>
    <w:rsid w:val="00026E97"/>
    <w:rsid w:val="00033149"/>
    <w:rsid w:val="000341FB"/>
    <w:rsid w:val="00034216"/>
    <w:rsid w:val="00037F4A"/>
    <w:rsid w:val="00054801"/>
    <w:rsid w:val="00055869"/>
    <w:rsid w:val="00067A20"/>
    <w:rsid w:val="000707FE"/>
    <w:rsid w:val="000919F9"/>
    <w:rsid w:val="00094CAA"/>
    <w:rsid w:val="00095AED"/>
    <w:rsid w:val="00096E40"/>
    <w:rsid w:val="00097D57"/>
    <w:rsid w:val="000A6AF8"/>
    <w:rsid w:val="000B093A"/>
    <w:rsid w:val="000B2D19"/>
    <w:rsid w:val="000B3104"/>
    <w:rsid w:val="000B3711"/>
    <w:rsid w:val="000C455C"/>
    <w:rsid w:val="000C488A"/>
    <w:rsid w:val="000C687E"/>
    <w:rsid w:val="000C732D"/>
    <w:rsid w:val="000D6636"/>
    <w:rsid w:val="000E092B"/>
    <w:rsid w:val="000E32FA"/>
    <w:rsid w:val="000E52CF"/>
    <w:rsid w:val="000E6530"/>
    <w:rsid w:val="000F0290"/>
    <w:rsid w:val="000F6DBE"/>
    <w:rsid w:val="000F72E3"/>
    <w:rsid w:val="00103285"/>
    <w:rsid w:val="001057FA"/>
    <w:rsid w:val="0010691E"/>
    <w:rsid w:val="00113231"/>
    <w:rsid w:val="00125D84"/>
    <w:rsid w:val="0012679E"/>
    <w:rsid w:val="001309E5"/>
    <w:rsid w:val="00131D9E"/>
    <w:rsid w:val="00136749"/>
    <w:rsid w:val="00137B4B"/>
    <w:rsid w:val="001436AA"/>
    <w:rsid w:val="001449AB"/>
    <w:rsid w:val="00146040"/>
    <w:rsid w:val="00151B42"/>
    <w:rsid w:val="001527FD"/>
    <w:rsid w:val="00154D80"/>
    <w:rsid w:val="00162212"/>
    <w:rsid w:val="00166AAE"/>
    <w:rsid w:val="001676AD"/>
    <w:rsid w:val="001829E2"/>
    <w:rsid w:val="00182D9F"/>
    <w:rsid w:val="00183F56"/>
    <w:rsid w:val="001848BA"/>
    <w:rsid w:val="00186B19"/>
    <w:rsid w:val="001876A9"/>
    <w:rsid w:val="00190751"/>
    <w:rsid w:val="001953A3"/>
    <w:rsid w:val="001A6DD1"/>
    <w:rsid w:val="001A6EED"/>
    <w:rsid w:val="001B1D5C"/>
    <w:rsid w:val="001B2D4B"/>
    <w:rsid w:val="001B5017"/>
    <w:rsid w:val="001C7CEA"/>
    <w:rsid w:val="001C7D63"/>
    <w:rsid w:val="001D2A08"/>
    <w:rsid w:val="001D3A3C"/>
    <w:rsid w:val="001D5956"/>
    <w:rsid w:val="001E44FF"/>
    <w:rsid w:val="001E793A"/>
    <w:rsid w:val="001F4DC9"/>
    <w:rsid w:val="001F5537"/>
    <w:rsid w:val="00200DA6"/>
    <w:rsid w:val="002101A9"/>
    <w:rsid w:val="00210FFA"/>
    <w:rsid w:val="00211C14"/>
    <w:rsid w:val="00216F5A"/>
    <w:rsid w:val="00220BC4"/>
    <w:rsid w:val="00223EA5"/>
    <w:rsid w:val="002240DB"/>
    <w:rsid w:val="00230C89"/>
    <w:rsid w:val="00232B00"/>
    <w:rsid w:val="00235A9E"/>
    <w:rsid w:val="00236B2C"/>
    <w:rsid w:val="00237074"/>
    <w:rsid w:val="00245824"/>
    <w:rsid w:val="00254DE3"/>
    <w:rsid w:val="00266DF3"/>
    <w:rsid w:val="002702E9"/>
    <w:rsid w:val="0027312D"/>
    <w:rsid w:val="00274801"/>
    <w:rsid w:val="00277A33"/>
    <w:rsid w:val="00281605"/>
    <w:rsid w:val="002823E7"/>
    <w:rsid w:val="002837E4"/>
    <w:rsid w:val="002857F5"/>
    <w:rsid w:val="002920B0"/>
    <w:rsid w:val="00295E2B"/>
    <w:rsid w:val="002A09B6"/>
    <w:rsid w:val="002A0E41"/>
    <w:rsid w:val="002A4A8B"/>
    <w:rsid w:val="002A650E"/>
    <w:rsid w:val="002B6E0B"/>
    <w:rsid w:val="002B7B58"/>
    <w:rsid w:val="002C1B52"/>
    <w:rsid w:val="002C2CE2"/>
    <w:rsid w:val="002D0D01"/>
    <w:rsid w:val="002D7DAC"/>
    <w:rsid w:val="002F3E21"/>
    <w:rsid w:val="00302A15"/>
    <w:rsid w:val="0030629B"/>
    <w:rsid w:val="00311871"/>
    <w:rsid w:val="00323CAC"/>
    <w:rsid w:val="00327FEB"/>
    <w:rsid w:val="00331BBC"/>
    <w:rsid w:val="00335101"/>
    <w:rsid w:val="00335F99"/>
    <w:rsid w:val="003377F2"/>
    <w:rsid w:val="003445EB"/>
    <w:rsid w:val="003468FD"/>
    <w:rsid w:val="00350228"/>
    <w:rsid w:val="0035029B"/>
    <w:rsid w:val="003522CF"/>
    <w:rsid w:val="003615DB"/>
    <w:rsid w:val="00363B49"/>
    <w:rsid w:val="00364937"/>
    <w:rsid w:val="00365CDD"/>
    <w:rsid w:val="0036769E"/>
    <w:rsid w:val="003768F3"/>
    <w:rsid w:val="00376AC8"/>
    <w:rsid w:val="003838F8"/>
    <w:rsid w:val="003935A5"/>
    <w:rsid w:val="00395740"/>
    <w:rsid w:val="00397671"/>
    <w:rsid w:val="003A21EA"/>
    <w:rsid w:val="003A63C9"/>
    <w:rsid w:val="003A6D5C"/>
    <w:rsid w:val="003B2151"/>
    <w:rsid w:val="003B5BB4"/>
    <w:rsid w:val="003C080A"/>
    <w:rsid w:val="003C1555"/>
    <w:rsid w:val="003C3151"/>
    <w:rsid w:val="003D1571"/>
    <w:rsid w:val="003D3DBD"/>
    <w:rsid w:val="003D52D3"/>
    <w:rsid w:val="003E0DF2"/>
    <w:rsid w:val="003E31AB"/>
    <w:rsid w:val="003E3F16"/>
    <w:rsid w:val="00403CF0"/>
    <w:rsid w:val="00404F4D"/>
    <w:rsid w:val="00416321"/>
    <w:rsid w:val="0041690C"/>
    <w:rsid w:val="00435063"/>
    <w:rsid w:val="00437CAC"/>
    <w:rsid w:val="0044302D"/>
    <w:rsid w:val="0044564A"/>
    <w:rsid w:val="00454EA9"/>
    <w:rsid w:val="00454F08"/>
    <w:rsid w:val="004578B1"/>
    <w:rsid w:val="00462703"/>
    <w:rsid w:val="0046515C"/>
    <w:rsid w:val="00466B62"/>
    <w:rsid w:val="00470659"/>
    <w:rsid w:val="00470BA1"/>
    <w:rsid w:val="0047193A"/>
    <w:rsid w:val="0047414E"/>
    <w:rsid w:val="00482CAE"/>
    <w:rsid w:val="00483421"/>
    <w:rsid w:val="00484939"/>
    <w:rsid w:val="004854C1"/>
    <w:rsid w:val="00490BB5"/>
    <w:rsid w:val="004A3548"/>
    <w:rsid w:val="004A4810"/>
    <w:rsid w:val="004A6569"/>
    <w:rsid w:val="004B132C"/>
    <w:rsid w:val="004B165F"/>
    <w:rsid w:val="004B1DA7"/>
    <w:rsid w:val="004B281F"/>
    <w:rsid w:val="004B2845"/>
    <w:rsid w:val="004C1761"/>
    <w:rsid w:val="004C5218"/>
    <w:rsid w:val="004C7C3D"/>
    <w:rsid w:val="004D0ADA"/>
    <w:rsid w:val="004D69F4"/>
    <w:rsid w:val="004E1430"/>
    <w:rsid w:val="004E183A"/>
    <w:rsid w:val="004E415A"/>
    <w:rsid w:val="004E5FD7"/>
    <w:rsid w:val="004E6F7F"/>
    <w:rsid w:val="004F239F"/>
    <w:rsid w:val="004F3770"/>
    <w:rsid w:val="004F7E38"/>
    <w:rsid w:val="00505A57"/>
    <w:rsid w:val="00506374"/>
    <w:rsid w:val="00507F8A"/>
    <w:rsid w:val="00512AF2"/>
    <w:rsid w:val="00513E13"/>
    <w:rsid w:val="0052183F"/>
    <w:rsid w:val="00522BC1"/>
    <w:rsid w:val="00530883"/>
    <w:rsid w:val="00531DB7"/>
    <w:rsid w:val="00536114"/>
    <w:rsid w:val="005379EF"/>
    <w:rsid w:val="00537BCF"/>
    <w:rsid w:val="00540A55"/>
    <w:rsid w:val="00542743"/>
    <w:rsid w:val="005520C8"/>
    <w:rsid w:val="005560C3"/>
    <w:rsid w:val="005569E6"/>
    <w:rsid w:val="00557ED5"/>
    <w:rsid w:val="00566964"/>
    <w:rsid w:val="00570724"/>
    <w:rsid w:val="00570E52"/>
    <w:rsid w:val="00570EA6"/>
    <w:rsid w:val="00571036"/>
    <w:rsid w:val="005736DC"/>
    <w:rsid w:val="0057739C"/>
    <w:rsid w:val="005816C2"/>
    <w:rsid w:val="00581EAB"/>
    <w:rsid w:val="00582344"/>
    <w:rsid w:val="00586B95"/>
    <w:rsid w:val="00592255"/>
    <w:rsid w:val="00595072"/>
    <w:rsid w:val="005A2221"/>
    <w:rsid w:val="005A35E3"/>
    <w:rsid w:val="005B0316"/>
    <w:rsid w:val="005C4924"/>
    <w:rsid w:val="005C541D"/>
    <w:rsid w:val="005D0028"/>
    <w:rsid w:val="005D30A9"/>
    <w:rsid w:val="005D3371"/>
    <w:rsid w:val="005D48E5"/>
    <w:rsid w:val="005D652A"/>
    <w:rsid w:val="005D7A51"/>
    <w:rsid w:val="005E4FF1"/>
    <w:rsid w:val="005E5FA6"/>
    <w:rsid w:val="005E6245"/>
    <w:rsid w:val="005E6B2D"/>
    <w:rsid w:val="005F0BAC"/>
    <w:rsid w:val="005F19E7"/>
    <w:rsid w:val="005F3890"/>
    <w:rsid w:val="00600795"/>
    <w:rsid w:val="006054FB"/>
    <w:rsid w:val="00605ED0"/>
    <w:rsid w:val="0061035E"/>
    <w:rsid w:val="00615E88"/>
    <w:rsid w:val="00620814"/>
    <w:rsid w:val="00620937"/>
    <w:rsid w:val="00625CA6"/>
    <w:rsid w:val="0063084C"/>
    <w:rsid w:val="00630CD4"/>
    <w:rsid w:val="00642858"/>
    <w:rsid w:val="00647164"/>
    <w:rsid w:val="00652FBF"/>
    <w:rsid w:val="006535C6"/>
    <w:rsid w:val="00670019"/>
    <w:rsid w:val="00680E4E"/>
    <w:rsid w:val="00681127"/>
    <w:rsid w:val="00681806"/>
    <w:rsid w:val="00681881"/>
    <w:rsid w:val="00681FB2"/>
    <w:rsid w:val="0068421E"/>
    <w:rsid w:val="00685E37"/>
    <w:rsid w:val="00686BF1"/>
    <w:rsid w:val="00686C53"/>
    <w:rsid w:val="006902D9"/>
    <w:rsid w:val="00695161"/>
    <w:rsid w:val="006A0F66"/>
    <w:rsid w:val="006A5576"/>
    <w:rsid w:val="006A7CDE"/>
    <w:rsid w:val="006B760A"/>
    <w:rsid w:val="006C73CB"/>
    <w:rsid w:val="006D4419"/>
    <w:rsid w:val="006F2990"/>
    <w:rsid w:val="00700D8C"/>
    <w:rsid w:val="00701B50"/>
    <w:rsid w:val="00705D04"/>
    <w:rsid w:val="0070707A"/>
    <w:rsid w:val="00711581"/>
    <w:rsid w:val="00711969"/>
    <w:rsid w:val="007159CF"/>
    <w:rsid w:val="0071614A"/>
    <w:rsid w:val="00717CB9"/>
    <w:rsid w:val="00723F18"/>
    <w:rsid w:val="007330B7"/>
    <w:rsid w:val="00735823"/>
    <w:rsid w:val="0073721F"/>
    <w:rsid w:val="00743A2A"/>
    <w:rsid w:val="00743BDB"/>
    <w:rsid w:val="00745EFD"/>
    <w:rsid w:val="0076275B"/>
    <w:rsid w:val="00763EF3"/>
    <w:rsid w:val="007700FC"/>
    <w:rsid w:val="00775720"/>
    <w:rsid w:val="00781A4F"/>
    <w:rsid w:val="007850D2"/>
    <w:rsid w:val="00786285"/>
    <w:rsid w:val="0079199B"/>
    <w:rsid w:val="00796E36"/>
    <w:rsid w:val="007A6B5F"/>
    <w:rsid w:val="007B76F8"/>
    <w:rsid w:val="007C0680"/>
    <w:rsid w:val="007C4D3D"/>
    <w:rsid w:val="007C6332"/>
    <w:rsid w:val="007C66BD"/>
    <w:rsid w:val="007C736A"/>
    <w:rsid w:val="007F24B7"/>
    <w:rsid w:val="008037F2"/>
    <w:rsid w:val="008113DB"/>
    <w:rsid w:val="008153D9"/>
    <w:rsid w:val="008162B2"/>
    <w:rsid w:val="00822BCB"/>
    <w:rsid w:val="008235C4"/>
    <w:rsid w:val="00827CC2"/>
    <w:rsid w:val="008323E1"/>
    <w:rsid w:val="0083324E"/>
    <w:rsid w:val="008340F4"/>
    <w:rsid w:val="00835FFC"/>
    <w:rsid w:val="008369D9"/>
    <w:rsid w:val="00836D5C"/>
    <w:rsid w:val="008440AE"/>
    <w:rsid w:val="008454DC"/>
    <w:rsid w:val="008455A4"/>
    <w:rsid w:val="0085226B"/>
    <w:rsid w:val="00861429"/>
    <w:rsid w:val="00864FDE"/>
    <w:rsid w:val="00870C65"/>
    <w:rsid w:val="00874B9C"/>
    <w:rsid w:val="008812F2"/>
    <w:rsid w:val="00881CC5"/>
    <w:rsid w:val="00890071"/>
    <w:rsid w:val="00891D25"/>
    <w:rsid w:val="00894849"/>
    <w:rsid w:val="008D08FD"/>
    <w:rsid w:val="008D428A"/>
    <w:rsid w:val="008D74B0"/>
    <w:rsid w:val="008E2D74"/>
    <w:rsid w:val="008E3E66"/>
    <w:rsid w:val="008F00A0"/>
    <w:rsid w:val="0090058B"/>
    <w:rsid w:val="009013CF"/>
    <w:rsid w:val="00903235"/>
    <w:rsid w:val="009058EF"/>
    <w:rsid w:val="00906DF3"/>
    <w:rsid w:val="009102ED"/>
    <w:rsid w:val="00910A03"/>
    <w:rsid w:val="009110F3"/>
    <w:rsid w:val="00916CBC"/>
    <w:rsid w:val="00917A3E"/>
    <w:rsid w:val="00917D89"/>
    <w:rsid w:val="00921253"/>
    <w:rsid w:val="00926671"/>
    <w:rsid w:val="0093564C"/>
    <w:rsid w:val="0095652D"/>
    <w:rsid w:val="009621FA"/>
    <w:rsid w:val="0096485D"/>
    <w:rsid w:val="00971119"/>
    <w:rsid w:val="009726DC"/>
    <w:rsid w:val="009727C0"/>
    <w:rsid w:val="009743D9"/>
    <w:rsid w:val="0097610E"/>
    <w:rsid w:val="00977209"/>
    <w:rsid w:val="00977B24"/>
    <w:rsid w:val="00981D24"/>
    <w:rsid w:val="00984310"/>
    <w:rsid w:val="0098458B"/>
    <w:rsid w:val="00986742"/>
    <w:rsid w:val="00987284"/>
    <w:rsid w:val="00991BF8"/>
    <w:rsid w:val="009936CC"/>
    <w:rsid w:val="009944A6"/>
    <w:rsid w:val="0099491B"/>
    <w:rsid w:val="00996D55"/>
    <w:rsid w:val="00997499"/>
    <w:rsid w:val="009A14D9"/>
    <w:rsid w:val="009A16E0"/>
    <w:rsid w:val="009A5B60"/>
    <w:rsid w:val="009B3534"/>
    <w:rsid w:val="009B3D10"/>
    <w:rsid w:val="009B4336"/>
    <w:rsid w:val="009B4428"/>
    <w:rsid w:val="009B4C8E"/>
    <w:rsid w:val="009B6EDD"/>
    <w:rsid w:val="009C20D4"/>
    <w:rsid w:val="009C43D4"/>
    <w:rsid w:val="009C5183"/>
    <w:rsid w:val="009C7AF3"/>
    <w:rsid w:val="009D0A17"/>
    <w:rsid w:val="009D1C9D"/>
    <w:rsid w:val="009D2EBF"/>
    <w:rsid w:val="009D378E"/>
    <w:rsid w:val="009D54A1"/>
    <w:rsid w:val="009E4636"/>
    <w:rsid w:val="009E4E17"/>
    <w:rsid w:val="009E6470"/>
    <w:rsid w:val="009E6B21"/>
    <w:rsid w:val="009F3B09"/>
    <w:rsid w:val="009F4BA1"/>
    <w:rsid w:val="00A0180C"/>
    <w:rsid w:val="00A048D9"/>
    <w:rsid w:val="00A04D6B"/>
    <w:rsid w:val="00A05859"/>
    <w:rsid w:val="00A137E5"/>
    <w:rsid w:val="00A13D2A"/>
    <w:rsid w:val="00A13D7B"/>
    <w:rsid w:val="00A14C47"/>
    <w:rsid w:val="00A168C6"/>
    <w:rsid w:val="00A20305"/>
    <w:rsid w:val="00A21562"/>
    <w:rsid w:val="00A21620"/>
    <w:rsid w:val="00A23AAA"/>
    <w:rsid w:val="00A23FC0"/>
    <w:rsid w:val="00A24D6F"/>
    <w:rsid w:val="00A326E9"/>
    <w:rsid w:val="00A331B7"/>
    <w:rsid w:val="00A33B76"/>
    <w:rsid w:val="00A34748"/>
    <w:rsid w:val="00A35989"/>
    <w:rsid w:val="00A35BDE"/>
    <w:rsid w:val="00A41893"/>
    <w:rsid w:val="00A4429B"/>
    <w:rsid w:val="00A46111"/>
    <w:rsid w:val="00A50BB7"/>
    <w:rsid w:val="00A53696"/>
    <w:rsid w:val="00A5398C"/>
    <w:rsid w:val="00A55FDD"/>
    <w:rsid w:val="00A622D0"/>
    <w:rsid w:val="00A62997"/>
    <w:rsid w:val="00A63D4B"/>
    <w:rsid w:val="00A714C3"/>
    <w:rsid w:val="00A72945"/>
    <w:rsid w:val="00A73664"/>
    <w:rsid w:val="00A73674"/>
    <w:rsid w:val="00A74732"/>
    <w:rsid w:val="00A81C4A"/>
    <w:rsid w:val="00A84220"/>
    <w:rsid w:val="00A84CFA"/>
    <w:rsid w:val="00A87011"/>
    <w:rsid w:val="00A87CC6"/>
    <w:rsid w:val="00A93B42"/>
    <w:rsid w:val="00AA18E1"/>
    <w:rsid w:val="00AA28F5"/>
    <w:rsid w:val="00AB4852"/>
    <w:rsid w:val="00AB504A"/>
    <w:rsid w:val="00AB524A"/>
    <w:rsid w:val="00AB645D"/>
    <w:rsid w:val="00AB6519"/>
    <w:rsid w:val="00AC2F77"/>
    <w:rsid w:val="00AC3CCB"/>
    <w:rsid w:val="00AC5C92"/>
    <w:rsid w:val="00AC7C72"/>
    <w:rsid w:val="00AC7F45"/>
    <w:rsid w:val="00AD371A"/>
    <w:rsid w:val="00AE4518"/>
    <w:rsid w:val="00AE6745"/>
    <w:rsid w:val="00AF4DE8"/>
    <w:rsid w:val="00AF5E62"/>
    <w:rsid w:val="00AF678F"/>
    <w:rsid w:val="00AF7128"/>
    <w:rsid w:val="00B036F4"/>
    <w:rsid w:val="00B065A0"/>
    <w:rsid w:val="00B10040"/>
    <w:rsid w:val="00B11CD0"/>
    <w:rsid w:val="00B12474"/>
    <w:rsid w:val="00B13A55"/>
    <w:rsid w:val="00B166B6"/>
    <w:rsid w:val="00B2164F"/>
    <w:rsid w:val="00B22285"/>
    <w:rsid w:val="00B2240A"/>
    <w:rsid w:val="00B2503F"/>
    <w:rsid w:val="00B26295"/>
    <w:rsid w:val="00B35DC4"/>
    <w:rsid w:val="00B3789C"/>
    <w:rsid w:val="00B4498F"/>
    <w:rsid w:val="00B4528B"/>
    <w:rsid w:val="00B45B34"/>
    <w:rsid w:val="00B50564"/>
    <w:rsid w:val="00B5424C"/>
    <w:rsid w:val="00B55988"/>
    <w:rsid w:val="00B56B67"/>
    <w:rsid w:val="00B6075F"/>
    <w:rsid w:val="00B60FBE"/>
    <w:rsid w:val="00B61A5F"/>
    <w:rsid w:val="00B6281C"/>
    <w:rsid w:val="00B665BE"/>
    <w:rsid w:val="00B67AD6"/>
    <w:rsid w:val="00B720E5"/>
    <w:rsid w:val="00B7574C"/>
    <w:rsid w:val="00B80A1B"/>
    <w:rsid w:val="00B82B3D"/>
    <w:rsid w:val="00B8444A"/>
    <w:rsid w:val="00B84D7A"/>
    <w:rsid w:val="00B85D2F"/>
    <w:rsid w:val="00B9189E"/>
    <w:rsid w:val="00B93527"/>
    <w:rsid w:val="00B943B3"/>
    <w:rsid w:val="00B94D3C"/>
    <w:rsid w:val="00BA2A03"/>
    <w:rsid w:val="00BA4D72"/>
    <w:rsid w:val="00BC4DBC"/>
    <w:rsid w:val="00BC64CE"/>
    <w:rsid w:val="00BC691A"/>
    <w:rsid w:val="00BC7D61"/>
    <w:rsid w:val="00BD7C53"/>
    <w:rsid w:val="00BE2D40"/>
    <w:rsid w:val="00BE5E83"/>
    <w:rsid w:val="00BE782A"/>
    <w:rsid w:val="00BF023D"/>
    <w:rsid w:val="00BF139D"/>
    <w:rsid w:val="00BF2EFF"/>
    <w:rsid w:val="00BF5CD5"/>
    <w:rsid w:val="00BF6491"/>
    <w:rsid w:val="00BF6D6E"/>
    <w:rsid w:val="00BF7E1D"/>
    <w:rsid w:val="00C13C37"/>
    <w:rsid w:val="00C141CE"/>
    <w:rsid w:val="00C14984"/>
    <w:rsid w:val="00C15FB6"/>
    <w:rsid w:val="00C160DB"/>
    <w:rsid w:val="00C1772B"/>
    <w:rsid w:val="00C17FD0"/>
    <w:rsid w:val="00C2420D"/>
    <w:rsid w:val="00C306F2"/>
    <w:rsid w:val="00C30C78"/>
    <w:rsid w:val="00C30CEF"/>
    <w:rsid w:val="00C4072F"/>
    <w:rsid w:val="00C424FD"/>
    <w:rsid w:val="00C430C3"/>
    <w:rsid w:val="00C43A0D"/>
    <w:rsid w:val="00C50F2D"/>
    <w:rsid w:val="00C54193"/>
    <w:rsid w:val="00C55166"/>
    <w:rsid w:val="00C608A1"/>
    <w:rsid w:val="00C64110"/>
    <w:rsid w:val="00C64A72"/>
    <w:rsid w:val="00C66B44"/>
    <w:rsid w:val="00C71BE6"/>
    <w:rsid w:val="00C813A4"/>
    <w:rsid w:val="00C82E53"/>
    <w:rsid w:val="00C84475"/>
    <w:rsid w:val="00C8655A"/>
    <w:rsid w:val="00C90727"/>
    <w:rsid w:val="00C91D9D"/>
    <w:rsid w:val="00CA3886"/>
    <w:rsid w:val="00CA7964"/>
    <w:rsid w:val="00CB2676"/>
    <w:rsid w:val="00CB4068"/>
    <w:rsid w:val="00CB536B"/>
    <w:rsid w:val="00CC44B7"/>
    <w:rsid w:val="00CC70B0"/>
    <w:rsid w:val="00CC75A9"/>
    <w:rsid w:val="00CE0977"/>
    <w:rsid w:val="00CE0AA7"/>
    <w:rsid w:val="00CE1A42"/>
    <w:rsid w:val="00CE483F"/>
    <w:rsid w:val="00CE659A"/>
    <w:rsid w:val="00CE7D0B"/>
    <w:rsid w:val="00CF049E"/>
    <w:rsid w:val="00CF6F0C"/>
    <w:rsid w:val="00CF7ED6"/>
    <w:rsid w:val="00D036A1"/>
    <w:rsid w:val="00D117AF"/>
    <w:rsid w:val="00D11A44"/>
    <w:rsid w:val="00D11E9C"/>
    <w:rsid w:val="00D130F5"/>
    <w:rsid w:val="00D150F1"/>
    <w:rsid w:val="00D15BE1"/>
    <w:rsid w:val="00D16914"/>
    <w:rsid w:val="00D1694E"/>
    <w:rsid w:val="00D1705E"/>
    <w:rsid w:val="00D22D15"/>
    <w:rsid w:val="00D2306B"/>
    <w:rsid w:val="00D262EC"/>
    <w:rsid w:val="00D2743E"/>
    <w:rsid w:val="00D3004A"/>
    <w:rsid w:val="00D3016E"/>
    <w:rsid w:val="00D320B3"/>
    <w:rsid w:val="00D34E92"/>
    <w:rsid w:val="00D36631"/>
    <w:rsid w:val="00D37090"/>
    <w:rsid w:val="00D401B1"/>
    <w:rsid w:val="00D40372"/>
    <w:rsid w:val="00D45D32"/>
    <w:rsid w:val="00D4641D"/>
    <w:rsid w:val="00D52F5A"/>
    <w:rsid w:val="00D61A3B"/>
    <w:rsid w:val="00D62970"/>
    <w:rsid w:val="00D65BF2"/>
    <w:rsid w:val="00D737AF"/>
    <w:rsid w:val="00D76012"/>
    <w:rsid w:val="00D844F8"/>
    <w:rsid w:val="00D86B7F"/>
    <w:rsid w:val="00D92D34"/>
    <w:rsid w:val="00D9301E"/>
    <w:rsid w:val="00D93117"/>
    <w:rsid w:val="00D9482D"/>
    <w:rsid w:val="00D9517F"/>
    <w:rsid w:val="00D9661B"/>
    <w:rsid w:val="00D97CEB"/>
    <w:rsid w:val="00DA2276"/>
    <w:rsid w:val="00DA4FCA"/>
    <w:rsid w:val="00DA5FC7"/>
    <w:rsid w:val="00DA7743"/>
    <w:rsid w:val="00DB0187"/>
    <w:rsid w:val="00DB1BDD"/>
    <w:rsid w:val="00DB4F20"/>
    <w:rsid w:val="00DB779B"/>
    <w:rsid w:val="00DC2D8D"/>
    <w:rsid w:val="00DC449F"/>
    <w:rsid w:val="00DC453D"/>
    <w:rsid w:val="00DC5D05"/>
    <w:rsid w:val="00DC6EC7"/>
    <w:rsid w:val="00DD201F"/>
    <w:rsid w:val="00DE0AA9"/>
    <w:rsid w:val="00DE24F7"/>
    <w:rsid w:val="00DE5579"/>
    <w:rsid w:val="00DE61EC"/>
    <w:rsid w:val="00DE66FF"/>
    <w:rsid w:val="00DF14E4"/>
    <w:rsid w:val="00DF1CF9"/>
    <w:rsid w:val="00DF1FE7"/>
    <w:rsid w:val="00DF4F4F"/>
    <w:rsid w:val="00E0056E"/>
    <w:rsid w:val="00E02A61"/>
    <w:rsid w:val="00E03F03"/>
    <w:rsid w:val="00E05C7F"/>
    <w:rsid w:val="00E1232D"/>
    <w:rsid w:val="00E17FC9"/>
    <w:rsid w:val="00E23D4A"/>
    <w:rsid w:val="00E24E39"/>
    <w:rsid w:val="00E33CC8"/>
    <w:rsid w:val="00E362A1"/>
    <w:rsid w:val="00E3753E"/>
    <w:rsid w:val="00E40BD7"/>
    <w:rsid w:val="00E4280D"/>
    <w:rsid w:val="00E42E43"/>
    <w:rsid w:val="00E43520"/>
    <w:rsid w:val="00E471BD"/>
    <w:rsid w:val="00E5370C"/>
    <w:rsid w:val="00E55B1F"/>
    <w:rsid w:val="00E5791B"/>
    <w:rsid w:val="00E61E20"/>
    <w:rsid w:val="00E627B5"/>
    <w:rsid w:val="00E62FF7"/>
    <w:rsid w:val="00E64014"/>
    <w:rsid w:val="00E66466"/>
    <w:rsid w:val="00E704E8"/>
    <w:rsid w:val="00E7055C"/>
    <w:rsid w:val="00E71B15"/>
    <w:rsid w:val="00E837EA"/>
    <w:rsid w:val="00E86D79"/>
    <w:rsid w:val="00E92254"/>
    <w:rsid w:val="00E93745"/>
    <w:rsid w:val="00EA0572"/>
    <w:rsid w:val="00EA3693"/>
    <w:rsid w:val="00EA42E6"/>
    <w:rsid w:val="00EB294E"/>
    <w:rsid w:val="00EC7238"/>
    <w:rsid w:val="00ED213E"/>
    <w:rsid w:val="00ED30C2"/>
    <w:rsid w:val="00ED7014"/>
    <w:rsid w:val="00EE0292"/>
    <w:rsid w:val="00EE16E6"/>
    <w:rsid w:val="00EE1E66"/>
    <w:rsid w:val="00EE229F"/>
    <w:rsid w:val="00EE5D83"/>
    <w:rsid w:val="00EF2428"/>
    <w:rsid w:val="00EF2DA5"/>
    <w:rsid w:val="00EF3D86"/>
    <w:rsid w:val="00F04F3C"/>
    <w:rsid w:val="00F054E7"/>
    <w:rsid w:val="00F05638"/>
    <w:rsid w:val="00F11663"/>
    <w:rsid w:val="00F13041"/>
    <w:rsid w:val="00F13CB6"/>
    <w:rsid w:val="00F22A76"/>
    <w:rsid w:val="00F35E67"/>
    <w:rsid w:val="00F427D7"/>
    <w:rsid w:val="00F44676"/>
    <w:rsid w:val="00F55396"/>
    <w:rsid w:val="00F55735"/>
    <w:rsid w:val="00F5578F"/>
    <w:rsid w:val="00F55B4A"/>
    <w:rsid w:val="00F63FC0"/>
    <w:rsid w:val="00F8407A"/>
    <w:rsid w:val="00F8614D"/>
    <w:rsid w:val="00F87E75"/>
    <w:rsid w:val="00F90341"/>
    <w:rsid w:val="00FA699B"/>
    <w:rsid w:val="00FB0A24"/>
    <w:rsid w:val="00FB6A58"/>
    <w:rsid w:val="00FB6F0D"/>
    <w:rsid w:val="00FB6FE1"/>
    <w:rsid w:val="00FC28FD"/>
    <w:rsid w:val="00FD01A7"/>
    <w:rsid w:val="00FE406B"/>
    <w:rsid w:val="00FE556C"/>
    <w:rsid w:val="00FF0E52"/>
    <w:rsid w:val="00FF24FE"/>
    <w:rsid w:val="00FF5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A229C"/>
  <w15:docId w15:val="{1A76E41D-59A5-4FC2-9F25-D744E802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881"/>
    <w:pPr>
      <w:spacing w:before="0" w:after="100" w:afterAutospacing="1"/>
    </w:pPr>
    <w:rPr>
      <w:sz w:val="20"/>
      <w:szCs w:val="20"/>
      <w:lang w:bidi="ar-SA"/>
    </w:rPr>
  </w:style>
  <w:style w:type="paragraph" w:styleId="Heading1">
    <w:name w:val="heading 1"/>
    <w:basedOn w:val="Normal"/>
    <w:next w:val="Normal"/>
    <w:link w:val="Heading1Char"/>
    <w:uiPriority w:val="9"/>
    <w:qFormat/>
    <w:rsid w:val="00681881"/>
    <w:pPr>
      <w:spacing w:after="0" w:afterAutospacing="0" w:line="240" w:lineRule="auto"/>
      <w:outlineLvl w:val="0"/>
    </w:pPr>
    <w:rPr>
      <w:rFonts w:ascii="Calibri" w:eastAsia="Times New Roman" w:hAnsi="Calibri" w:cs="Calibri"/>
      <w:b/>
      <w:bCs/>
      <w:sz w:val="28"/>
      <w:szCs w:val="28"/>
      <w:u w:val="single"/>
    </w:rPr>
  </w:style>
  <w:style w:type="paragraph" w:styleId="Heading2">
    <w:name w:val="heading 2"/>
    <w:basedOn w:val="Normal"/>
    <w:next w:val="Normal"/>
    <w:link w:val="Heading2Char"/>
    <w:uiPriority w:val="9"/>
    <w:semiHidden/>
    <w:unhideWhenUsed/>
    <w:qFormat/>
    <w:rsid w:val="002857F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2857F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857F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857F5"/>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857F5"/>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857F5"/>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857F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857F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7F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857F5"/>
    <w:pPr>
      <w:ind w:left="720"/>
      <w:contextualSpacing/>
    </w:pPr>
  </w:style>
  <w:style w:type="character" w:customStyle="1" w:styleId="Heading1Char">
    <w:name w:val="Heading 1 Char"/>
    <w:basedOn w:val="DefaultParagraphFont"/>
    <w:link w:val="Heading1"/>
    <w:uiPriority w:val="9"/>
    <w:rsid w:val="00681881"/>
    <w:rPr>
      <w:rFonts w:ascii="Calibri" w:eastAsia="Times New Roman" w:hAnsi="Calibri" w:cs="Calibri"/>
      <w:b/>
      <w:bCs/>
      <w:sz w:val="28"/>
      <w:szCs w:val="28"/>
      <w:u w:val="single"/>
      <w:lang w:bidi="ar-SA"/>
    </w:rPr>
  </w:style>
  <w:style w:type="character" w:customStyle="1" w:styleId="Heading2Char">
    <w:name w:val="Heading 2 Char"/>
    <w:basedOn w:val="DefaultParagraphFont"/>
    <w:link w:val="Heading2"/>
    <w:uiPriority w:val="9"/>
    <w:semiHidden/>
    <w:rsid w:val="002857F5"/>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2857F5"/>
    <w:rPr>
      <w:caps/>
      <w:color w:val="243F60" w:themeColor="accent1" w:themeShade="7F"/>
      <w:spacing w:val="15"/>
    </w:rPr>
  </w:style>
  <w:style w:type="character" w:customStyle="1" w:styleId="Heading4Char">
    <w:name w:val="Heading 4 Char"/>
    <w:basedOn w:val="DefaultParagraphFont"/>
    <w:link w:val="Heading4"/>
    <w:uiPriority w:val="9"/>
    <w:semiHidden/>
    <w:rsid w:val="002857F5"/>
    <w:rPr>
      <w:caps/>
      <w:color w:val="365F91" w:themeColor="accent1" w:themeShade="BF"/>
      <w:spacing w:val="10"/>
    </w:rPr>
  </w:style>
  <w:style w:type="character" w:customStyle="1" w:styleId="Heading5Char">
    <w:name w:val="Heading 5 Char"/>
    <w:basedOn w:val="DefaultParagraphFont"/>
    <w:link w:val="Heading5"/>
    <w:uiPriority w:val="9"/>
    <w:semiHidden/>
    <w:rsid w:val="002857F5"/>
    <w:rPr>
      <w:caps/>
      <w:color w:val="365F91" w:themeColor="accent1" w:themeShade="BF"/>
      <w:spacing w:val="10"/>
    </w:rPr>
  </w:style>
  <w:style w:type="character" w:customStyle="1" w:styleId="Heading6Char">
    <w:name w:val="Heading 6 Char"/>
    <w:basedOn w:val="DefaultParagraphFont"/>
    <w:link w:val="Heading6"/>
    <w:uiPriority w:val="9"/>
    <w:semiHidden/>
    <w:rsid w:val="002857F5"/>
    <w:rPr>
      <w:caps/>
      <w:color w:val="365F91" w:themeColor="accent1" w:themeShade="BF"/>
      <w:spacing w:val="10"/>
    </w:rPr>
  </w:style>
  <w:style w:type="character" w:customStyle="1" w:styleId="Heading7Char">
    <w:name w:val="Heading 7 Char"/>
    <w:basedOn w:val="DefaultParagraphFont"/>
    <w:link w:val="Heading7"/>
    <w:uiPriority w:val="9"/>
    <w:semiHidden/>
    <w:rsid w:val="002857F5"/>
    <w:rPr>
      <w:caps/>
      <w:color w:val="365F91" w:themeColor="accent1" w:themeShade="BF"/>
      <w:spacing w:val="10"/>
    </w:rPr>
  </w:style>
  <w:style w:type="character" w:customStyle="1" w:styleId="Heading8Char">
    <w:name w:val="Heading 8 Char"/>
    <w:basedOn w:val="DefaultParagraphFont"/>
    <w:link w:val="Heading8"/>
    <w:uiPriority w:val="9"/>
    <w:semiHidden/>
    <w:rsid w:val="002857F5"/>
    <w:rPr>
      <w:caps/>
      <w:spacing w:val="10"/>
      <w:sz w:val="18"/>
      <w:szCs w:val="18"/>
    </w:rPr>
  </w:style>
  <w:style w:type="character" w:customStyle="1" w:styleId="Heading9Char">
    <w:name w:val="Heading 9 Char"/>
    <w:basedOn w:val="DefaultParagraphFont"/>
    <w:link w:val="Heading9"/>
    <w:uiPriority w:val="9"/>
    <w:semiHidden/>
    <w:rsid w:val="002857F5"/>
    <w:rPr>
      <w:i/>
      <w:caps/>
      <w:spacing w:val="10"/>
      <w:sz w:val="18"/>
      <w:szCs w:val="18"/>
    </w:rPr>
  </w:style>
  <w:style w:type="paragraph" w:styleId="Caption">
    <w:name w:val="caption"/>
    <w:basedOn w:val="Normal"/>
    <w:next w:val="Normal"/>
    <w:uiPriority w:val="35"/>
    <w:semiHidden/>
    <w:unhideWhenUsed/>
    <w:qFormat/>
    <w:rsid w:val="002857F5"/>
    <w:rPr>
      <w:b/>
      <w:bCs/>
      <w:color w:val="365F91" w:themeColor="accent1" w:themeShade="BF"/>
      <w:sz w:val="16"/>
      <w:szCs w:val="16"/>
    </w:rPr>
  </w:style>
  <w:style w:type="paragraph" w:styleId="Title">
    <w:name w:val="Title"/>
    <w:basedOn w:val="Header"/>
    <w:next w:val="Normal"/>
    <w:link w:val="TitleChar"/>
    <w:uiPriority w:val="10"/>
    <w:qFormat/>
    <w:rsid w:val="008369D9"/>
    <w:pPr>
      <w:pBdr>
        <w:bottom w:val="thickThinSmallGap" w:sz="24" w:space="1" w:color="622423" w:themeColor="accent2" w:themeShade="7F"/>
      </w:pBdr>
      <w:jc w:val="center"/>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8369D9"/>
    <w:rPr>
      <w:rFonts w:asciiTheme="majorHAnsi" w:eastAsiaTheme="majorEastAsia" w:hAnsiTheme="majorHAnsi" w:cstheme="majorBidi"/>
      <w:sz w:val="32"/>
      <w:szCs w:val="32"/>
    </w:rPr>
  </w:style>
  <w:style w:type="paragraph" w:styleId="Subtitle">
    <w:name w:val="Subtitle"/>
    <w:basedOn w:val="Normal"/>
    <w:next w:val="Normal"/>
    <w:link w:val="SubtitleChar"/>
    <w:qFormat/>
    <w:rsid w:val="00681881"/>
    <w:pPr>
      <w:spacing w:after="0" w:afterAutospacing="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681881"/>
    <w:rPr>
      <w:caps/>
      <w:color w:val="595959" w:themeColor="text1" w:themeTint="A6"/>
      <w:spacing w:val="10"/>
      <w:sz w:val="24"/>
      <w:szCs w:val="24"/>
      <w:lang w:bidi="ar-SA"/>
    </w:rPr>
  </w:style>
  <w:style w:type="character" w:styleId="Strong">
    <w:name w:val="Strong"/>
    <w:uiPriority w:val="22"/>
    <w:qFormat/>
    <w:rsid w:val="002857F5"/>
    <w:rPr>
      <w:b/>
      <w:bCs/>
    </w:rPr>
  </w:style>
  <w:style w:type="character" w:styleId="Emphasis">
    <w:name w:val="Emphasis"/>
    <w:uiPriority w:val="20"/>
    <w:qFormat/>
    <w:rsid w:val="002857F5"/>
    <w:rPr>
      <w:caps/>
      <w:color w:val="243F60" w:themeColor="accent1" w:themeShade="7F"/>
      <w:spacing w:val="5"/>
    </w:rPr>
  </w:style>
  <w:style w:type="paragraph" w:styleId="NoSpacing">
    <w:name w:val="No Spacing"/>
    <w:basedOn w:val="Normal"/>
    <w:link w:val="NoSpacingChar"/>
    <w:uiPriority w:val="1"/>
    <w:qFormat/>
    <w:rsid w:val="002857F5"/>
    <w:pPr>
      <w:spacing w:after="0" w:line="240" w:lineRule="auto"/>
    </w:pPr>
  </w:style>
  <w:style w:type="paragraph" w:styleId="Quote">
    <w:name w:val="Quote"/>
    <w:basedOn w:val="Normal"/>
    <w:next w:val="Normal"/>
    <w:link w:val="QuoteChar"/>
    <w:uiPriority w:val="29"/>
    <w:qFormat/>
    <w:rsid w:val="002857F5"/>
    <w:rPr>
      <w:i/>
      <w:iCs/>
    </w:rPr>
  </w:style>
  <w:style w:type="character" w:customStyle="1" w:styleId="QuoteChar">
    <w:name w:val="Quote Char"/>
    <w:basedOn w:val="DefaultParagraphFont"/>
    <w:link w:val="Quote"/>
    <w:uiPriority w:val="29"/>
    <w:rsid w:val="002857F5"/>
    <w:rPr>
      <w:i/>
      <w:iCs/>
      <w:sz w:val="20"/>
      <w:szCs w:val="20"/>
    </w:rPr>
  </w:style>
  <w:style w:type="paragraph" w:styleId="IntenseQuote">
    <w:name w:val="Intense Quote"/>
    <w:basedOn w:val="Normal"/>
    <w:next w:val="Normal"/>
    <w:link w:val="IntenseQuoteChar"/>
    <w:uiPriority w:val="30"/>
    <w:qFormat/>
    <w:rsid w:val="002857F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857F5"/>
    <w:rPr>
      <w:i/>
      <w:iCs/>
      <w:color w:val="4F81BD" w:themeColor="accent1"/>
      <w:sz w:val="20"/>
      <w:szCs w:val="20"/>
    </w:rPr>
  </w:style>
  <w:style w:type="character" w:styleId="SubtleEmphasis">
    <w:name w:val="Subtle Emphasis"/>
    <w:uiPriority w:val="19"/>
    <w:qFormat/>
    <w:rsid w:val="002857F5"/>
    <w:rPr>
      <w:i/>
      <w:iCs/>
      <w:color w:val="243F60" w:themeColor="accent1" w:themeShade="7F"/>
    </w:rPr>
  </w:style>
  <w:style w:type="character" w:styleId="IntenseEmphasis">
    <w:name w:val="Intense Emphasis"/>
    <w:uiPriority w:val="21"/>
    <w:qFormat/>
    <w:rsid w:val="002857F5"/>
    <w:rPr>
      <w:b/>
      <w:bCs/>
      <w:caps/>
      <w:color w:val="243F60" w:themeColor="accent1" w:themeShade="7F"/>
      <w:spacing w:val="10"/>
    </w:rPr>
  </w:style>
  <w:style w:type="character" w:styleId="SubtleReference">
    <w:name w:val="Subtle Reference"/>
    <w:uiPriority w:val="31"/>
    <w:qFormat/>
    <w:rsid w:val="002857F5"/>
    <w:rPr>
      <w:b/>
      <w:bCs/>
      <w:color w:val="4F81BD" w:themeColor="accent1"/>
    </w:rPr>
  </w:style>
  <w:style w:type="character" w:styleId="IntenseReference">
    <w:name w:val="Intense Reference"/>
    <w:uiPriority w:val="32"/>
    <w:qFormat/>
    <w:rsid w:val="002857F5"/>
    <w:rPr>
      <w:b/>
      <w:bCs/>
      <w:i/>
      <w:iCs/>
      <w:caps/>
      <w:color w:val="4F81BD" w:themeColor="accent1"/>
    </w:rPr>
  </w:style>
  <w:style w:type="character" w:styleId="BookTitle">
    <w:name w:val="Book Title"/>
    <w:uiPriority w:val="33"/>
    <w:qFormat/>
    <w:rsid w:val="002857F5"/>
    <w:rPr>
      <w:b/>
      <w:bCs/>
      <w:i/>
      <w:iCs/>
      <w:spacing w:val="9"/>
    </w:rPr>
  </w:style>
  <w:style w:type="paragraph" w:styleId="TOCHeading">
    <w:name w:val="TOC Heading"/>
    <w:basedOn w:val="Heading2"/>
    <w:next w:val="Normal"/>
    <w:link w:val="TOCHeadingChar"/>
    <w:uiPriority w:val="39"/>
    <w:unhideWhenUsed/>
    <w:qFormat/>
    <w:rsid w:val="00681881"/>
    <w:pPr>
      <w:spacing w:afterAutospacing="0"/>
    </w:pPr>
    <w:rPr>
      <w:i/>
      <w:caps w:val="0"/>
      <w:sz w:val="24"/>
    </w:rPr>
  </w:style>
  <w:style w:type="character" w:customStyle="1" w:styleId="NoSpacingChar">
    <w:name w:val="No Spacing Char"/>
    <w:basedOn w:val="DefaultParagraphFont"/>
    <w:link w:val="NoSpacing"/>
    <w:uiPriority w:val="1"/>
    <w:rsid w:val="002857F5"/>
    <w:rPr>
      <w:sz w:val="20"/>
      <w:szCs w:val="20"/>
    </w:rPr>
  </w:style>
  <w:style w:type="paragraph" w:styleId="Header">
    <w:name w:val="header"/>
    <w:basedOn w:val="Normal"/>
    <w:link w:val="HeaderChar"/>
    <w:rsid w:val="00224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0DB"/>
    <w:rPr>
      <w:sz w:val="20"/>
      <w:szCs w:val="20"/>
    </w:rPr>
  </w:style>
  <w:style w:type="paragraph" w:styleId="Footer">
    <w:name w:val="footer"/>
    <w:basedOn w:val="Normal"/>
    <w:link w:val="FooterChar"/>
    <w:rsid w:val="002240DB"/>
    <w:pPr>
      <w:tabs>
        <w:tab w:val="center" w:pos="4680"/>
        <w:tab w:val="right" w:pos="9360"/>
      </w:tabs>
      <w:spacing w:after="0" w:line="240" w:lineRule="auto"/>
    </w:pPr>
  </w:style>
  <w:style w:type="character" w:customStyle="1" w:styleId="FooterChar">
    <w:name w:val="Footer Char"/>
    <w:basedOn w:val="DefaultParagraphFont"/>
    <w:link w:val="Footer"/>
    <w:rsid w:val="002240DB"/>
    <w:rPr>
      <w:sz w:val="20"/>
      <w:szCs w:val="20"/>
    </w:rPr>
  </w:style>
  <w:style w:type="paragraph" w:styleId="BalloonText">
    <w:name w:val="Balloon Text"/>
    <w:basedOn w:val="Normal"/>
    <w:link w:val="BalloonTextChar"/>
    <w:rsid w:val="00224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240DB"/>
    <w:rPr>
      <w:rFonts w:ascii="Tahoma" w:hAnsi="Tahoma" w:cs="Tahoma"/>
      <w:sz w:val="16"/>
      <w:szCs w:val="16"/>
    </w:rPr>
  </w:style>
  <w:style w:type="table" w:styleId="TableGrid">
    <w:name w:val="Table Grid"/>
    <w:basedOn w:val="TableNormal"/>
    <w:rsid w:val="002240DB"/>
    <w:pPr>
      <w:spacing w:before="0"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40DB"/>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rsid w:val="002240DB"/>
    <w:rPr>
      <w:rFonts w:ascii="Times New Roman" w:eastAsia="Times New Roman" w:hAnsi="Times New Roman" w:cs="Times New Roman"/>
      <w:sz w:val="20"/>
      <w:szCs w:val="20"/>
      <w:lang w:bidi="ar-SA"/>
    </w:rPr>
  </w:style>
  <w:style w:type="character" w:styleId="FootnoteReference">
    <w:name w:val="footnote reference"/>
    <w:basedOn w:val="DefaultParagraphFont"/>
    <w:rsid w:val="002240DB"/>
    <w:rPr>
      <w:vertAlign w:val="superscript"/>
    </w:rPr>
  </w:style>
  <w:style w:type="paragraph" w:customStyle="1" w:styleId="NonTOCHeading1">
    <w:name w:val="NonTOC Heading1"/>
    <w:basedOn w:val="Heading1"/>
    <w:rsid w:val="00997499"/>
    <w:pPr>
      <w:keepNext/>
      <w:spacing w:after="240"/>
      <w:jc w:val="center"/>
    </w:pPr>
    <w:rPr>
      <w:rFonts w:ascii="Arial" w:hAnsi="Arial" w:cs="Times New Roman"/>
      <w:caps/>
      <w:szCs w:val="24"/>
    </w:rPr>
  </w:style>
  <w:style w:type="character" w:styleId="PageNumber">
    <w:name w:val="page number"/>
    <w:basedOn w:val="DefaultParagraphFont"/>
    <w:rsid w:val="00997499"/>
  </w:style>
  <w:style w:type="paragraph" w:styleId="TOC1">
    <w:name w:val="toc 1"/>
    <w:basedOn w:val="Normal"/>
    <w:next w:val="Normal"/>
    <w:autoRedefine/>
    <w:uiPriority w:val="39"/>
    <w:rsid w:val="00D97CEB"/>
    <w:pPr>
      <w:tabs>
        <w:tab w:val="right" w:leader="dot" w:pos="10790"/>
      </w:tabs>
      <w:spacing w:after="80" w:afterAutospacing="0" w:line="240" w:lineRule="auto"/>
    </w:pPr>
  </w:style>
  <w:style w:type="character" w:styleId="Hyperlink">
    <w:name w:val="Hyperlink"/>
    <w:basedOn w:val="DefaultParagraphFont"/>
    <w:uiPriority w:val="99"/>
    <w:unhideWhenUsed/>
    <w:rsid w:val="008369D9"/>
    <w:rPr>
      <w:color w:val="0000FF" w:themeColor="hyperlink"/>
      <w:u w:val="single"/>
    </w:rPr>
  </w:style>
  <w:style w:type="paragraph" w:styleId="Index1">
    <w:name w:val="index 1"/>
    <w:basedOn w:val="Normal"/>
    <w:next w:val="Normal"/>
    <w:autoRedefine/>
    <w:uiPriority w:val="99"/>
    <w:rsid w:val="00D45D32"/>
    <w:pPr>
      <w:spacing w:after="0" w:line="240" w:lineRule="auto"/>
      <w:ind w:left="200" w:hanging="200"/>
    </w:pPr>
  </w:style>
  <w:style w:type="paragraph" w:styleId="Index2">
    <w:name w:val="index 2"/>
    <w:basedOn w:val="Normal"/>
    <w:next w:val="Normal"/>
    <w:autoRedefine/>
    <w:uiPriority w:val="99"/>
    <w:rsid w:val="00D45D32"/>
    <w:pPr>
      <w:spacing w:after="0" w:line="240" w:lineRule="auto"/>
      <w:ind w:left="400" w:hanging="200"/>
    </w:pPr>
  </w:style>
  <w:style w:type="character" w:styleId="CommentReference">
    <w:name w:val="annotation reference"/>
    <w:basedOn w:val="DefaultParagraphFont"/>
    <w:rsid w:val="00BC7D61"/>
    <w:rPr>
      <w:sz w:val="16"/>
      <w:szCs w:val="16"/>
    </w:rPr>
  </w:style>
  <w:style w:type="paragraph" w:styleId="CommentText">
    <w:name w:val="annotation text"/>
    <w:basedOn w:val="Normal"/>
    <w:link w:val="CommentTextChar"/>
    <w:rsid w:val="00BC7D61"/>
    <w:pPr>
      <w:spacing w:line="240" w:lineRule="auto"/>
    </w:pPr>
  </w:style>
  <w:style w:type="character" w:customStyle="1" w:styleId="CommentTextChar">
    <w:name w:val="Comment Text Char"/>
    <w:basedOn w:val="DefaultParagraphFont"/>
    <w:link w:val="CommentText"/>
    <w:rsid w:val="00BC7D61"/>
    <w:rPr>
      <w:sz w:val="20"/>
      <w:szCs w:val="20"/>
    </w:rPr>
  </w:style>
  <w:style w:type="paragraph" w:styleId="CommentSubject">
    <w:name w:val="annotation subject"/>
    <w:basedOn w:val="CommentText"/>
    <w:next w:val="CommentText"/>
    <w:link w:val="CommentSubjectChar"/>
    <w:rsid w:val="00BC7D61"/>
    <w:rPr>
      <w:b/>
      <w:bCs/>
    </w:rPr>
  </w:style>
  <w:style w:type="character" w:customStyle="1" w:styleId="CommentSubjectChar">
    <w:name w:val="Comment Subject Char"/>
    <w:basedOn w:val="CommentTextChar"/>
    <w:link w:val="CommentSubject"/>
    <w:rsid w:val="00BC7D61"/>
    <w:rPr>
      <w:b/>
      <w:bCs/>
      <w:sz w:val="20"/>
      <w:szCs w:val="20"/>
    </w:rPr>
  </w:style>
  <w:style w:type="paragraph" w:styleId="NormalWeb">
    <w:name w:val="Normal (Web)"/>
    <w:basedOn w:val="Normal"/>
    <w:uiPriority w:val="99"/>
    <w:unhideWhenUsed/>
    <w:rsid w:val="00EB294E"/>
    <w:pPr>
      <w:spacing w:before="100" w:before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7964"/>
  </w:style>
  <w:style w:type="character" w:styleId="HTMLCode">
    <w:name w:val="HTML Code"/>
    <w:basedOn w:val="DefaultParagraphFont"/>
    <w:uiPriority w:val="99"/>
    <w:unhideWhenUsed/>
    <w:rsid w:val="00CA7964"/>
    <w:rPr>
      <w:rFonts w:ascii="Courier New" w:eastAsia="Times New Roman" w:hAnsi="Courier New" w:cs="Courier New"/>
      <w:sz w:val="20"/>
      <w:szCs w:val="20"/>
    </w:rPr>
  </w:style>
  <w:style w:type="character" w:customStyle="1" w:styleId="EmailStyle691">
    <w:name w:val="EmailStyle691"/>
    <w:basedOn w:val="DefaultParagraphFont"/>
    <w:semiHidden/>
    <w:rsid w:val="00A05859"/>
    <w:rPr>
      <w:rFonts w:ascii="Arial" w:hAnsi="Arial" w:cs="Arial"/>
      <w:color w:val="000080"/>
      <w:sz w:val="20"/>
      <w:szCs w:val="20"/>
    </w:rPr>
  </w:style>
  <w:style w:type="paragraph" w:styleId="BodyText">
    <w:name w:val="Body Text"/>
    <w:basedOn w:val="Normal"/>
    <w:link w:val="BodyTextChar"/>
    <w:uiPriority w:val="99"/>
    <w:rsid w:val="00FB6FE1"/>
    <w:pPr>
      <w:widowControl w:val="0"/>
      <w:spacing w:before="120" w:after="120" w:line="240" w:lineRule="auto"/>
      <w:ind w:hanging="31"/>
    </w:pPr>
    <w:rPr>
      <w:rFonts w:ascii="Times New Roman" w:eastAsia="Times New Roman" w:hAnsi="Times New Roman" w:cs="Courier New"/>
      <w:color w:val="000000"/>
      <w:sz w:val="24"/>
      <w:szCs w:val="24"/>
    </w:rPr>
  </w:style>
  <w:style w:type="character" w:customStyle="1" w:styleId="BodyTextChar">
    <w:name w:val="Body Text Char"/>
    <w:basedOn w:val="DefaultParagraphFont"/>
    <w:link w:val="BodyText"/>
    <w:uiPriority w:val="99"/>
    <w:rsid w:val="00FB6FE1"/>
    <w:rPr>
      <w:rFonts w:ascii="Times New Roman" w:eastAsia="Times New Roman" w:hAnsi="Times New Roman" w:cs="Courier New"/>
      <w:color w:val="000000"/>
      <w:sz w:val="24"/>
      <w:szCs w:val="24"/>
      <w:lang w:bidi="ar-SA"/>
    </w:rPr>
  </w:style>
  <w:style w:type="character" w:styleId="PlaceholderText">
    <w:name w:val="Placeholder Text"/>
    <w:basedOn w:val="DefaultParagraphFont"/>
    <w:uiPriority w:val="99"/>
    <w:semiHidden/>
    <w:rsid w:val="00861429"/>
    <w:rPr>
      <w:color w:val="808080"/>
    </w:rPr>
  </w:style>
  <w:style w:type="character" w:customStyle="1" w:styleId="TOCHeadingChar">
    <w:name w:val="TOC Heading Char"/>
    <w:basedOn w:val="Heading2Char"/>
    <w:link w:val="TOCHeading"/>
    <w:uiPriority w:val="39"/>
    <w:rsid w:val="00681881"/>
    <w:rPr>
      <w:i/>
      <w:caps/>
      <w:spacing w:val="15"/>
      <w:sz w:val="24"/>
      <w:shd w:val="clear" w:color="auto" w:fill="00FF00"/>
      <w:lang w:bidi="ar-SA"/>
    </w:rPr>
  </w:style>
  <w:style w:type="paragraph" w:styleId="TOC2">
    <w:name w:val="toc 2"/>
    <w:basedOn w:val="Normal"/>
    <w:next w:val="Normal"/>
    <w:autoRedefine/>
    <w:uiPriority w:val="39"/>
    <w:rsid w:val="00B45B34"/>
    <w:pPr>
      <w:tabs>
        <w:tab w:val="right" w:leader="dot" w:pos="10790"/>
      </w:tabs>
      <w:spacing w:after="120" w:afterAutospacing="0" w:line="240" w:lineRule="auto"/>
      <w:ind w:left="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284">
      <w:bodyDiv w:val="1"/>
      <w:marLeft w:val="0"/>
      <w:marRight w:val="0"/>
      <w:marTop w:val="0"/>
      <w:marBottom w:val="0"/>
      <w:divBdr>
        <w:top w:val="none" w:sz="0" w:space="0" w:color="auto"/>
        <w:left w:val="none" w:sz="0" w:space="0" w:color="auto"/>
        <w:bottom w:val="none" w:sz="0" w:space="0" w:color="auto"/>
        <w:right w:val="none" w:sz="0" w:space="0" w:color="auto"/>
      </w:divBdr>
    </w:div>
    <w:div w:id="23485326">
      <w:bodyDiv w:val="1"/>
      <w:marLeft w:val="0"/>
      <w:marRight w:val="0"/>
      <w:marTop w:val="0"/>
      <w:marBottom w:val="0"/>
      <w:divBdr>
        <w:top w:val="none" w:sz="0" w:space="0" w:color="auto"/>
        <w:left w:val="none" w:sz="0" w:space="0" w:color="auto"/>
        <w:bottom w:val="none" w:sz="0" w:space="0" w:color="auto"/>
        <w:right w:val="none" w:sz="0" w:space="0" w:color="auto"/>
      </w:divBdr>
    </w:div>
    <w:div w:id="41945062">
      <w:bodyDiv w:val="1"/>
      <w:marLeft w:val="0"/>
      <w:marRight w:val="0"/>
      <w:marTop w:val="0"/>
      <w:marBottom w:val="0"/>
      <w:divBdr>
        <w:top w:val="none" w:sz="0" w:space="0" w:color="auto"/>
        <w:left w:val="none" w:sz="0" w:space="0" w:color="auto"/>
        <w:bottom w:val="none" w:sz="0" w:space="0" w:color="auto"/>
        <w:right w:val="none" w:sz="0" w:space="0" w:color="auto"/>
      </w:divBdr>
    </w:div>
    <w:div w:id="53821325">
      <w:bodyDiv w:val="1"/>
      <w:marLeft w:val="0"/>
      <w:marRight w:val="0"/>
      <w:marTop w:val="0"/>
      <w:marBottom w:val="0"/>
      <w:divBdr>
        <w:top w:val="none" w:sz="0" w:space="0" w:color="auto"/>
        <w:left w:val="none" w:sz="0" w:space="0" w:color="auto"/>
        <w:bottom w:val="none" w:sz="0" w:space="0" w:color="auto"/>
        <w:right w:val="none" w:sz="0" w:space="0" w:color="auto"/>
      </w:divBdr>
    </w:div>
    <w:div w:id="96340275">
      <w:bodyDiv w:val="1"/>
      <w:marLeft w:val="0"/>
      <w:marRight w:val="0"/>
      <w:marTop w:val="0"/>
      <w:marBottom w:val="0"/>
      <w:divBdr>
        <w:top w:val="none" w:sz="0" w:space="0" w:color="auto"/>
        <w:left w:val="none" w:sz="0" w:space="0" w:color="auto"/>
        <w:bottom w:val="none" w:sz="0" w:space="0" w:color="auto"/>
        <w:right w:val="none" w:sz="0" w:space="0" w:color="auto"/>
      </w:divBdr>
    </w:div>
    <w:div w:id="135612290">
      <w:bodyDiv w:val="1"/>
      <w:marLeft w:val="0"/>
      <w:marRight w:val="0"/>
      <w:marTop w:val="0"/>
      <w:marBottom w:val="0"/>
      <w:divBdr>
        <w:top w:val="none" w:sz="0" w:space="0" w:color="auto"/>
        <w:left w:val="none" w:sz="0" w:space="0" w:color="auto"/>
        <w:bottom w:val="none" w:sz="0" w:space="0" w:color="auto"/>
        <w:right w:val="none" w:sz="0" w:space="0" w:color="auto"/>
      </w:divBdr>
    </w:div>
    <w:div w:id="160312612">
      <w:bodyDiv w:val="1"/>
      <w:marLeft w:val="0"/>
      <w:marRight w:val="0"/>
      <w:marTop w:val="0"/>
      <w:marBottom w:val="0"/>
      <w:divBdr>
        <w:top w:val="none" w:sz="0" w:space="0" w:color="auto"/>
        <w:left w:val="none" w:sz="0" w:space="0" w:color="auto"/>
        <w:bottom w:val="none" w:sz="0" w:space="0" w:color="auto"/>
        <w:right w:val="none" w:sz="0" w:space="0" w:color="auto"/>
      </w:divBdr>
    </w:div>
    <w:div w:id="184833202">
      <w:bodyDiv w:val="1"/>
      <w:marLeft w:val="0"/>
      <w:marRight w:val="0"/>
      <w:marTop w:val="0"/>
      <w:marBottom w:val="0"/>
      <w:divBdr>
        <w:top w:val="none" w:sz="0" w:space="0" w:color="auto"/>
        <w:left w:val="none" w:sz="0" w:space="0" w:color="auto"/>
        <w:bottom w:val="none" w:sz="0" w:space="0" w:color="auto"/>
        <w:right w:val="none" w:sz="0" w:space="0" w:color="auto"/>
      </w:divBdr>
    </w:div>
    <w:div w:id="191000855">
      <w:bodyDiv w:val="1"/>
      <w:marLeft w:val="0"/>
      <w:marRight w:val="0"/>
      <w:marTop w:val="0"/>
      <w:marBottom w:val="0"/>
      <w:divBdr>
        <w:top w:val="none" w:sz="0" w:space="0" w:color="auto"/>
        <w:left w:val="none" w:sz="0" w:space="0" w:color="auto"/>
        <w:bottom w:val="none" w:sz="0" w:space="0" w:color="auto"/>
        <w:right w:val="none" w:sz="0" w:space="0" w:color="auto"/>
      </w:divBdr>
    </w:div>
    <w:div w:id="203833866">
      <w:bodyDiv w:val="1"/>
      <w:marLeft w:val="0"/>
      <w:marRight w:val="0"/>
      <w:marTop w:val="0"/>
      <w:marBottom w:val="0"/>
      <w:divBdr>
        <w:top w:val="none" w:sz="0" w:space="0" w:color="auto"/>
        <w:left w:val="none" w:sz="0" w:space="0" w:color="auto"/>
        <w:bottom w:val="none" w:sz="0" w:space="0" w:color="auto"/>
        <w:right w:val="none" w:sz="0" w:space="0" w:color="auto"/>
      </w:divBdr>
    </w:div>
    <w:div w:id="204683990">
      <w:bodyDiv w:val="1"/>
      <w:marLeft w:val="0"/>
      <w:marRight w:val="0"/>
      <w:marTop w:val="0"/>
      <w:marBottom w:val="0"/>
      <w:divBdr>
        <w:top w:val="none" w:sz="0" w:space="0" w:color="auto"/>
        <w:left w:val="none" w:sz="0" w:space="0" w:color="auto"/>
        <w:bottom w:val="none" w:sz="0" w:space="0" w:color="auto"/>
        <w:right w:val="none" w:sz="0" w:space="0" w:color="auto"/>
      </w:divBdr>
    </w:div>
    <w:div w:id="207185886">
      <w:bodyDiv w:val="1"/>
      <w:marLeft w:val="0"/>
      <w:marRight w:val="0"/>
      <w:marTop w:val="0"/>
      <w:marBottom w:val="0"/>
      <w:divBdr>
        <w:top w:val="none" w:sz="0" w:space="0" w:color="auto"/>
        <w:left w:val="none" w:sz="0" w:space="0" w:color="auto"/>
        <w:bottom w:val="none" w:sz="0" w:space="0" w:color="auto"/>
        <w:right w:val="none" w:sz="0" w:space="0" w:color="auto"/>
      </w:divBdr>
    </w:div>
    <w:div w:id="221454066">
      <w:bodyDiv w:val="1"/>
      <w:marLeft w:val="0"/>
      <w:marRight w:val="0"/>
      <w:marTop w:val="0"/>
      <w:marBottom w:val="0"/>
      <w:divBdr>
        <w:top w:val="none" w:sz="0" w:space="0" w:color="auto"/>
        <w:left w:val="none" w:sz="0" w:space="0" w:color="auto"/>
        <w:bottom w:val="none" w:sz="0" w:space="0" w:color="auto"/>
        <w:right w:val="none" w:sz="0" w:space="0" w:color="auto"/>
      </w:divBdr>
    </w:div>
    <w:div w:id="266234289">
      <w:bodyDiv w:val="1"/>
      <w:marLeft w:val="0"/>
      <w:marRight w:val="0"/>
      <w:marTop w:val="0"/>
      <w:marBottom w:val="0"/>
      <w:divBdr>
        <w:top w:val="none" w:sz="0" w:space="0" w:color="auto"/>
        <w:left w:val="none" w:sz="0" w:space="0" w:color="auto"/>
        <w:bottom w:val="none" w:sz="0" w:space="0" w:color="auto"/>
        <w:right w:val="none" w:sz="0" w:space="0" w:color="auto"/>
      </w:divBdr>
    </w:div>
    <w:div w:id="280574701">
      <w:bodyDiv w:val="1"/>
      <w:marLeft w:val="0"/>
      <w:marRight w:val="0"/>
      <w:marTop w:val="0"/>
      <w:marBottom w:val="0"/>
      <w:divBdr>
        <w:top w:val="none" w:sz="0" w:space="0" w:color="auto"/>
        <w:left w:val="none" w:sz="0" w:space="0" w:color="auto"/>
        <w:bottom w:val="none" w:sz="0" w:space="0" w:color="auto"/>
        <w:right w:val="none" w:sz="0" w:space="0" w:color="auto"/>
      </w:divBdr>
    </w:div>
    <w:div w:id="358818020">
      <w:bodyDiv w:val="1"/>
      <w:marLeft w:val="0"/>
      <w:marRight w:val="0"/>
      <w:marTop w:val="0"/>
      <w:marBottom w:val="0"/>
      <w:divBdr>
        <w:top w:val="none" w:sz="0" w:space="0" w:color="auto"/>
        <w:left w:val="none" w:sz="0" w:space="0" w:color="auto"/>
        <w:bottom w:val="none" w:sz="0" w:space="0" w:color="auto"/>
        <w:right w:val="none" w:sz="0" w:space="0" w:color="auto"/>
      </w:divBdr>
    </w:div>
    <w:div w:id="367292187">
      <w:bodyDiv w:val="1"/>
      <w:marLeft w:val="0"/>
      <w:marRight w:val="0"/>
      <w:marTop w:val="0"/>
      <w:marBottom w:val="0"/>
      <w:divBdr>
        <w:top w:val="none" w:sz="0" w:space="0" w:color="auto"/>
        <w:left w:val="none" w:sz="0" w:space="0" w:color="auto"/>
        <w:bottom w:val="none" w:sz="0" w:space="0" w:color="auto"/>
        <w:right w:val="none" w:sz="0" w:space="0" w:color="auto"/>
      </w:divBdr>
    </w:div>
    <w:div w:id="412968191">
      <w:bodyDiv w:val="1"/>
      <w:marLeft w:val="0"/>
      <w:marRight w:val="0"/>
      <w:marTop w:val="0"/>
      <w:marBottom w:val="0"/>
      <w:divBdr>
        <w:top w:val="none" w:sz="0" w:space="0" w:color="auto"/>
        <w:left w:val="none" w:sz="0" w:space="0" w:color="auto"/>
        <w:bottom w:val="none" w:sz="0" w:space="0" w:color="auto"/>
        <w:right w:val="none" w:sz="0" w:space="0" w:color="auto"/>
      </w:divBdr>
    </w:div>
    <w:div w:id="415057476">
      <w:bodyDiv w:val="1"/>
      <w:marLeft w:val="0"/>
      <w:marRight w:val="0"/>
      <w:marTop w:val="0"/>
      <w:marBottom w:val="0"/>
      <w:divBdr>
        <w:top w:val="none" w:sz="0" w:space="0" w:color="auto"/>
        <w:left w:val="none" w:sz="0" w:space="0" w:color="auto"/>
        <w:bottom w:val="none" w:sz="0" w:space="0" w:color="auto"/>
        <w:right w:val="none" w:sz="0" w:space="0" w:color="auto"/>
      </w:divBdr>
    </w:div>
    <w:div w:id="441389042">
      <w:bodyDiv w:val="1"/>
      <w:marLeft w:val="0"/>
      <w:marRight w:val="0"/>
      <w:marTop w:val="0"/>
      <w:marBottom w:val="0"/>
      <w:divBdr>
        <w:top w:val="none" w:sz="0" w:space="0" w:color="auto"/>
        <w:left w:val="none" w:sz="0" w:space="0" w:color="auto"/>
        <w:bottom w:val="none" w:sz="0" w:space="0" w:color="auto"/>
        <w:right w:val="none" w:sz="0" w:space="0" w:color="auto"/>
      </w:divBdr>
    </w:div>
    <w:div w:id="457721138">
      <w:bodyDiv w:val="1"/>
      <w:marLeft w:val="0"/>
      <w:marRight w:val="0"/>
      <w:marTop w:val="0"/>
      <w:marBottom w:val="0"/>
      <w:divBdr>
        <w:top w:val="none" w:sz="0" w:space="0" w:color="auto"/>
        <w:left w:val="none" w:sz="0" w:space="0" w:color="auto"/>
        <w:bottom w:val="none" w:sz="0" w:space="0" w:color="auto"/>
        <w:right w:val="none" w:sz="0" w:space="0" w:color="auto"/>
      </w:divBdr>
    </w:div>
    <w:div w:id="476460324">
      <w:bodyDiv w:val="1"/>
      <w:marLeft w:val="0"/>
      <w:marRight w:val="0"/>
      <w:marTop w:val="0"/>
      <w:marBottom w:val="0"/>
      <w:divBdr>
        <w:top w:val="none" w:sz="0" w:space="0" w:color="auto"/>
        <w:left w:val="none" w:sz="0" w:space="0" w:color="auto"/>
        <w:bottom w:val="none" w:sz="0" w:space="0" w:color="auto"/>
        <w:right w:val="none" w:sz="0" w:space="0" w:color="auto"/>
      </w:divBdr>
    </w:div>
    <w:div w:id="480082506">
      <w:bodyDiv w:val="1"/>
      <w:marLeft w:val="0"/>
      <w:marRight w:val="0"/>
      <w:marTop w:val="0"/>
      <w:marBottom w:val="0"/>
      <w:divBdr>
        <w:top w:val="none" w:sz="0" w:space="0" w:color="auto"/>
        <w:left w:val="none" w:sz="0" w:space="0" w:color="auto"/>
        <w:bottom w:val="none" w:sz="0" w:space="0" w:color="auto"/>
        <w:right w:val="none" w:sz="0" w:space="0" w:color="auto"/>
      </w:divBdr>
    </w:div>
    <w:div w:id="488787512">
      <w:bodyDiv w:val="1"/>
      <w:marLeft w:val="0"/>
      <w:marRight w:val="0"/>
      <w:marTop w:val="0"/>
      <w:marBottom w:val="0"/>
      <w:divBdr>
        <w:top w:val="none" w:sz="0" w:space="0" w:color="auto"/>
        <w:left w:val="none" w:sz="0" w:space="0" w:color="auto"/>
        <w:bottom w:val="none" w:sz="0" w:space="0" w:color="auto"/>
        <w:right w:val="none" w:sz="0" w:space="0" w:color="auto"/>
      </w:divBdr>
    </w:div>
    <w:div w:id="524707077">
      <w:bodyDiv w:val="1"/>
      <w:marLeft w:val="0"/>
      <w:marRight w:val="0"/>
      <w:marTop w:val="0"/>
      <w:marBottom w:val="0"/>
      <w:divBdr>
        <w:top w:val="none" w:sz="0" w:space="0" w:color="auto"/>
        <w:left w:val="none" w:sz="0" w:space="0" w:color="auto"/>
        <w:bottom w:val="none" w:sz="0" w:space="0" w:color="auto"/>
        <w:right w:val="none" w:sz="0" w:space="0" w:color="auto"/>
      </w:divBdr>
    </w:div>
    <w:div w:id="557517354">
      <w:bodyDiv w:val="1"/>
      <w:marLeft w:val="0"/>
      <w:marRight w:val="0"/>
      <w:marTop w:val="0"/>
      <w:marBottom w:val="0"/>
      <w:divBdr>
        <w:top w:val="none" w:sz="0" w:space="0" w:color="auto"/>
        <w:left w:val="none" w:sz="0" w:space="0" w:color="auto"/>
        <w:bottom w:val="none" w:sz="0" w:space="0" w:color="auto"/>
        <w:right w:val="none" w:sz="0" w:space="0" w:color="auto"/>
      </w:divBdr>
    </w:div>
    <w:div w:id="613630439">
      <w:bodyDiv w:val="1"/>
      <w:marLeft w:val="0"/>
      <w:marRight w:val="0"/>
      <w:marTop w:val="0"/>
      <w:marBottom w:val="0"/>
      <w:divBdr>
        <w:top w:val="none" w:sz="0" w:space="0" w:color="auto"/>
        <w:left w:val="none" w:sz="0" w:space="0" w:color="auto"/>
        <w:bottom w:val="none" w:sz="0" w:space="0" w:color="auto"/>
        <w:right w:val="none" w:sz="0" w:space="0" w:color="auto"/>
      </w:divBdr>
    </w:div>
    <w:div w:id="667252674">
      <w:bodyDiv w:val="1"/>
      <w:marLeft w:val="0"/>
      <w:marRight w:val="0"/>
      <w:marTop w:val="0"/>
      <w:marBottom w:val="0"/>
      <w:divBdr>
        <w:top w:val="none" w:sz="0" w:space="0" w:color="auto"/>
        <w:left w:val="none" w:sz="0" w:space="0" w:color="auto"/>
        <w:bottom w:val="none" w:sz="0" w:space="0" w:color="auto"/>
        <w:right w:val="none" w:sz="0" w:space="0" w:color="auto"/>
      </w:divBdr>
    </w:div>
    <w:div w:id="677149351">
      <w:bodyDiv w:val="1"/>
      <w:marLeft w:val="0"/>
      <w:marRight w:val="0"/>
      <w:marTop w:val="0"/>
      <w:marBottom w:val="0"/>
      <w:divBdr>
        <w:top w:val="none" w:sz="0" w:space="0" w:color="auto"/>
        <w:left w:val="none" w:sz="0" w:space="0" w:color="auto"/>
        <w:bottom w:val="none" w:sz="0" w:space="0" w:color="auto"/>
        <w:right w:val="none" w:sz="0" w:space="0" w:color="auto"/>
      </w:divBdr>
    </w:div>
    <w:div w:id="690301739">
      <w:bodyDiv w:val="1"/>
      <w:marLeft w:val="0"/>
      <w:marRight w:val="0"/>
      <w:marTop w:val="0"/>
      <w:marBottom w:val="0"/>
      <w:divBdr>
        <w:top w:val="none" w:sz="0" w:space="0" w:color="auto"/>
        <w:left w:val="none" w:sz="0" w:space="0" w:color="auto"/>
        <w:bottom w:val="none" w:sz="0" w:space="0" w:color="auto"/>
        <w:right w:val="none" w:sz="0" w:space="0" w:color="auto"/>
      </w:divBdr>
    </w:div>
    <w:div w:id="725571426">
      <w:bodyDiv w:val="1"/>
      <w:marLeft w:val="0"/>
      <w:marRight w:val="0"/>
      <w:marTop w:val="0"/>
      <w:marBottom w:val="0"/>
      <w:divBdr>
        <w:top w:val="none" w:sz="0" w:space="0" w:color="auto"/>
        <w:left w:val="none" w:sz="0" w:space="0" w:color="auto"/>
        <w:bottom w:val="none" w:sz="0" w:space="0" w:color="auto"/>
        <w:right w:val="none" w:sz="0" w:space="0" w:color="auto"/>
      </w:divBdr>
    </w:div>
    <w:div w:id="759637480">
      <w:bodyDiv w:val="1"/>
      <w:marLeft w:val="0"/>
      <w:marRight w:val="0"/>
      <w:marTop w:val="0"/>
      <w:marBottom w:val="0"/>
      <w:divBdr>
        <w:top w:val="none" w:sz="0" w:space="0" w:color="auto"/>
        <w:left w:val="none" w:sz="0" w:space="0" w:color="auto"/>
        <w:bottom w:val="none" w:sz="0" w:space="0" w:color="auto"/>
        <w:right w:val="none" w:sz="0" w:space="0" w:color="auto"/>
      </w:divBdr>
    </w:div>
    <w:div w:id="759764827">
      <w:bodyDiv w:val="1"/>
      <w:marLeft w:val="0"/>
      <w:marRight w:val="0"/>
      <w:marTop w:val="0"/>
      <w:marBottom w:val="0"/>
      <w:divBdr>
        <w:top w:val="none" w:sz="0" w:space="0" w:color="auto"/>
        <w:left w:val="none" w:sz="0" w:space="0" w:color="auto"/>
        <w:bottom w:val="none" w:sz="0" w:space="0" w:color="auto"/>
        <w:right w:val="none" w:sz="0" w:space="0" w:color="auto"/>
      </w:divBdr>
    </w:div>
    <w:div w:id="766659494">
      <w:bodyDiv w:val="1"/>
      <w:marLeft w:val="0"/>
      <w:marRight w:val="0"/>
      <w:marTop w:val="0"/>
      <w:marBottom w:val="0"/>
      <w:divBdr>
        <w:top w:val="none" w:sz="0" w:space="0" w:color="auto"/>
        <w:left w:val="none" w:sz="0" w:space="0" w:color="auto"/>
        <w:bottom w:val="none" w:sz="0" w:space="0" w:color="auto"/>
        <w:right w:val="none" w:sz="0" w:space="0" w:color="auto"/>
      </w:divBdr>
    </w:div>
    <w:div w:id="784619467">
      <w:bodyDiv w:val="1"/>
      <w:marLeft w:val="0"/>
      <w:marRight w:val="0"/>
      <w:marTop w:val="0"/>
      <w:marBottom w:val="0"/>
      <w:divBdr>
        <w:top w:val="none" w:sz="0" w:space="0" w:color="auto"/>
        <w:left w:val="none" w:sz="0" w:space="0" w:color="auto"/>
        <w:bottom w:val="none" w:sz="0" w:space="0" w:color="auto"/>
        <w:right w:val="none" w:sz="0" w:space="0" w:color="auto"/>
      </w:divBdr>
    </w:div>
    <w:div w:id="847019419">
      <w:bodyDiv w:val="1"/>
      <w:marLeft w:val="0"/>
      <w:marRight w:val="0"/>
      <w:marTop w:val="0"/>
      <w:marBottom w:val="0"/>
      <w:divBdr>
        <w:top w:val="none" w:sz="0" w:space="0" w:color="auto"/>
        <w:left w:val="none" w:sz="0" w:space="0" w:color="auto"/>
        <w:bottom w:val="none" w:sz="0" w:space="0" w:color="auto"/>
        <w:right w:val="none" w:sz="0" w:space="0" w:color="auto"/>
      </w:divBdr>
    </w:div>
    <w:div w:id="848904773">
      <w:bodyDiv w:val="1"/>
      <w:marLeft w:val="0"/>
      <w:marRight w:val="0"/>
      <w:marTop w:val="0"/>
      <w:marBottom w:val="0"/>
      <w:divBdr>
        <w:top w:val="none" w:sz="0" w:space="0" w:color="auto"/>
        <w:left w:val="none" w:sz="0" w:space="0" w:color="auto"/>
        <w:bottom w:val="none" w:sz="0" w:space="0" w:color="auto"/>
        <w:right w:val="none" w:sz="0" w:space="0" w:color="auto"/>
      </w:divBdr>
    </w:div>
    <w:div w:id="900948731">
      <w:bodyDiv w:val="1"/>
      <w:marLeft w:val="0"/>
      <w:marRight w:val="0"/>
      <w:marTop w:val="0"/>
      <w:marBottom w:val="0"/>
      <w:divBdr>
        <w:top w:val="none" w:sz="0" w:space="0" w:color="auto"/>
        <w:left w:val="none" w:sz="0" w:space="0" w:color="auto"/>
        <w:bottom w:val="none" w:sz="0" w:space="0" w:color="auto"/>
        <w:right w:val="none" w:sz="0" w:space="0" w:color="auto"/>
      </w:divBdr>
    </w:div>
    <w:div w:id="914507030">
      <w:bodyDiv w:val="1"/>
      <w:marLeft w:val="0"/>
      <w:marRight w:val="0"/>
      <w:marTop w:val="0"/>
      <w:marBottom w:val="0"/>
      <w:divBdr>
        <w:top w:val="none" w:sz="0" w:space="0" w:color="auto"/>
        <w:left w:val="none" w:sz="0" w:space="0" w:color="auto"/>
        <w:bottom w:val="none" w:sz="0" w:space="0" w:color="auto"/>
        <w:right w:val="none" w:sz="0" w:space="0" w:color="auto"/>
      </w:divBdr>
    </w:div>
    <w:div w:id="917131158">
      <w:bodyDiv w:val="1"/>
      <w:marLeft w:val="0"/>
      <w:marRight w:val="0"/>
      <w:marTop w:val="0"/>
      <w:marBottom w:val="0"/>
      <w:divBdr>
        <w:top w:val="none" w:sz="0" w:space="0" w:color="auto"/>
        <w:left w:val="none" w:sz="0" w:space="0" w:color="auto"/>
        <w:bottom w:val="none" w:sz="0" w:space="0" w:color="auto"/>
        <w:right w:val="none" w:sz="0" w:space="0" w:color="auto"/>
      </w:divBdr>
    </w:div>
    <w:div w:id="994063686">
      <w:bodyDiv w:val="1"/>
      <w:marLeft w:val="0"/>
      <w:marRight w:val="0"/>
      <w:marTop w:val="0"/>
      <w:marBottom w:val="0"/>
      <w:divBdr>
        <w:top w:val="none" w:sz="0" w:space="0" w:color="auto"/>
        <w:left w:val="none" w:sz="0" w:space="0" w:color="auto"/>
        <w:bottom w:val="none" w:sz="0" w:space="0" w:color="auto"/>
        <w:right w:val="none" w:sz="0" w:space="0" w:color="auto"/>
      </w:divBdr>
    </w:div>
    <w:div w:id="997734100">
      <w:bodyDiv w:val="1"/>
      <w:marLeft w:val="0"/>
      <w:marRight w:val="0"/>
      <w:marTop w:val="0"/>
      <w:marBottom w:val="0"/>
      <w:divBdr>
        <w:top w:val="none" w:sz="0" w:space="0" w:color="auto"/>
        <w:left w:val="none" w:sz="0" w:space="0" w:color="auto"/>
        <w:bottom w:val="none" w:sz="0" w:space="0" w:color="auto"/>
        <w:right w:val="none" w:sz="0" w:space="0" w:color="auto"/>
      </w:divBdr>
    </w:div>
    <w:div w:id="1008872608">
      <w:bodyDiv w:val="1"/>
      <w:marLeft w:val="0"/>
      <w:marRight w:val="0"/>
      <w:marTop w:val="0"/>
      <w:marBottom w:val="0"/>
      <w:divBdr>
        <w:top w:val="none" w:sz="0" w:space="0" w:color="auto"/>
        <w:left w:val="none" w:sz="0" w:space="0" w:color="auto"/>
        <w:bottom w:val="none" w:sz="0" w:space="0" w:color="auto"/>
        <w:right w:val="none" w:sz="0" w:space="0" w:color="auto"/>
      </w:divBdr>
    </w:div>
    <w:div w:id="1016883855">
      <w:bodyDiv w:val="1"/>
      <w:marLeft w:val="0"/>
      <w:marRight w:val="0"/>
      <w:marTop w:val="0"/>
      <w:marBottom w:val="0"/>
      <w:divBdr>
        <w:top w:val="none" w:sz="0" w:space="0" w:color="auto"/>
        <w:left w:val="none" w:sz="0" w:space="0" w:color="auto"/>
        <w:bottom w:val="none" w:sz="0" w:space="0" w:color="auto"/>
        <w:right w:val="none" w:sz="0" w:space="0" w:color="auto"/>
      </w:divBdr>
    </w:div>
    <w:div w:id="1030103469">
      <w:bodyDiv w:val="1"/>
      <w:marLeft w:val="0"/>
      <w:marRight w:val="0"/>
      <w:marTop w:val="0"/>
      <w:marBottom w:val="0"/>
      <w:divBdr>
        <w:top w:val="none" w:sz="0" w:space="0" w:color="auto"/>
        <w:left w:val="none" w:sz="0" w:space="0" w:color="auto"/>
        <w:bottom w:val="none" w:sz="0" w:space="0" w:color="auto"/>
        <w:right w:val="none" w:sz="0" w:space="0" w:color="auto"/>
      </w:divBdr>
    </w:div>
    <w:div w:id="1041594700">
      <w:bodyDiv w:val="1"/>
      <w:marLeft w:val="0"/>
      <w:marRight w:val="0"/>
      <w:marTop w:val="0"/>
      <w:marBottom w:val="0"/>
      <w:divBdr>
        <w:top w:val="none" w:sz="0" w:space="0" w:color="auto"/>
        <w:left w:val="none" w:sz="0" w:space="0" w:color="auto"/>
        <w:bottom w:val="none" w:sz="0" w:space="0" w:color="auto"/>
        <w:right w:val="none" w:sz="0" w:space="0" w:color="auto"/>
      </w:divBdr>
    </w:div>
    <w:div w:id="1063333862">
      <w:bodyDiv w:val="1"/>
      <w:marLeft w:val="0"/>
      <w:marRight w:val="0"/>
      <w:marTop w:val="0"/>
      <w:marBottom w:val="0"/>
      <w:divBdr>
        <w:top w:val="none" w:sz="0" w:space="0" w:color="auto"/>
        <w:left w:val="none" w:sz="0" w:space="0" w:color="auto"/>
        <w:bottom w:val="none" w:sz="0" w:space="0" w:color="auto"/>
        <w:right w:val="none" w:sz="0" w:space="0" w:color="auto"/>
      </w:divBdr>
    </w:div>
    <w:div w:id="1065759314">
      <w:bodyDiv w:val="1"/>
      <w:marLeft w:val="0"/>
      <w:marRight w:val="0"/>
      <w:marTop w:val="0"/>
      <w:marBottom w:val="0"/>
      <w:divBdr>
        <w:top w:val="none" w:sz="0" w:space="0" w:color="auto"/>
        <w:left w:val="none" w:sz="0" w:space="0" w:color="auto"/>
        <w:bottom w:val="none" w:sz="0" w:space="0" w:color="auto"/>
        <w:right w:val="none" w:sz="0" w:space="0" w:color="auto"/>
      </w:divBdr>
    </w:div>
    <w:div w:id="1099911671">
      <w:bodyDiv w:val="1"/>
      <w:marLeft w:val="0"/>
      <w:marRight w:val="0"/>
      <w:marTop w:val="0"/>
      <w:marBottom w:val="0"/>
      <w:divBdr>
        <w:top w:val="none" w:sz="0" w:space="0" w:color="auto"/>
        <w:left w:val="none" w:sz="0" w:space="0" w:color="auto"/>
        <w:bottom w:val="none" w:sz="0" w:space="0" w:color="auto"/>
        <w:right w:val="none" w:sz="0" w:space="0" w:color="auto"/>
      </w:divBdr>
    </w:div>
    <w:div w:id="1115054631">
      <w:bodyDiv w:val="1"/>
      <w:marLeft w:val="0"/>
      <w:marRight w:val="0"/>
      <w:marTop w:val="0"/>
      <w:marBottom w:val="0"/>
      <w:divBdr>
        <w:top w:val="none" w:sz="0" w:space="0" w:color="auto"/>
        <w:left w:val="none" w:sz="0" w:space="0" w:color="auto"/>
        <w:bottom w:val="none" w:sz="0" w:space="0" w:color="auto"/>
        <w:right w:val="none" w:sz="0" w:space="0" w:color="auto"/>
      </w:divBdr>
    </w:div>
    <w:div w:id="1151021669">
      <w:bodyDiv w:val="1"/>
      <w:marLeft w:val="0"/>
      <w:marRight w:val="0"/>
      <w:marTop w:val="0"/>
      <w:marBottom w:val="0"/>
      <w:divBdr>
        <w:top w:val="none" w:sz="0" w:space="0" w:color="auto"/>
        <w:left w:val="none" w:sz="0" w:space="0" w:color="auto"/>
        <w:bottom w:val="none" w:sz="0" w:space="0" w:color="auto"/>
        <w:right w:val="none" w:sz="0" w:space="0" w:color="auto"/>
      </w:divBdr>
    </w:div>
    <w:div w:id="1165517399">
      <w:bodyDiv w:val="1"/>
      <w:marLeft w:val="0"/>
      <w:marRight w:val="0"/>
      <w:marTop w:val="0"/>
      <w:marBottom w:val="0"/>
      <w:divBdr>
        <w:top w:val="none" w:sz="0" w:space="0" w:color="auto"/>
        <w:left w:val="none" w:sz="0" w:space="0" w:color="auto"/>
        <w:bottom w:val="none" w:sz="0" w:space="0" w:color="auto"/>
        <w:right w:val="none" w:sz="0" w:space="0" w:color="auto"/>
      </w:divBdr>
    </w:div>
    <w:div w:id="1177230980">
      <w:bodyDiv w:val="1"/>
      <w:marLeft w:val="0"/>
      <w:marRight w:val="0"/>
      <w:marTop w:val="0"/>
      <w:marBottom w:val="0"/>
      <w:divBdr>
        <w:top w:val="none" w:sz="0" w:space="0" w:color="auto"/>
        <w:left w:val="none" w:sz="0" w:space="0" w:color="auto"/>
        <w:bottom w:val="none" w:sz="0" w:space="0" w:color="auto"/>
        <w:right w:val="none" w:sz="0" w:space="0" w:color="auto"/>
      </w:divBdr>
    </w:div>
    <w:div w:id="1194853714">
      <w:bodyDiv w:val="1"/>
      <w:marLeft w:val="0"/>
      <w:marRight w:val="0"/>
      <w:marTop w:val="0"/>
      <w:marBottom w:val="0"/>
      <w:divBdr>
        <w:top w:val="none" w:sz="0" w:space="0" w:color="auto"/>
        <w:left w:val="none" w:sz="0" w:space="0" w:color="auto"/>
        <w:bottom w:val="none" w:sz="0" w:space="0" w:color="auto"/>
        <w:right w:val="none" w:sz="0" w:space="0" w:color="auto"/>
      </w:divBdr>
    </w:div>
    <w:div w:id="1208955045">
      <w:bodyDiv w:val="1"/>
      <w:marLeft w:val="0"/>
      <w:marRight w:val="0"/>
      <w:marTop w:val="0"/>
      <w:marBottom w:val="0"/>
      <w:divBdr>
        <w:top w:val="none" w:sz="0" w:space="0" w:color="auto"/>
        <w:left w:val="none" w:sz="0" w:space="0" w:color="auto"/>
        <w:bottom w:val="none" w:sz="0" w:space="0" w:color="auto"/>
        <w:right w:val="none" w:sz="0" w:space="0" w:color="auto"/>
      </w:divBdr>
    </w:div>
    <w:div w:id="1216240310">
      <w:bodyDiv w:val="1"/>
      <w:marLeft w:val="0"/>
      <w:marRight w:val="0"/>
      <w:marTop w:val="0"/>
      <w:marBottom w:val="0"/>
      <w:divBdr>
        <w:top w:val="none" w:sz="0" w:space="0" w:color="auto"/>
        <w:left w:val="none" w:sz="0" w:space="0" w:color="auto"/>
        <w:bottom w:val="none" w:sz="0" w:space="0" w:color="auto"/>
        <w:right w:val="none" w:sz="0" w:space="0" w:color="auto"/>
      </w:divBdr>
    </w:div>
    <w:div w:id="1218203357">
      <w:bodyDiv w:val="1"/>
      <w:marLeft w:val="0"/>
      <w:marRight w:val="0"/>
      <w:marTop w:val="0"/>
      <w:marBottom w:val="0"/>
      <w:divBdr>
        <w:top w:val="none" w:sz="0" w:space="0" w:color="auto"/>
        <w:left w:val="none" w:sz="0" w:space="0" w:color="auto"/>
        <w:bottom w:val="none" w:sz="0" w:space="0" w:color="auto"/>
        <w:right w:val="none" w:sz="0" w:space="0" w:color="auto"/>
      </w:divBdr>
    </w:div>
    <w:div w:id="1252619159">
      <w:bodyDiv w:val="1"/>
      <w:marLeft w:val="0"/>
      <w:marRight w:val="0"/>
      <w:marTop w:val="0"/>
      <w:marBottom w:val="0"/>
      <w:divBdr>
        <w:top w:val="none" w:sz="0" w:space="0" w:color="auto"/>
        <w:left w:val="none" w:sz="0" w:space="0" w:color="auto"/>
        <w:bottom w:val="none" w:sz="0" w:space="0" w:color="auto"/>
        <w:right w:val="none" w:sz="0" w:space="0" w:color="auto"/>
      </w:divBdr>
    </w:div>
    <w:div w:id="1278219181">
      <w:bodyDiv w:val="1"/>
      <w:marLeft w:val="0"/>
      <w:marRight w:val="0"/>
      <w:marTop w:val="0"/>
      <w:marBottom w:val="0"/>
      <w:divBdr>
        <w:top w:val="none" w:sz="0" w:space="0" w:color="auto"/>
        <w:left w:val="none" w:sz="0" w:space="0" w:color="auto"/>
        <w:bottom w:val="none" w:sz="0" w:space="0" w:color="auto"/>
        <w:right w:val="none" w:sz="0" w:space="0" w:color="auto"/>
      </w:divBdr>
    </w:div>
    <w:div w:id="1281885419">
      <w:bodyDiv w:val="1"/>
      <w:marLeft w:val="0"/>
      <w:marRight w:val="0"/>
      <w:marTop w:val="0"/>
      <w:marBottom w:val="0"/>
      <w:divBdr>
        <w:top w:val="none" w:sz="0" w:space="0" w:color="auto"/>
        <w:left w:val="none" w:sz="0" w:space="0" w:color="auto"/>
        <w:bottom w:val="none" w:sz="0" w:space="0" w:color="auto"/>
        <w:right w:val="none" w:sz="0" w:space="0" w:color="auto"/>
      </w:divBdr>
    </w:div>
    <w:div w:id="1285887725">
      <w:bodyDiv w:val="1"/>
      <w:marLeft w:val="0"/>
      <w:marRight w:val="0"/>
      <w:marTop w:val="0"/>
      <w:marBottom w:val="0"/>
      <w:divBdr>
        <w:top w:val="none" w:sz="0" w:space="0" w:color="auto"/>
        <w:left w:val="none" w:sz="0" w:space="0" w:color="auto"/>
        <w:bottom w:val="none" w:sz="0" w:space="0" w:color="auto"/>
        <w:right w:val="none" w:sz="0" w:space="0" w:color="auto"/>
      </w:divBdr>
    </w:div>
    <w:div w:id="1309827004">
      <w:bodyDiv w:val="1"/>
      <w:marLeft w:val="0"/>
      <w:marRight w:val="0"/>
      <w:marTop w:val="0"/>
      <w:marBottom w:val="0"/>
      <w:divBdr>
        <w:top w:val="none" w:sz="0" w:space="0" w:color="auto"/>
        <w:left w:val="none" w:sz="0" w:space="0" w:color="auto"/>
        <w:bottom w:val="none" w:sz="0" w:space="0" w:color="auto"/>
        <w:right w:val="none" w:sz="0" w:space="0" w:color="auto"/>
      </w:divBdr>
    </w:div>
    <w:div w:id="1314721216">
      <w:bodyDiv w:val="1"/>
      <w:marLeft w:val="0"/>
      <w:marRight w:val="0"/>
      <w:marTop w:val="0"/>
      <w:marBottom w:val="0"/>
      <w:divBdr>
        <w:top w:val="none" w:sz="0" w:space="0" w:color="auto"/>
        <w:left w:val="none" w:sz="0" w:space="0" w:color="auto"/>
        <w:bottom w:val="none" w:sz="0" w:space="0" w:color="auto"/>
        <w:right w:val="none" w:sz="0" w:space="0" w:color="auto"/>
      </w:divBdr>
    </w:div>
    <w:div w:id="1318536559">
      <w:bodyDiv w:val="1"/>
      <w:marLeft w:val="0"/>
      <w:marRight w:val="0"/>
      <w:marTop w:val="0"/>
      <w:marBottom w:val="0"/>
      <w:divBdr>
        <w:top w:val="none" w:sz="0" w:space="0" w:color="auto"/>
        <w:left w:val="none" w:sz="0" w:space="0" w:color="auto"/>
        <w:bottom w:val="none" w:sz="0" w:space="0" w:color="auto"/>
        <w:right w:val="none" w:sz="0" w:space="0" w:color="auto"/>
      </w:divBdr>
    </w:div>
    <w:div w:id="1352950635">
      <w:bodyDiv w:val="1"/>
      <w:marLeft w:val="0"/>
      <w:marRight w:val="0"/>
      <w:marTop w:val="0"/>
      <w:marBottom w:val="0"/>
      <w:divBdr>
        <w:top w:val="none" w:sz="0" w:space="0" w:color="auto"/>
        <w:left w:val="none" w:sz="0" w:space="0" w:color="auto"/>
        <w:bottom w:val="none" w:sz="0" w:space="0" w:color="auto"/>
        <w:right w:val="none" w:sz="0" w:space="0" w:color="auto"/>
      </w:divBdr>
    </w:div>
    <w:div w:id="1354333409">
      <w:bodyDiv w:val="1"/>
      <w:marLeft w:val="0"/>
      <w:marRight w:val="0"/>
      <w:marTop w:val="0"/>
      <w:marBottom w:val="0"/>
      <w:divBdr>
        <w:top w:val="none" w:sz="0" w:space="0" w:color="auto"/>
        <w:left w:val="none" w:sz="0" w:space="0" w:color="auto"/>
        <w:bottom w:val="none" w:sz="0" w:space="0" w:color="auto"/>
        <w:right w:val="none" w:sz="0" w:space="0" w:color="auto"/>
      </w:divBdr>
    </w:div>
    <w:div w:id="1364792491">
      <w:bodyDiv w:val="1"/>
      <w:marLeft w:val="0"/>
      <w:marRight w:val="0"/>
      <w:marTop w:val="0"/>
      <w:marBottom w:val="0"/>
      <w:divBdr>
        <w:top w:val="none" w:sz="0" w:space="0" w:color="auto"/>
        <w:left w:val="none" w:sz="0" w:space="0" w:color="auto"/>
        <w:bottom w:val="none" w:sz="0" w:space="0" w:color="auto"/>
        <w:right w:val="none" w:sz="0" w:space="0" w:color="auto"/>
      </w:divBdr>
    </w:div>
    <w:div w:id="1412852890">
      <w:bodyDiv w:val="1"/>
      <w:marLeft w:val="0"/>
      <w:marRight w:val="0"/>
      <w:marTop w:val="0"/>
      <w:marBottom w:val="0"/>
      <w:divBdr>
        <w:top w:val="none" w:sz="0" w:space="0" w:color="auto"/>
        <w:left w:val="none" w:sz="0" w:space="0" w:color="auto"/>
        <w:bottom w:val="none" w:sz="0" w:space="0" w:color="auto"/>
        <w:right w:val="none" w:sz="0" w:space="0" w:color="auto"/>
      </w:divBdr>
    </w:div>
    <w:div w:id="1441758275">
      <w:bodyDiv w:val="1"/>
      <w:marLeft w:val="0"/>
      <w:marRight w:val="0"/>
      <w:marTop w:val="0"/>
      <w:marBottom w:val="0"/>
      <w:divBdr>
        <w:top w:val="none" w:sz="0" w:space="0" w:color="auto"/>
        <w:left w:val="none" w:sz="0" w:space="0" w:color="auto"/>
        <w:bottom w:val="none" w:sz="0" w:space="0" w:color="auto"/>
        <w:right w:val="none" w:sz="0" w:space="0" w:color="auto"/>
      </w:divBdr>
    </w:div>
    <w:div w:id="1475752857">
      <w:bodyDiv w:val="1"/>
      <w:marLeft w:val="0"/>
      <w:marRight w:val="0"/>
      <w:marTop w:val="0"/>
      <w:marBottom w:val="0"/>
      <w:divBdr>
        <w:top w:val="none" w:sz="0" w:space="0" w:color="auto"/>
        <w:left w:val="none" w:sz="0" w:space="0" w:color="auto"/>
        <w:bottom w:val="none" w:sz="0" w:space="0" w:color="auto"/>
        <w:right w:val="none" w:sz="0" w:space="0" w:color="auto"/>
      </w:divBdr>
    </w:div>
    <w:div w:id="1534027928">
      <w:bodyDiv w:val="1"/>
      <w:marLeft w:val="0"/>
      <w:marRight w:val="0"/>
      <w:marTop w:val="0"/>
      <w:marBottom w:val="0"/>
      <w:divBdr>
        <w:top w:val="none" w:sz="0" w:space="0" w:color="auto"/>
        <w:left w:val="none" w:sz="0" w:space="0" w:color="auto"/>
        <w:bottom w:val="none" w:sz="0" w:space="0" w:color="auto"/>
        <w:right w:val="none" w:sz="0" w:space="0" w:color="auto"/>
      </w:divBdr>
    </w:div>
    <w:div w:id="1542354884">
      <w:bodyDiv w:val="1"/>
      <w:marLeft w:val="0"/>
      <w:marRight w:val="0"/>
      <w:marTop w:val="0"/>
      <w:marBottom w:val="0"/>
      <w:divBdr>
        <w:top w:val="none" w:sz="0" w:space="0" w:color="auto"/>
        <w:left w:val="none" w:sz="0" w:space="0" w:color="auto"/>
        <w:bottom w:val="none" w:sz="0" w:space="0" w:color="auto"/>
        <w:right w:val="none" w:sz="0" w:space="0" w:color="auto"/>
      </w:divBdr>
    </w:div>
    <w:div w:id="1606884391">
      <w:bodyDiv w:val="1"/>
      <w:marLeft w:val="0"/>
      <w:marRight w:val="0"/>
      <w:marTop w:val="0"/>
      <w:marBottom w:val="0"/>
      <w:divBdr>
        <w:top w:val="none" w:sz="0" w:space="0" w:color="auto"/>
        <w:left w:val="none" w:sz="0" w:space="0" w:color="auto"/>
        <w:bottom w:val="none" w:sz="0" w:space="0" w:color="auto"/>
        <w:right w:val="none" w:sz="0" w:space="0" w:color="auto"/>
      </w:divBdr>
    </w:div>
    <w:div w:id="1619138665">
      <w:bodyDiv w:val="1"/>
      <w:marLeft w:val="0"/>
      <w:marRight w:val="0"/>
      <w:marTop w:val="0"/>
      <w:marBottom w:val="0"/>
      <w:divBdr>
        <w:top w:val="none" w:sz="0" w:space="0" w:color="auto"/>
        <w:left w:val="none" w:sz="0" w:space="0" w:color="auto"/>
        <w:bottom w:val="none" w:sz="0" w:space="0" w:color="auto"/>
        <w:right w:val="none" w:sz="0" w:space="0" w:color="auto"/>
      </w:divBdr>
    </w:div>
    <w:div w:id="1620524376">
      <w:bodyDiv w:val="1"/>
      <w:marLeft w:val="0"/>
      <w:marRight w:val="0"/>
      <w:marTop w:val="0"/>
      <w:marBottom w:val="0"/>
      <w:divBdr>
        <w:top w:val="none" w:sz="0" w:space="0" w:color="auto"/>
        <w:left w:val="none" w:sz="0" w:space="0" w:color="auto"/>
        <w:bottom w:val="none" w:sz="0" w:space="0" w:color="auto"/>
        <w:right w:val="none" w:sz="0" w:space="0" w:color="auto"/>
      </w:divBdr>
    </w:div>
    <w:div w:id="1636643331">
      <w:bodyDiv w:val="1"/>
      <w:marLeft w:val="0"/>
      <w:marRight w:val="0"/>
      <w:marTop w:val="0"/>
      <w:marBottom w:val="0"/>
      <w:divBdr>
        <w:top w:val="none" w:sz="0" w:space="0" w:color="auto"/>
        <w:left w:val="none" w:sz="0" w:space="0" w:color="auto"/>
        <w:bottom w:val="none" w:sz="0" w:space="0" w:color="auto"/>
        <w:right w:val="none" w:sz="0" w:space="0" w:color="auto"/>
      </w:divBdr>
    </w:div>
    <w:div w:id="1648701237">
      <w:bodyDiv w:val="1"/>
      <w:marLeft w:val="0"/>
      <w:marRight w:val="0"/>
      <w:marTop w:val="0"/>
      <w:marBottom w:val="0"/>
      <w:divBdr>
        <w:top w:val="none" w:sz="0" w:space="0" w:color="auto"/>
        <w:left w:val="none" w:sz="0" w:space="0" w:color="auto"/>
        <w:bottom w:val="none" w:sz="0" w:space="0" w:color="auto"/>
        <w:right w:val="none" w:sz="0" w:space="0" w:color="auto"/>
      </w:divBdr>
    </w:div>
    <w:div w:id="1667903379">
      <w:bodyDiv w:val="1"/>
      <w:marLeft w:val="0"/>
      <w:marRight w:val="0"/>
      <w:marTop w:val="0"/>
      <w:marBottom w:val="0"/>
      <w:divBdr>
        <w:top w:val="none" w:sz="0" w:space="0" w:color="auto"/>
        <w:left w:val="none" w:sz="0" w:space="0" w:color="auto"/>
        <w:bottom w:val="none" w:sz="0" w:space="0" w:color="auto"/>
        <w:right w:val="none" w:sz="0" w:space="0" w:color="auto"/>
      </w:divBdr>
    </w:div>
    <w:div w:id="1672564387">
      <w:bodyDiv w:val="1"/>
      <w:marLeft w:val="0"/>
      <w:marRight w:val="0"/>
      <w:marTop w:val="0"/>
      <w:marBottom w:val="0"/>
      <w:divBdr>
        <w:top w:val="none" w:sz="0" w:space="0" w:color="auto"/>
        <w:left w:val="none" w:sz="0" w:space="0" w:color="auto"/>
        <w:bottom w:val="none" w:sz="0" w:space="0" w:color="auto"/>
        <w:right w:val="none" w:sz="0" w:space="0" w:color="auto"/>
      </w:divBdr>
    </w:div>
    <w:div w:id="1683895687">
      <w:bodyDiv w:val="1"/>
      <w:marLeft w:val="0"/>
      <w:marRight w:val="0"/>
      <w:marTop w:val="0"/>
      <w:marBottom w:val="0"/>
      <w:divBdr>
        <w:top w:val="none" w:sz="0" w:space="0" w:color="auto"/>
        <w:left w:val="none" w:sz="0" w:space="0" w:color="auto"/>
        <w:bottom w:val="none" w:sz="0" w:space="0" w:color="auto"/>
        <w:right w:val="none" w:sz="0" w:space="0" w:color="auto"/>
      </w:divBdr>
    </w:div>
    <w:div w:id="1709258099">
      <w:bodyDiv w:val="1"/>
      <w:marLeft w:val="0"/>
      <w:marRight w:val="0"/>
      <w:marTop w:val="0"/>
      <w:marBottom w:val="0"/>
      <w:divBdr>
        <w:top w:val="none" w:sz="0" w:space="0" w:color="auto"/>
        <w:left w:val="none" w:sz="0" w:space="0" w:color="auto"/>
        <w:bottom w:val="none" w:sz="0" w:space="0" w:color="auto"/>
        <w:right w:val="none" w:sz="0" w:space="0" w:color="auto"/>
      </w:divBdr>
    </w:div>
    <w:div w:id="1726637442">
      <w:bodyDiv w:val="1"/>
      <w:marLeft w:val="0"/>
      <w:marRight w:val="0"/>
      <w:marTop w:val="0"/>
      <w:marBottom w:val="0"/>
      <w:divBdr>
        <w:top w:val="none" w:sz="0" w:space="0" w:color="auto"/>
        <w:left w:val="none" w:sz="0" w:space="0" w:color="auto"/>
        <w:bottom w:val="none" w:sz="0" w:space="0" w:color="auto"/>
        <w:right w:val="none" w:sz="0" w:space="0" w:color="auto"/>
      </w:divBdr>
    </w:div>
    <w:div w:id="1728381640">
      <w:bodyDiv w:val="1"/>
      <w:marLeft w:val="0"/>
      <w:marRight w:val="0"/>
      <w:marTop w:val="0"/>
      <w:marBottom w:val="0"/>
      <w:divBdr>
        <w:top w:val="none" w:sz="0" w:space="0" w:color="auto"/>
        <w:left w:val="none" w:sz="0" w:space="0" w:color="auto"/>
        <w:bottom w:val="none" w:sz="0" w:space="0" w:color="auto"/>
        <w:right w:val="none" w:sz="0" w:space="0" w:color="auto"/>
      </w:divBdr>
    </w:div>
    <w:div w:id="1732655761">
      <w:bodyDiv w:val="1"/>
      <w:marLeft w:val="0"/>
      <w:marRight w:val="0"/>
      <w:marTop w:val="0"/>
      <w:marBottom w:val="0"/>
      <w:divBdr>
        <w:top w:val="none" w:sz="0" w:space="0" w:color="auto"/>
        <w:left w:val="none" w:sz="0" w:space="0" w:color="auto"/>
        <w:bottom w:val="none" w:sz="0" w:space="0" w:color="auto"/>
        <w:right w:val="none" w:sz="0" w:space="0" w:color="auto"/>
      </w:divBdr>
    </w:div>
    <w:div w:id="1756514349">
      <w:bodyDiv w:val="1"/>
      <w:marLeft w:val="0"/>
      <w:marRight w:val="0"/>
      <w:marTop w:val="0"/>
      <w:marBottom w:val="0"/>
      <w:divBdr>
        <w:top w:val="none" w:sz="0" w:space="0" w:color="auto"/>
        <w:left w:val="none" w:sz="0" w:space="0" w:color="auto"/>
        <w:bottom w:val="none" w:sz="0" w:space="0" w:color="auto"/>
        <w:right w:val="none" w:sz="0" w:space="0" w:color="auto"/>
      </w:divBdr>
    </w:div>
    <w:div w:id="1761950059">
      <w:bodyDiv w:val="1"/>
      <w:marLeft w:val="0"/>
      <w:marRight w:val="0"/>
      <w:marTop w:val="0"/>
      <w:marBottom w:val="0"/>
      <w:divBdr>
        <w:top w:val="none" w:sz="0" w:space="0" w:color="auto"/>
        <w:left w:val="none" w:sz="0" w:space="0" w:color="auto"/>
        <w:bottom w:val="none" w:sz="0" w:space="0" w:color="auto"/>
        <w:right w:val="none" w:sz="0" w:space="0" w:color="auto"/>
      </w:divBdr>
    </w:div>
    <w:div w:id="1771124162">
      <w:bodyDiv w:val="1"/>
      <w:marLeft w:val="0"/>
      <w:marRight w:val="0"/>
      <w:marTop w:val="0"/>
      <w:marBottom w:val="0"/>
      <w:divBdr>
        <w:top w:val="none" w:sz="0" w:space="0" w:color="auto"/>
        <w:left w:val="none" w:sz="0" w:space="0" w:color="auto"/>
        <w:bottom w:val="none" w:sz="0" w:space="0" w:color="auto"/>
        <w:right w:val="none" w:sz="0" w:space="0" w:color="auto"/>
      </w:divBdr>
    </w:div>
    <w:div w:id="1794520564">
      <w:bodyDiv w:val="1"/>
      <w:marLeft w:val="0"/>
      <w:marRight w:val="0"/>
      <w:marTop w:val="0"/>
      <w:marBottom w:val="0"/>
      <w:divBdr>
        <w:top w:val="none" w:sz="0" w:space="0" w:color="auto"/>
        <w:left w:val="none" w:sz="0" w:space="0" w:color="auto"/>
        <w:bottom w:val="none" w:sz="0" w:space="0" w:color="auto"/>
        <w:right w:val="none" w:sz="0" w:space="0" w:color="auto"/>
      </w:divBdr>
    </w:div>
    <w:div w:id="1798570318">
      <w:bodyDiv w:val="1"/>
      <w:marLeft w:val="0"/>
      <w:marRight w:val="0"/>
      <w:marTop w:val="0"/>
      <w:marBottom w:val="0"/>
      <w:divBdr>
        <w:top w:val="none" w:sz="0" w:space="0" w:color="auto"/>
        <w:left w:val="none" w:sz="0" w:space="0" w:color="auto"/>
        <w:bottom w:val="none" w:sz="0" w:space="0" w:color="auto"/>
        <w:right w:val="none" w:sz="0" w:space="0" w:color="auto"/>
      </w:divBdr>
    </w:div>
    <w:div w:id="1799452974">
      <w:bodyDiv w:val="1"/>
      <w:marLeft w:val="0"/>
      <w:marRight w:val="0"/>
      <w:marTop w:val="0"/>
      <w:marBottom w:val="0"/>
      <w:divBdr>
        <w:top w:val="none" w:sz="0" w:space="0" w:color="auto"/>
        <w:left w:val="none" w:sz="0" w:space="0" w:color="auto"/>
        <w:bottom w:val="none" w:sz="0" w:space="0" w:color="auto"/>
        <w:right w:val="none" w:sz="0" w:space="0" w:color="auto"/>
      </w:divBdr>
    </w:div>
    <w:div w:id="1808432498">
      <w:bodyDiv w:val="1"/>
      <w:marLeft w:val="0"/>
      <w:marRight w:val="0"/>
      <w:marTop w:val="0"/>
      <w:marBottom w:val="0"/>
      <w:divBdr>
        <w:top w:val="none" w:sz="0" w:space="0" w:color="auto"/>
        <w:left w:val="none" w:sz="0" w:space="0" w:color="auto"/>
        <w:bottom w:val="none" w:sz="0" w:space="0" w:color="auto"/>
        <w:right w:val="none" w:sz="0" w:space="0" w:color="auto"/>
      </w:divBdr>
    </w:div>
    <w:div w:id="1822232462">
      <w:bodyDiv w:val="1"/>
      <w:marLeft w:val="0"/>
      <w:marRight w:val="0"/>
      <w:marTop w:val="0"/>
      <w:marBottom w:val="0"/>
      <w:divBdr>
        <w:top w:val="none" w:sz="0" w:space="0" w:color="auto"/>
        <w:left w:val="none" w:sz="0" w:space="0" w:color="auto"/>
        <w:bottom w:val="none" w:sz="0" w:space="0" w:color="auto"/>
        <w:right w:val="none" w:sz="0" w:space="0" w:color="auto"/>
      </w:divBdr>
    </w:div>
    <w:div w:id="1826699018">
      <w:bodyDiv w:val="1"/>
      <w:marLeft w:val="0"/>
      <w:marRight w:val="0"/>
      <w:marTop w:val="0"/>
      <w:marBottom w:val="0"/>
      <w:divBdr>
        <w:top w:val="none" w:sz="0" w:space="0" w:color="auto"/>
        <w:left w:val="none" w:sz="0" w:space="0" w:color="auto"/>
        <w:bottom w:val="none" w:sz="0" w:space="0" w:color="auto"/>
        <w:right w:val="none" w:sz="0" w:space="0" w:color="auto"/>
      </w:divBdr>
    </w:div>
    <w:div w:id="1848791548">
      <w:bodyDiv w:val="1"/>
      <w:marLeft w:val="0"/>
      <w:marRight w:val="0"/>
      <w:marTop w:val="0"/>
      <w:marBottom w:val="0"/>
      <w:divBdr>
        <w:top w:val="none" w:sz="0" w:space="0" w:color="auto"/>
        <w:left w:val="none" w:sz="0" w:space="0" w:color="auto"/>
        <w:bottom w:val="none" w:sz="0" w:space="0" w:color="auto"/>
        <w:right w:val="none" w:sz="0" w:space="0" w:color="auto"/>
      </w:divBdr>
    </w:div>
    <w:div w:id="1849784615">
      <w:bodyDiv w:val="1"/>
      <w:marLeft w:val="0"/>
      <w:marRight w:val="0"/>
      <w:marTop w:val="0"/>
      <w:marBottom w:val="0"/>
      <w:divBdr>
        <w:top w:val="none" w:sz="0" w:space="0" w:color="auto"/>
        <w:left w:val="none" w:sz="0" w:space="0" w:color="auto"/>
        <w:bottom w:val="none" w:sz="0" w:space="0" w:color="auto"/>
        <w:right w:val="none" w:sz="0" w:space="0" w:color="auto"/>
      </w:divBdr>
    </w:div>
    <w:div w:id="1859657165">
      <w:bodyDiv w:val="1"/>
      <w:marLeft w:val="0"/>
      <w:marRight w:val="0"/>
      <w:marTop w:val="0"/>
      <w:marBottom w:val="0"/>
      <w:divBdr>
        <w:top w:val="none" w:sz="0" w:space="0" w:color="auto"/>
        <w:left w:val="none" w:sz="0" w:space="0" w:color="auto"/>
        <w:bottom w:val="none" w:sz="0" w:space="0" w:color="auto"/>
        <w:right w:val="none" w:sz="0" w:space="0" w:color="auto"/>
      </w:divBdr>
    </w:div>
    <w:div w:id="1866943170">
      <w:bodyDiv w:val="1"/>
      <w:marLeft w:val="0"/>
      <w:marRight w:val="0"/>
      <w:marTop w:val="0"/>
      <w:marBottom w:val="0"/>
      <w:divBdr>
        <w:top w:val="none" w:sz="0" w:space="0" w:color="auto"/>
        <w:left w:val="none" w:sz="0" w:space="0" w:color="auto"/>
        <w:bottom w:val="none" w:sz="0" w:space="0" w:color="auto"/>
        <w:right w:val="none" w:sz="0" w:space="0" w:color="auto"/>
      </w:divBdr>
    </w:div>
    <w:div w:id="1872720644">
      <w:bodyDiv w:val="1"/>
      <w:marLeft w:val="0"/>
      <w:marRight w:val="0"/>
      <w:marTop w:val="0"/>
      <w:marBottom w:val="0"/>
      <w:divBdr>
        <w:top w:val="none" w:sz="0" w:space="0" w:color="auto"/>
        <w:left w:val="none" w:sz="0" w:space="0" w:color="auto"/>
        <w:bottom w:val="none" w:sz="0" w:space="0" w:color="auto"/>
        <w:right w:val="none" w:sz="0" w:space="0" w:color="auto"/>
      </w:divBdr>
    </w:div>
    <w:div w:id="1919945744">
      <w:bodyDiv w:val="1"/>
      <w:marLeft w:val="0"/>
      <w:marRight w:val="0"/>
      <w:marTop w:val="0"/>
      <w:marBottom w:val="0"/>
      <w:divBdr>
        <w:top w:val="none" w:sz="0" w:space="0" w:color="auto"/>
        <w:left w:val="none" w:sz="0" w:space="0" w:color="auto"/>
        <w:bottom w:val="none" w:sz="0" w:space="0" w:color="auto"/>
        <w:right w:val="none" w:sz="0" w:space="0" w:color="auto"/>
      </w:divBdr>
    </w:div>
    <w:div w:id="1936479897">
      <w:bodyDiv w:val="1"/>
      <w:marLeft w:val="0"/>
      <w:marRight w:val="0"/>
      <w:marTop w:val="0"/>
      <w:marBottom w:val="0"/>
      <w:divBdr>
        <w:top w:val="none" w:sz="0" w:space="0" w:color="auto"/>
        <w:left w:val="none" w:sz="0" w:space="0" w:color="auto"/>
        <w:bottom w:val="none" w:sz="0" w:space="0" w:color="auto"/>
        <w:right w:val="none" w:sz="0" w:space="0" w:color="auto"/>
      </w:divBdr>
    </w:div>
    <w:div w:id="1943100383">
      <w:bodyDiv w:val="1"/>
      <w:marLeft w:val="0"/>
      <w:marRight w:val="360"/>
      <w:marTop w:val="0"/>
      <w:marBottom w:val="0"/>
      <w:divBdr>
        <w:top w:val="none" w:sz="0" w:space="0" w:color="auto"/>
        <w:left w:val="none" w:sz="0" w:space="0" w:color="auto"/>
        <w:bottom w:val="none" w:sz="0" w:space="0" w:color="auto"/>
        <w:right w:val="none" w:sz="0" w:space="0" w:color="auto"/>
      </w:divBdr>
      <w:divsChild>
        <w:div w:id="1426850008">
          <w:marLeft w:val="240"/>
          <w:marRight w:val="240"/>
          <w:marTop w:val="0"/>
          <w:marBottom w:val="0"/>
          <w:divBdr>
            <w:top w:val="none" w:sz="0" w:space="0" w:color="auto"/>
            <w:left w:val="none" w:sz="0" w:space="0" w:color="auto"/>
            <w:bottom w:val="none" w:sz="0" w:space="0" w:color="auto"/>
            <w:right w:val="none" w:sz="0" w:space="0" w:color="auto"/>
          </w:divBdr>
          <w:divsChild>
            <w:div w:id="1924026426">
              <w:marLeft w:val="0"/>
              <w:marRight w:val="0"/>
              <w:marTop w:val="0"/>
              <w:marBottom w:val="0"/>
              <w:divBdr>
                <w:top w:val="none" w:sz="0" w:space="0" w:color="auto"/>
                <w:left w:val="none" w:sz="0" w:space="0" w:color="auto"/>
                <w:bottom w:val="none" w:sz="0" w:space="0" w:color="auto"/>
                <w:right w:val="none" w:sz="0" w:space="0" w:color="auto"/>
              </w:divBdr>
              <w:divsChild>
                <w:div w:id="2098285112">
                  <w:marLeft w:val="240"/>
                  <w:marRight w:val="240"/>
                  <w:marTop w:val="0"/>
                  <w:marBottom w:val="0"/>
                  <w:divBdr>
                    <w:top w:val="none" w:sz="0" w:space="0" w:color="auto"/>
                    <w:left w:val="none" w:sz="0" w:space="0" w:color="auto"/>
                    <w:bottom w:val="none" w:sz="0" w:space="0" w:color="auto"/>
                    <w:right w:val="none" w:sz="0" w:space="0" w:color="auto"/>
                  </w:divBdr>
                  <w:divsChild>
                    <w:div w:id="200167146">
                      <w:marLeft w:val="0"/>
                      <w:marRight w:val="0"/>
                      <w:marTop w:val="0"/>
                      <w:marBottom w:val="0"/>
                      <w:divBdr>
                        <w:top w:val="none" w:sz="0" w:space="0" w:color="auto"/>
                        <w:left w:val="none" w:sz="0" w:space="0" w:color="auto"/>
                        <w:bottom w:val="none" w:sz="0" w:space="0" w:color="auto"/>
                        <w:right w:val="none" w:sz="0" w:space="0" w:color="auto"/>
                      </w:divBdr>
                      <w:divsChild>
                        <w:div w:id="717827499">
                          <w:marLeft w:val="240"/>
                          <w:marRight w:val="240"/>
                          <w:marTop w:val="0"/>
                          <w:marBottom w:val="0"/>
                          <w:divBdr>
                            <w:top w:val="none" w:sz="0" w:space="0" w:color="auto"/>
                            <w:left w:val="none" w:sz="0" w:space="0" w:color="auto"/>
                            <w:bottom w:val="none" w:sz="0" w:space="0" w:color="auto"/>
                            <w:right w:val="none" w:sz="0" w:space="0" w:color="auto"/>
                          </w:divBdr>
                          <w:divsChild>
                            <w:div w:id="671100822">
                              <w:marLeft w:val="0"/>
                              <w:marRight w:val="0"/>
                              <w:marTop w:val="0"/>
                              <w:marBottom w:val="0"/>
                              <w:divBdr>
                                <w:top w:val="none" w:sz="0" w:space="0" w:color="auto"/>
                                <w:left w:val="none" w:sz="0" w:space="0" w:color="auto"/>
                                <w:bottom w:val="none" w:sz="0" w:space="0" w:color="auto"/>
                                <w:right w:val="none" w:sz="0" w:space="0" w:color="auto"/>
                              </w:divBdr>
                              <w:divsChild>
                                <w:div w:id="1582254650">
                                  <w:marLeft w:val="240"/>
                                  <w:marRight w:val="240"/>
                                  <w:marTop w:val="0"/>
                                  <w:marBottom w:val="0"/>
                                  <w:divBdr>
                                    <w:top w:val="none" w:sz="0" w:space="0" w:color="auto"/>
                                    <w:left w:val="none" w:sz="0" w:space="0" w:color="auto"/>
                                    <w:bottom w:val="none" w:sz="0" w:space="0" w:color="auto"/>
                                    <w:right w:val="none" w:sz="0" w:space="0" w:color="auto"/>
                                  </w:divBdr>
                                  <w:divsChild>
                                    <w:div w:id="1900356962">
                                      <w:marLeft w:val="240"/>
                                      <w:marRight w:val="0"/>
                                      <w:marTop w:val="0"/>
                                      <w:marBottom w:val="0"/>
                                      <w:divBdr>
                                        <w:top w:val="none" w:sz="0" w:space="0" w:color="auto"/>
                                        <w:left w:val="none" w:sz="0" w:space="0" w:color="auto"/>
                                        <w:bottom w:val="none" w:sz="0" w:space="0" w:color="auto"/>
                                        <w:right w:val="none" w:sz="0" w:space="0" w:color="auto"/>
                                      </w:divBdr>
                                    </w:div>
                                    <w:div w:id="453407868">
                                      <w:marLeft w:val="0"/>
                                      <w:marRight w:val="0"/>
                                      <w:marTop w:val="0"/>
                                      <w:marBottom w:val="0"/>
                                      <w:divBdr>
                                        <w:top w:val="none" w:sz="0" w:space="0" w:color="auto"/>
                                        <w:left w:val="none" w:sz="0" w:space="0" w:color="auto"/>
                                        <w:bottom w:val="none" w:sz="0" w:space="0" w:color="auto"/>
                                        <w:right w:val="none" w:sz="0" w:space="0" w:color="auto"/>
                                      </w:divBdr>
                                      <w:divsChild>
                                        <w:div w:id="927272555">
                                          <w:marLeft w:val="240"/>
                                          <w:marRight w:val="240"/>
                                          <w:marTop w:val="0"/>
                                          <w:marBottom w:val="0"/>
                                          <w:divBdr>
                                            <w:top w:val="none" w:sz="0" w:space="0" w:color="auto"/>
                                            <w:left w:val="none" w:sz="0" w:space="0" w:color="auto"/>
                                            <w:bottom w:val="none" w:sz="0" w:space="0" w:color="auto"/>
                                            <w:right w:val="none" w:sz="0" w:space="0" w:color="auto"/>
                                          </w:divBdr>
                                          <w:divsChild>
                                            <w:div w:id="1000279633">
                                              <w:marLeft w:val="240"/>
                                              <w:marRight w:val="0"/>
                                              <w:marTop w:val="0"/>
                                              <w:marBottom w:val="0"/>
                                              <w:divBdr>
                                                <w:top w:val="none" w:sz="0" w:space="0" w:color="auto"/>
                                                <w:left w:val="none" w:sz="0" w:space="0" w:color="auto"/>
                                                <w:bottom w:val="none" w:sz="0" w:space="0" w:color="auto"/>
                                                <w:right w:val="none" w:sz="0" w:space="0" w:color="auto"/>
                                              </w:divBdr>
                                            </w:div>
                                          </w:divsChild>
                                        </w:div>
                                        <w:div w:id="2025012320">
                                          <w:marLeft w:val="240"/>
                                          <w:marRight w:val="240"/>
                                          <w:marTop w:val="0"/>
                                          <w:marBottom w:val="0"/>
                                          <w:divBdr>
                                            <w:top w:val="none" w:sz="0" w:space="0" w:color="auto"/>
                                            <w:left w:val="none" w:sz="0" w:space="0" w:color="auto"/>
                                            <w:bottom w:val="none" w:sz="0" w:space="0" w:color="auto"/>
                                            <w:right w:val="none" w:sz="0" w:space="0" w:color="auto"/>
                                          </w:divBdr>
                                          <w:divsChild>
                                            <w:div w:id="412969094">
                                              <w:marLeft w:val="240"/>
                                              <w:marRight w:val="0"/>
                                              <w:marTop w:val="0"/>
                                              <w:marBottom w:val="0"/>
                                              <w:divBdr>
                                                <w:top w:val="none" w:sz="0" w:space="0" w:color="auto"/>
                                                <w:left w:val="none" w:sz="0" w:space="0" w:color="auto"/>
                                                <w:bottom w:val="none" w:sz="0" w:space="0" w:color="auto"/>
                                                <w:right w:val="none" w:sz="0" w:space="0" w:color="auto"/>
                                              </w:divBdr>
                                            </w:div>
                                          </w:divsChild>
                                        </w:div>
                                        <w:div w:id="1136148342">
                                          <w:marLeft w:val="240"/>
                                          <w:marRight w:val="240"/>
                                          <w:marTop w:val="0"/>
                                          <w:marBottom w:val="0"/>
                                          <w:divBdr>
                                            <w:top w:val="none" w:sz="0" w:space="0" w:color="auto"/>
                                            <w:left w:val="none" w:sz="0" w:space="0" w:color="auto"/>
                                            <w:bottom w:val="none" w:sz="0" w:space="0" w:color="auto"/>
                                            <w:right w:val="none" w:sz="0" w:space="0" w:color="auto"/>
                                          </w:divBdr>
                                          <w:divsChild>
                                            <w:div w:id="1480346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2962">
      <w:bodyDiv w:val="1"/>
      <w:marLeft w:val="0"/>
      <w:marRight w:val="0"/>
      <w:marTop w:val="0"/>
      <w:marBottom w:val="0"/>
      <w:divBdr>
        <w:top w:val="none" w:sz="0" w:space="0" w:color="auto"/>
        <w:left w:val="none" w:sz="0" w:space="0" w:color="auto"/>
        <w:bottom w:val="none" w:sz="0" w:space="0" w:color="auto"/>
        <w:right w:val="none" w:sz="0" w:space="0" w:color="auto"/>
      </w:divBdr>
    </w:div>
    <w:div w:id="1965306729">
      <w:bodyDiv w:val="1"/>
      <w:marLeft w:val="0"/>
      <w:marRight w:val="0"/>
      <w:marTop w:val="0"/>
      <w:marBottom w:val="0"/>
      <w:divBdr>
        <w:top w:val="none" w:sz="0" w:space="0" w:color="auto"/>
        <w:left w:val="none" w:sz="0" w:space="0" w:color="auto"/>
        <w:bottom w:val="none" w:sz="0" w:space="0" w:color="auto"/>
        <w:right w:val="none" w:sz="0" w:space="0" w:color="auto"/>
      </w:divBdr>
    </w:div>
    <w:div w:id="1971204035">
      <w:bodyDiv w:val="1"/>
      <w:marLeft w:val="0"/>
      <w:marRight w:val="0"/>
      <w:marTop w:val="0"/>
      <w:marBottom w:val="0"/>
      <w:divBdr>
        <w:top w:val="none" w:sz="0" w:space="0" w:color="auto"/>
        <w:left w:val="none" w:sz="0" w:space="0" w:color="auto"/>
        <w:bottom w:val="none" w:sz="0" w:space="0" w:color="auto"/>
        <w:right w:val="none" w:sz="0" w:space="0" w:color="auto"/>
      </w:divBdr>
    </w:div>
    <w:div w:id="1985814023">
      <w:bodyDiv w:val="1"/>
      <w:marLeft w:val="0"/>
      <w:marRight w:val="0"/>
      <w:marTop w:val="0"/>
      <w:marBottom w:val="0"/>
      <w:divBdr>
        <w:top w:val="none" w:sz="0" w:space="0" w:color="auto"/>
        <w:left w:val="none" w:sz="0" w:space="0" w:color="auto"/>
        <w:bottom w:val="none" w:sz="0" w:space="0" w:color="auto"/>
        <w:right w:val="none" w:sz="0" w:space="0" w:color="auto"/>
      </w:divBdr>
    </w:div>
    <w:div w:id="1986474195">
      <w:bodyDiv w:val="1"/>
      <w:marLeft w:val="0"/>
      <w:marRight w:val="0"/>
      <w:marTop w:val="0"/>
      <w:marBottom w:val="0"/>
      <w:divBdr>
        <w:top w:val="none" w:sz="0" w:space="0" w:color="auto"/>
        <w:left w:val="none" w:sz="0" w:space="0" w:color="auto"/>
        <w:bottom w:val="none" w:sz="0" w:space="0" w:color="auto"/>
        <w:right w:val="none" w:sz="0" w:space="0" w:color="auto"/>
      </w:divBdr>
    </w:div>
    <w:div w:id="2011175342">
      <w:bodyDiv w:val="1"/>
      <w:marLeft w:val="0"/>
      <w:marRight w:val="0"/>
      <w:marTop w:val="0"/>
      <w:marBottom w:val="0"/>
      <w:divBdr>
        <w:top w:val="none" w:sz="0" w:space="0" w:color="auto"/>
        <w:left w:val="none" w:sz="0" w:space="0" w:color="auto"/>
        <w:bottom w:val="none" w:sz="0" w:space="0" w:color="auto"/>
        <w:right w:val="none" w:sz="0" w:space="0" w:color="auto"/>
      </w:divBdr>
    </w:div>
    <w:div w:id="2014648161">
      <w:bodyDiv w:val="1"/>
      <w:marLeft w:val="0"/>
      <w:marRight w:val="360"/>
      <w:marTop w:val="0"/>
      <w:marBottom w:val="0"/>
      <w:divBdr>
        <w:top w:val="none" w:sz="0" w:space="0" w:color="auto"/>
        <w:left w:val="none" w:sz="0" w:space="0" w:color="auto"/>
        <w:bottom w:val="none" w:sz="0" w:space="0" w:color="auto"/>
        <w:right w:val="none" w:sz="0" w:space="0" w:color="auto"/>
      </w:divBdr>
      <w:divsChild>
        <w:div w:id="1767770729">
          <w:marLeft w:val="240"/>
          <w:marRight w:val="240"/>
          <w:marTop w:val="0"/>
          <w:marBottom w:val="0"/>
          <w:divBdr>
            <w:top w:val="none" w:sz="0" w:space="0" w:color="auto"/>
            <w:left w:val="none" w:sz="0" w:space="0" w:color="auto"/>
            <w:bottom w:val="none" w:sz="0" w:space="0" w:color="auto"/>
            <w:right w:val="none" w:sz="0" w:space="0" w:color="auto"/>
          </w:divBdr>
          <w:divsChild>
            <w:div w:id="2136479074">
              <w:marLeft w:val="0"/>
              <w:marRight w:val="0"/>
              <w:marTop w:val="0"/>
              <w:marBottom w:val="0"/>
              <w:divBdr>
                <w:top w:val="none" w:sz="0" w:space="0" w:color="auto"/>
                <w:left w:val="none" w:sz="0" w:space="0" w:color="auto"/>
                <w:bottom w:val="none" w:sz="0" w:space="0" w:color="auto"/>
                <w:right w:val="none" w:sz="0" w:space="0" w:color="auto"/>
              </w:divBdr>
              <w:divsChild>
                <w:div w:id="1237671432">
                  <w:marLeft w:val="240"/>
                  <w:marRight w:val="240"/>
                  <w:marTop w:val="0"/>
                  <w:marBottom w:val="0"/>
                  <w:divBdr>
                    <w:top w:val="none" w:sz="0" w:space="0" w:color="auto"/>
                    <w:left w:val="none" w:sz="0" w:space="0" w:color="auto"/>
                    <w:bottom w:val="none" w:sz="0" w:space="0" w:color="auto"/>
                    <w:right w:val="none" w:sz="0" w:space="0" w:color="auto"/>
                  </w:divBdr>
                  <w:divsChild>
                    <w:div w:id="785271265">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240"/>
                          <w:marTop w:val="0"/>
                          <w:marBottom w:val="0"/>
                          <w:divBdr>
                            <w:top w:val="none" w:sz="0" w:space="0" w:color="auto"/>
                            <w:left w:val="none" w:sz="0" w:space="0" w:color="auto"/>
                            <w:bottom w:val="none" w:sz="0" w:space="0" w:color="auto"/>
                            <w:right w:val="none" w:sz="0" w:space="0" w:color="auto"/>
                          </w:divBdr>
                          <w:divsChild>
                            <w:div w:id="612444761">
                              <w:marLeft w:val="0"/>
                              <w:marRight w:val="0"/>
                              <w:marTop w:val="0"/>
                              <w:marBottom w:val="0"/>
                              <w:divBdr>
                                <w:top w:val="none" w:sz="0" w:space="0" w:color="auto"/>
                                <w:left w:val="none" w:sz="0" w:space="0" w:color="auto"/>
                                <w:bottom w:val="none" w:sz="0" w:space="0" w:color="auto"/>
                                <w:right w:val="none" w:sz="0" w:space="0" w:color="auto"/>
                              </w:divBdr>
                              <w:divsChild>
                                <w:div w:id="515995450">
                                  <w:marLeft w:val="240"/>
                                  <w:marRight w:val="240"/>
                                  <w:marTop w:val="0"/>
                                  <w:marBottom w:val="0"/>
                                  <w:divBdr>
                                    <w:top w:val="none" w:sz="0" w:space="0" w:color="auto"/>
                                    <w:left w:val="none" w:sz="0" w:space="0" w:color="auto"/>
                                    <w:bottom w:val="none" w:sz="0" w:space="0" w:color="auto"/>
                                    <w:right w:val="none" w:sz="0" w:space="0" w:color="auto"/>
                                  </w:divBdr>
                                  <w:divsChild>
                                    <w:div w:id="2077513325">
                                      <w:marLeft w:val="240"/>
                                      <w:marRight w:val="0"/>
                                      <w:marTop w:val="0"/>
                                      <w:marBottom w:val="0"/>
                                      <w:divBdr>
                                        <w:top w:val="none" w:sz="0" w:space="0" w:color="auto"/>
                                        <w:left w:val="none" w:sz="0" w:space="0" w:color="auto"/>
                                        <w:bottom w:val="none" w:sz="0" w:space="0" w:color="auto"/>
                                        <w:right w:val="none" w:sz="0" w:space="0" w:color="auto"/>
                                      </w:divBdr>
                                    </w:div>
                                    <w:div w:id="191774421">
                                      <w:marLeft w:val="0"/>
                                      <w:marRight w:val="0"/>
                                      <w:marTop w:val="0"/>
                                      <w:marBottom w:val="0"/>
                                      <w:divBdr>
                                        <w:top w:val="none" w:sz="0" w:space="0" w:color="auto"/>
                                        <w:left w:val="none" w:sz="0" w:space="0" w:color="auto"/>
                                        <w:bottom w:val="none" w:sz="0" w:space="0" w:color="auto"/>
                                        <w:right w:val="none" w:sz="0" w:space="0" w:color="auto"/>
                                      </w:divBdr>
                                      <w:divsChild>
                                        <w:div w:id="154344870">
                                          <w:marLeft w:val="240"/>
                                          <w:marRight w:val="240"/>
                                          <w:marTop w:val="0"/>
                                          <w:marBottom w:val="0"/>
                                          <w:divBdr>
                                            <w:top w:val="none" w:sz="0" w:space="0" w:color="auto"/>
                                            <w:left w:val="none" w:sz="0" w:space="0" w:color="auto"/>
                                            <w:bottom w:val="none" w:sz="0" w:space="0" w:color="auto"/>
                                            <w:right w:val="none" w:sz="0" w:space="0" w:color="auto"/>
                                          </w:divBdr>
                                          <w:divsChild>
                                            <w:div w:id="905144808">
                                              <w:marLeft w:val="240"/>
                                              <w:marRight w:val="0"/>
                                              <w:marTop w:val="0"/>
                                              <w:marBottom w:val="0"/>
                                              <w:divBdr>
                                                <w:top w:val="none" w:sz="0" w:space="0" w:color="auto"/>
                                                <w:left w:val="none" w:sz="0" w:space="0" w:color="auto"/>
                                                <w:bottom w:val="none" w:sz="0" w:space="0" w:color="auto"/>
                                                <w:right w:val="none" w:sz="0" w:space="0" w:color="auto"/>
                                              </w:divBdr>
                                            </w:div>
                                          </w:divsChild>
                                        </w:div>
                                        <w:div w:id="1842306655">
                                          <w:marLeft w:val="240"/>
                                          <w:marRight w:val="240"/>
                                          <w:marTop w:val="0"/>
                                          <w:marBottom w:val="0"/>
                                          <w:divBdr>
                                            <w:top w:val="none" w:sz="0" w:space="0" w:color="auto"/>
                                            <w:left w:val="none" w:sz="0" w:space="0" w:color="auto"/>
                                            <w:bottom w:val="none" w:sz="0" w:space="0" w:color="auto"/>
                                            <w:right w:val="none" w:sz="0" w:space="0" w:color="auto"/>
                                          </w:divBdr>
                                          <w:divsChild>
                                            <w:div w:id="1991902525">
                                              <w:marLeft w:val="240"/>
                                              <w:marRight w:val="0"/>
                                              <w:marTop w:val="0"/>
                                              <w:marBottom w:val="0"/>
                                              <w:divBdr>
                                                <w:top w:val="none" w:sz="0" w:space="0" w:color="auto"/>
                                                <w:left w:val="none" w:sz="0" w:space="0" w:color="auto"/>
                                                <w:bottom w:val="none" w:sz="0" w:space="0" w:color="auto"/>
                                                <w:right w:val="none" w:sz="0" w:space="0" w:color="auto"/>
                                              </w:divBdr>
                                            </w:div>
                                          </w:divsChild>
                                        </w:div>
                                        <w:div w:id="1904825774">
                                          <w:marLeft w:val="240"/>
                                          <w:marRight w:val="240"/>
                                          <w:marTop w:val="0"/>
                                          <w:marBottom w:val="0"/>
                                          <w:divBdr>
                                            <w:top w:val="none" w:sz="0" w:space="0" w:color="auto"/>
                                            <w:left w:val="none" w:sz="0" w:space="0" w:color="auto"/>
                                            <w:bottom w:val="none" w:sz="0" w:space="0" w:color="auto"/>
                                            <w:right w:val="none" w:sz="0" w:space="0" w:color="auto"/>
                                          </w:divBdr>
                                          <w:divsChild>
                                            <w:div w:id="1967198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179041">
      <w:bodyDiv w:val="1"/>
      <w:marLeft w:val="0"/>
      <w:marRight w:val="0"/>
      <w:marTop w:val="0"/>
      <w:marBottom w:val="0"/>
      <w:divBdr>
        <w:top w:val="none" w:sz="0" w:space="0" w:color="auto"/>
        <w:left w:val="none" w:sz="0" w:space="0" w:color="auto"/>
        <w:bottom w:val="none" w:sz="0" w:space="0" w:color="auto"/>
        <w:right w:val="none" w:sz="0" w:space="0" w:color="auto"/>
      </w:divBdr>
    </w:div>
    <w:div w:id="2078436855">
      <w:bodyDiv w:val="1"/>
      <w:marLeft w:val="0"/>
      <w:marRight w:val="0"/>
      <w:marTop w:val="0"/>
      <w:marBottom w:val="0"/>
      <w:divBdr>
        <w:top w:val="none" w:sz="0" w:space="0" w:color="auto"/>
        <w:left w:val="none" w:sz="0" w:space="0" w:color="auto"/>
        <w:bottom w:val="none" w:sz="0" w:space="0" w:color="auto"/>
        <w:right w:val="none" w:sz="0" w:space="0" w:color="auto"/>
      </w:divBdr>
    </w:div>
    <w:div w:id="2088183181">
      <w:bodyDiv w:val="1"/>
      <w:marLeft w:val="0"/>
      <w:marRight w:val="0"/>
      <w:marTop w:val="0"/>
      <w:marBottom w:val="0"/>
      <w:divBdr>
        <w:top w:val="none" w:sz="0" w:space="0" w:color="auto"/>
        <w:left w:val="none" w:sz="0" w:space="0" w:color="auto"/>
        <w:bottom w:val="none" w:sz="0" w:space="0" w:color="auto"/>
        <w:right w:val="none" w:sz="0" w:space="0" w:color="auto"/>
      </w:divBdr>
    </w:div>
    <w:div w:id="2092769144">
      <w:bodyDiv w:val="1"/>
      <w:marLeft w:val="0"/>
      <w:marRight w:val="0"/>
      <w:marTop w:val="0"/>
      <w:marBottom w:val="0"/>
      <w:divBdr>
        <w:top w:val="none" w:sz="0" w:space="0" w:color="auto"/>
        <w:left w:val="none" w:sz="0" w:space="0" w:color="auto"/>
        <w:bottom w:val="none" w:sz="0" w:space="0" w:color="auto"/>
        <w:right w:val="none" w:sz="0" w:space="0" w:color="auto"/>
      </w:divBdr>
    </w:div>
    <w:div w:id="2098748389">
      <w:bodyDiv w:val="1"/>
      <w:marLeft w:val="0"/>
      <w:marRight w:val="0"/>
      <w:marTop w:val="0"/>
      <w:marBottom w:val="0"/>
      <w:divBdr>
        <w:top w:val="none" w:sz="0" w:space="0" w:color="auto"/>
        <w:left w:val="none" w:sz="0" w:space="0" w:color="auto"/>
        <w:bottom w:val="none" w:sz="0" w:space="0" w:color="auto"/>
        <w:right w:val="none" w:sz="0" w:space="0" w:color="auto"/>
      </w:divBdr>
    </w:div>
    <w:div w:id="2111510408">
      <w:bodyDiv w:val="1"/>
      <w:marLeft w:val="0"/>
      <w:marRight w:val="0"/>
      <w:marTop w:val="0"/>
      <w:marBottom w:val="0"/>
      <w:divBdr>
        <w:top w:val="none" w:sz="0" w:space="0" w:color="auto"/>
        <w:left w:val="none" w:sz="0" w:space="0" w:color="auto"/>
        <w:bottom w:val="none" w:sz="0" w:space="0" w:color="auto"/>
        <w:right w:val="none" w:sz="0" w:space="0" w:color="auto"/>
      </w:divBdr>
    </w:div>
    <w:div w:id="2113428220">
      <w:bodyDiv w:val="1"/>
      <w:marLeft w:val="0"/>
      <w:marRight w:val="0"/>
      <w:marTop w:val="0"/>
      <w:marBottom w:val="0"/>
      <w:divBdr>
        <w:top w:val="none" w:sz="0" w:space="0" w:color="auto"/>
        <w:left w:val="none" w:sz="0" w:space="0" w:color="auto"/>
        <w:bottom w:val="none" w:sz="0" w:space="0" w:color="auto"/>
        <w:right w:val="none" w:sz="0" w:space="0" w:color="auto"/>
      </w:divBdr>
    </w:div>
    <w:div w:id="2121795342">
      <w:bodyDiv w:val="1"/>
      <w:marLeft w:val="0"/>
      <w:marRight w:val="0"/>
      <w:marTop w:val="0"/>
      <w:marBottom w:val="0"/>
      <w:divBdr>
        <w:top w:val="none" w:sz="0" w:space="0" w:color="auto"/>
        <w:left w:val="none" w:sz="0" w:space="0" w:color="auto"/>
        <w:bottom w:val="none" w:sz="0" w:space="0" w:color="auto"/>
        <w:right w:val="none" w:sz="0" w:space="0" w:color="auto"/>
      </w:divBdr>
    </w:div>
    <w:div w:id="2130851469">
      <w:bodyDiv w:val="1"/>
      <w:marLeft w:val="0"/>
      <w:marRight w:val="0"/>
      <w:marTop w:val="0"/>
      <w:marBottom w:val="0"/>
      <w:divBdr>
        <w:top w:val="none" w:sz="0" w:space="0" w:color="auto"/>
        <w:left w:val="none" w:sz="0" w:space="0" w:color="auto"/>
        <w:bottom w:val="none" w:sz="0" w:space="0" w:color="auto"/>
        <w:right w:val="none" w:sz="0" w:space="0" w:color="auto"/>
      </w:divBdr>
    </w:div>
    <w:div w:id="21357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emf"/><Relationship Id="rId25" Type="http://schemas.openxmlformats.org/officeDocument/2006/relationships/image" Target="media/image5.emf"/><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6.bin"/><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oleObject" Target="embeddings/oleObject5.bin"/><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image" Target="media/image6.emf"/><Relationship Id="rId30" Type="http://schemas.openxmlformats.org/officeDocument/2006/relationships/footer" Target="footer4.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DESE-231-63021</_dlc_DocId>
    <_dlc_DocIdUrl xmlns="733efe1c-5bbe-4968-87dc-d400e65c879f">
      <Url>https://sharepoint.doemass.org/ese/webteam/cps/_layouts/DocIdRedir.aspx?ID=DESE-231-63021</Url>
      <Description>DESE-231-63021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865B8-D988-49C3-9E69-5EDF76BAD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EC36C-2471-4555-ACE2-EE3816E0C5A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C50C54A-3E5F-4CF9-A818-F65DF47C0292}">
  <ds:schemaRefs>
    <ds:schemaRef ds:uri="http://schemas.microsoft.com/sharepoint/v3/contenttype/forms"/>
  </ds:schemaRefs>
</ds:datastoreItem>
</file>

<file path=customXml/itemProps4.xml><?xml version="1.0" encoding="utf-8"?>
<ds:datastoreItem xmlns:ds="http://schemas.openxmlformats.org/officeDocument/2006/customXml" ds:itemID="{B424B155-3669-4CE0-BC29-C386CCEA492D}">
  <ds:schemaRefs>
    <ds:schemaRef ds:uri="http://schemas.microsoft.com/sharepoint/events"/>
  </ds:schemaRefs>
</ds:datastoreItem>
</file>

<file path=customXml/itemProps5.xml><?xml version="1.0" encoding="utf-8"?>
<ds:datastoreItem xmlns:ds="http://schemas.openxmlformats.org/officeDocument/2006/customXml" ds:itemID="{AC5C12AE-0736-4F61-8A1C-FD952DE9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8931</Words>
  <Characters>51090</Characters>
  <Application>Microsoft Office Word</Application>
  <DocSecurity>0</DocSecurity>
  <Lines>1502</Lines>
  <Paragraphs>1154</Paragraphs>
  <ScaleCrop>false</ScaleCrop>
  <HeadingPairs>
    <vt:vector size="2" baseType="variant">
      <vt:variant>
        <vt:lpstr>Title</vt:lpstr>
      </vt:variant>
      <vt:variant>
        <vt:i4>1</vt:i4>
      </vt:variant>
    </vt:vector>
  </HeadingPairs>
  <TitlesOfParts>
    <vt:vector size="1" baseType="lpstr">
      <vt:lpstr>SIF Technical Guide</vt:lpstr>
    </vt:vector>
  </TitlesOfParts>
  <Company/>
  <LinksUpToDate>false</LinksUpToDate>
  <CharactersWithSpaces>58867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SIF Technical Guide</dc:title>
  <dc:creator>DESE</dc:creator>
  <cp:lastModifiedBy>Zou, Dong (EOE)</cp:lastModifiedBy>
  <cp:revision>5</cp:revision>
  <cp:lastPrinted>2015-09-10T17:06:00Z</cp:lastPrinted>
  <dcterms:created xsi:type="dcterms:W3CDTF">2020-07-31T18:13:00Z</dcterms:created>
  <dcterms:modified xsi:type="dcterms:W3CDTF">2020-07-31T20:11:00Z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31 2020</vt:lpwstr>
  </property>
</Properties>
</file>